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425"/>
      </w:tblGrid>
      <w:tr w14:paraId="61F3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781" w:type="dxa"/>
            <w:gridSpan w:val="2"/>
          </w:tcPr>
          <w:p w14:paraId="440A6DC0">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经审议，我局拟批准《洞口县山门镇大合村日供3000吨自来水建设项目》。</w:t>
            </w:r>
          </w:p>
          <w:p w14:paraId="542B1502">
            <w:pPr>
              <w:keepNext w:val="0"/>
              <w:keepLines w:val="0"/>
              <w:pageBreakBefore w:val="0"/>
              <w:widowControl w:val="0"/>
              <w:numPr>
                <w:ilvl w:val="0"/>
                <w:numId w:val="3"/>
              </w:numPr>
              <w:kinsoku/>
              <w:wordWrap/>
              <w:overflowPunct/>
              <w:topLinePunct w:val="0"/>
              <w:autoSpaceDE/>
              <w:autoSpaceDN/>
              <w:bidi w:val="0"/>
              <w:adjustRightInd/>
              <w:spacing w:line="46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现将项目环评相关情况予以公示5个工作日。如有意见，请在公示期内向我局来信来电进行反映。</w:t>
            </w:r>
          </w:p>
          <w:p w14:paraId="199520E4">
            <w:pPr>
              <w:keepNext w:val="0"/>
              <w:keepLines w:val="0"/>
              <w:pageBreakBefore w:val="0"/>
              <w:widowControl w:val="0"/>
              <w:numPr>
                <w:ilvl w:val="0"/>
                <w:numId w:val="3"/>
              </w:numPr>
              <w:kinsoku/>
              <w:wordWrap/>
              <w:overflowPunct/>
              <w:topLinePunct w:val="0"/>
              <w:autoSpaceDE/>
              <w:autoSpaceDN/>
              <w:bidi w:val="0"/>
              <w:adjustRightInd/>
              <w:spacing w:line="46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联系地址：洞口县文昌街道健民路北端邵阳市生态环境局洞口分局环评股 邮编：422300 </w:t>
            </w:r>
          </w:p>
          <w:p w14:paraId="098EDA96">
            <w:pPr>
              <w:keepNext w:val="0"/>
              <w:keepLines w:val="0"/>
              <w:pageBreakBefore w:val="0"/>
              <w:widowControl w:val="0"/>
              <w:numPr>
                <w:ilvl w:val="0"/>
                <w:numId w:val="0"/>
              </w:numPr>
              <w:kinsoku/>
              <w:wordWrap/>
              <w:overflowPunct/>
              <w:topLinePunct w:val="0"/>
              <w:autoSpaceDE/>
              <w:autoSpaceDN/>
              <w:bidi w:val="0"/>
              <w:adjustRightInd/>
              <w:spacing w:line="460" w:lineRule="exact"/>
              <w:ind w:leftChars="200" w:right="0" w:rightChars="0" w:firstLine="280" w:firstLineChars="1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三、 联系电话：0739-7222810  </w:t>
            </w:r>
            <w:bookmarkStart w:id="0" w:name="_GoBack"/>
            <w:bookmarkEnd w:id="0"/>
          </w:p>
          <w:p w14:paraId="6B5C97FB">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四、听证告知：依据《中华人民共和国行政许可法》，自公示之日起五个工作日内申请人、利害关系人可对以下拟作出的建设项目环境影响评价文件批复决定提出听证申请。 </w:t>
            </w:r>
          </w:p>
          <w:p w14:paraId="3BE61D54">
            <w:pPr>
              <w:jc w:val="center"/>
              <w:rPr>
                <w:rFonts w:hint="eastAsia" w:ascii="仿宋" w:hAnsi="仿宋" w:eastAsia="仿宋" w:cs="仿宋"/>
                <w:sz w:val="28"/>
                <w:szCs w:val="28"/>
                <w:vertAlign w:val="baseline"/>
                <w:lang w:val="en-US" w:eastAsia="zh-CN"/>
              </w:rPr>
            </w:pPr>
          </w:p>
        </w:tc>
      </w:tr>
      <w:tr w14:paraId="3BF9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5007C1D7">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项目名称</w:t>
            </w:r>
          </w:p>
        </w:tc>
        <w:tc>
          <w:tcPr>
            <w:tcW w:w="7425" w:type="dxa"/>
          </w:tcPr>
          <w:p w14:paraId="6A3465F4">
            <w:pPr>
              <w:keepNext w:val="0"/>
              <w:keepLines w:val="0"/>
              <w:pageBreakBefore w:val="0"/>
              <w:widowControl w:val="0"/>
              <w:numPr>
                <w:ilvl w:val="0"/>
                <w:numId w:val="0"/>
              </w:numPr>
              <w:tabs>
                <w:tab w:val="left" w:pos="1832"/>
              </w:tabs>
              <w:kinsoku/>
              <w:wordWrap/>
              <w:overflowPunct/>
              <w:topLinePunct w:val="0"/>
              <w:autoSpaceDE/>
              <w:autoSpaceDN/>
              <w:bidi w:val="0"/>
              <w:adjustRightInd/>
              <w:spacing w:line="460" w:lineRule="exact"/>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洞口县山门镇大合村日供3000吨自来水建设项目</w:t>
            </w:r>
          </w:p>
        </w:tc>
      </w:tr>
      <w:tr w14:paraId="1F22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56" w:type="dxa"/>
          </w:tcPr>
          <w:p w14:paraId="4613D6DD">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建设地点</w:t>
            </w:r>
          </w:p>
        </w:tc>
        <w:tc>
          <w:tcPr>
            <w:tcW w:w="7425" w:type="dxa"/>
          </w:tcPr>
          <w:p w14:paraId="3EA83DD1">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湖南省邵阳市洞口县山门镇大合村</w:t>
            </w:r>
          </w:p>
        </w:tc>
      </w:tr>
      <w:tr w14:paraId="0804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6D76FBDB">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建设单位</w:t>
            </w:r>
          </w:p>
        </w:tc>
        <w:tc>
          <w:tcPr>
            <w:tcW w:w="7425" w:type="dxa"/>
          </w:tcPr>
          <w:p w14:paraId="06E65A5F">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洞口县大合朝辉自来水有限公司</w:t>
            </w:r>
          </w:p>
        </w:tc>
      </w:tr>
      <w:tr w14:paraId="30A8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47D0BC7E">
            <w:pPr>
              <w:keepNext w:val="0"/>
              <w:keepLines w:val="0"/>
              <w:widowControl/>
              <w:suppressLineNumbers w:val="0"/>
              <w:spacing w:before="0" w:beforeAutospacing="1" w:after="0" w:afterAutospacing="1"/>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环境影响评价机构</w:t>
            </w:r>
          </w:p>
        </w:tc>
        <w:tc>
          <w:tcPr>
            <w:tcW w:w="7425" w:type="dxa"/>
          </w:tcPr>
          <w:p w14:paraId="2D46CA3D">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none" w:color="auto"/>
              </w:rPr>
              <w:t>湖南</w:t>
            </w:r>
            <w:r>
              <w:rPr>
                <w:rFonts w:hint="eastAsia" w:ascii="仿宋" w:hAnsi="仿宋" w:eastAsia="仿宋" w:cs="仿宋"/>
                <w:sz w:val="28"/>
                <w:szCs w:val="28"/>
                <w:u w:val="none" w:color="auto"/>
                <w:lang w:eastAsia="zh-CN"/>
              </w:rPr>
              <w:t>森旺环保技术有限公司</w:t>
            </w:r>
          </w:p>
        </w:tc>
      </w:tr>
      <w:tr w14:paraId="6A11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2194F5B7">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项目概况</w:t>
            </w:r>
          </w:p>
        </w:tc>
        <w:tc>
          <w:tcPr>
            <w:tcW w:w="7425" w:type="dxa"/>
          </w:tcPr>
          <w:p w14:paraId="3F151E21">
            <w:pPr>
              <w:spacing w:line="600" w:lineRule="exact"/>
              <w:ind w:firstLine="560" w:firstLineChars="200"/>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color w:val="auto"/>
                <w:sz w:val="28"/>
                <w:szCs w:val="28"/>
                <w:lang w:eastAsia="zh-CN"/>
              </w:rPr>
              <w:t>洞口县山门镇大合村日供3000吨自来水建设项目位于</w:t>
            </w:r>
            <w:r>
              <w:rPr>
                <w:rFonts w:hint="eastAsia" w:ascii="仿宋" w:hAnsi="仿宋" w:eastAsia="仿宋" w:cs="仿宋"/>
                <w:color w:val="auto"/>
                <w:sz w:val="28"/>
                <w:szCs w:val="28"/>
                <w:u w:val="none"/>
                <w:lang w:eastAsia="zh-CN"/>
              </w:rPr>
              <w:t>洞口</w:t>
            </w:r>
            <w:r>
              <w:rPr>
                <w:rFonts w:hint="eastAsia" w:ascii="仿宋" w:hAnsi="仿宋" w:eastAsia="仿宋" w:cs="仿宋"/>
                <w:color w:val="auto"/>
                <w:sz w:val="28"/>
                <w:szCs w:val="28"/>
                <w:u w:val="none"/>
              </w:rPr>
              <w:t>县</w:t>
            </w:r>
            <w:r>
              <w:rPr>
                <w:rFonts w:hint="eastAsia" w:ascii="仿宋" w:hAnsi="仿宋" w:eastAsia="仿宋" w:cs="仿宋"/>
                <w:bCs/>
                <w:color w:val="auto"/>
                <w:sz w:val="28"/>
                <w:szCs w:val="28"/>
                <w:u w:val="none"/>
                <w:lang w:eastAsia="zh-CN"/>
              </w:rPr>
              <w:t>山门镇</w:t>
            </w:r>
            <w:r>
              <w:rPr>
                <w:rFonts w:hint="eastAsia" w:ascii="仿宋" w:hAnsi="仿宋" w:eastAsia="仿宋" w:cs="仿宋"/>
                <w:color w:val="auto"/>
                <w:sz w:val="28"/>
                <w:szCs w:val="28"/>
                <w:u w:val="none"/>
                <w:lang w:eastAsia="zh-CN"/>
              </w:rPr>
              <w:t>大合村</w:t>
            </w:r>
            <w:r>
              <w:rPr>
                <w:rFonts w:hint="eastAsia" w:ascii="仿宋" w:hAnsi="仿宋" w:eastAsia="仿宋" w:cs="仿宋"/>
                <w:color w:val="auto"/>
                <w:sz w:val="28"/>
                <w:szCs w:val="28"/>
                <w:u w:val="none"/>
              </w:rPr>
              <w:t xml:space="preserve"> </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lang w:eastAsia="zh-CN"/>
              </w:rPr>
              <w:t>地理坐标：</w:t>
            </w:r>
            <w:r>
              <w:rPr>
                <w:rFonts w:hint="eastAsia" w:ascii="仿宋" w:hAnsi="仿宋" w:eastAsia="仿宋" w:cs="仿宋"/>
                <w:color w:val="auto"/>
                <w:sz w:val="28"/>
                <w:szCs w:val="28"/>
                <w:lang w:val="en-US" w:eastAsia="zh-CN"/>
              </w:rPr>
              <w:t xml:space="preserve">E </w:t>
            </w:r>
            <w:r>
              <w:rPr>
                <w:rFonts w:hint="eastAsia" w:ascii="仿宋" w:hAnsi="仿宋" w:eastAsia="仿宋" w:cs="仿宋"/>
                <w:color w:val="auto"/>
                <w:sz w:val="28"/>
                <w:szCs w:val="28"/>
                <w:lang w:eastAsia="zh-CN"/>
              </w:rPr>
              <w:t>110°42′58.27</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N </w:t>
            </w:r>
            <w:r>
              <w:rPr>
                <w:rFonts w:hint="eastAsia" w:ascii="仿宋" w:hAnsi="仿宋" w:eastAsia="仿宋" w:cs="仿宋"/>
                <w:color w:val="auto"/>
                <w:sz w:val="28"/>
                <w:szCs w:val="28"/>
                <w:lang w:eastAsia="zh-CN"/>
              </w:rPr>
              <w:t>27°13′47.8</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lang w:eastAsia="zh-CN"/>
              </w:rPr>
              <w:t>″，水厂</w:t>
            </w:r>
            <w:r>
              <w:rPr>
                <w:rFonts w:hint="eastAsia" w:ascii="仿宋" w:hAnsi="仿宋" w:eastAsia="仿宋" w:cs="仿宋"/>
                <w:color w:val="auto"/>
                <w:sz w:val="28"/>
                <w:szCs w:val="28"/>
                <w:lang w:val="en-US" w:eastAsia="zh-CN"/>
              </w:rPr>
              <w:t>共设有2个取水点，分别为</w:t>
            </w:r>
            <w:r>
              <w:rPr>
                <w:rFonts w:hint="eastAsia" w:ascii="仿宋" w:hAnsi="仿宋" w:eastAsia="仿宋" w:cs="仿宋"/>
                <w:color w:val="auto"/>
                <w:sz w:val="28"/>
                <w:szCs w:val="28"/>
                <w:lang w:eastAsia="zh-CN"/>
              </w:rPr>
              <w:t>山门镇大合村大石湾回龙凼一取水点和山门镇龙科队二取水点；项目</w:t>
            </w:r>
            <w:r>
              <w:rPr>
                <w:rFonts w:hint="eastAsia" w:ascii="仿宋" w:hAnsi="仿宋" w:eastAsia="仿宋" w:cs="仿宋"/>
                <w:color w:val="auto"/>
                <w:sz w:val="28"/>
                <w:szCs w:val="28"/>
                <w:lang w:val="en-US" w:eastAsia="zh-CN"/>
              </w:rPr>
              <w:t>总占地面积2250m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（其中一取水点净水厂房改造占地面积1650m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，二取水点净水厂房占地面积600m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供水范围</w:t>
            </w:r>
            <w:r>
              <w:rPr>
                <w:rFonts w:hint="eastAsia" w:ascii="仿宋" w:hAnsi="仿宋" w:eastAsia="仿宋" w:cs="仿宋"/>
                <w:color w:val="auto"/>
                <w:sz w:val="28"/>
                <w:szCs w:val="28"/>
                <w:lang w:eastAsia="zh-CN"/>
              </w:rPr>
              <w:t>包括：洞口县山门镇、石柱镇和竹市镇辖区内的</w:t>
            </w:r>
            <w:r>
              <w:rPr>
                <w:rFonts w:hint="eastAsia" w:ascii="仿宋" w:hAnsi="仿宋" w:eastAsia="仿宋" w:cs="仿宋"/>
                <w:color w:val="auto"/>
                <w:sz w:val="28"/>
                <w:szCs w:val="28"/>
                <w:lang w:eastAsia="zh-CN"/>
              </w:rPr>
              <w:t>共</w:t>
            </w:r>
            <w:r>
              <w:rPr>
                <w:rFonts w:hint="eastAsia" w:ascii="仿宋" w:hAnsi="仿宋" w:eastAsia="仿宋" w:cs="仿宋"/>
                <w:color w:val="auto"/>
                <w:sz w:val="28"/>
                <w:szCs w:val="28"/>
                <w:lang w:val="en-US" w:eastAsia="zh-CN"/>
              </w:rPr>
              <w:t>14个村</w:t>
            </w:r>
            <w:r>
              <w:rPr>
                <w:rFonts w:hint="eastAsia" w:ascii="仿宋" w:hAnsi="仿宋" w:eastAsia="仿宋" w:cs="仿宋"/>
                <w:color w:val="auto"/>
                <w:sz w:val="28"/>
                <w:szCs w:val="28"/>
                <w:lang w:eastAsia="zh-CN"/>
              </w:rPr>
              <w:t>；现</w:t>
            </w:r>
            <w:r>
              <w:rPr>
                <w:rFonts w:hint="eastAsia" w:ascii="仿宋" w:hAnsi="仿宋" w:eastAsia="仿宋" w:cs="仿宋"/>
                <w:sz w:val="28"/>
                <w:szCs w:val="28"/>
                <w:lang w:eastAsia="zh-CN"/>
              </w:rPr>
              <w:t>洞口县大合朝晖自来水有限公司拟投资</w:t>
            </w:r>
            <w:r>
              <w:rPr>
                <w:rFonts w:hint="eastAsia" w:ascii="仿宋" w:hAnsi="仿宋" w:eastAsia="仿宋" w:cs="仿宋"/>
                <w:sz w:val="28"/>
                <w:szCs w:val="28"/>
                <w:lang w:val="en-US" w:eastAsia="zh-CN"/>
              </w:rPr>
              <w:t>500万元在</w:t>
            </w:r>
            <w:r>
              <w:rPr>
                <w:rFonts w:hint="eastAsia" w:ascii="仿宋" w:hAnsi="仿宋" w:eastAsia="仿宋" w:cs="仿宋"/>
                <w:color w:val="auto"/>
                <w:sz w:val="28"/>
                <w:szCs w:val="28"/>
                <w:lang w:val="en-US" w:eastAsia="zh-CN"/>
              </w:rPr>
              <w:t>一取水点新增建设用地对</w:t>
            </w:r>
            <w:r>
              <w:rPr>
                <w:rFonts w:hint="eastAsia" w:ascii="仿宋" w:hAnsi="仿宋" w:eastAsia="仿宋" w:cs="仿宋"/>
                <w:color w:val="auto"/>
                <w:sz w:val="28"/>
                <w:szCs w:val="28"/>
                <w:lang w:eastAsia="zh-CN"/>
              </w:rPr>
              <w:t>净水厂房进行改建</w:t>
            </w:r>
            <w:r>
              <w:rPr>
                <w:rFonts w:hint="eastAsia" w:ascii="仿宋" w:hAnsi="仿宋" w:eastAsia="仿宋" w:cs="仿宋"/>
                <w:color w:val="auto"/>
                <w:sz w:val="28"/>
                <w:szCs w:val="28"/>
                <w:lang w:val="en-US" w:eastAsia="zh-CN"/>
              </w:rPr>
              <w:t>并新建净水设施，项目主要建设内容包括：1、</w:t>
            </w:r>
            <w:r>
              <w:rPr>
                <w:rFonts w:hint="eastAsia" w:ascii="仿宋" w:hAnsi="仿宋" w:eastAsia="仿宋" w:cs="仿宋"/>
                <w:color w:val="auto"/>
                <w:sz w:val="28"/>
                <w:szCs w:val="28"/>
                <w:lang w:eastAsia="zh-CN"/>
              </w:rPr>
              <w:t>改造取水</w:t>
            </w:r>
            <w:r>
              <w:rPr>
                <w:rFonts w:hint="eastAsia" w:ascii="仿宋" w:hAnsi="仿宋" w:eastAsia="仿宋" w:cs="仿宋"/>
                <w:color w:val="auto"/>
                <w:sz w:val="28"/>
                <w:szCs w:val="28"/>
              </w:rPr>
              <w:t>管线4</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改造</w:t>
            </w:r>
            <w:r>
              <w:rPr>
                <w:rFonts w:hint="eastAsia" w:ascii="仿宋" w:hAnsi="仿宋" w:eastAsia="仿宋" w:cs="仿宋"/>
                <w:color w:val="auto"/>
                <w:sz w:val="28"/>
                <w:szCs w:val="28"/>
              </w:rPr>
              <w:t>加压泵站</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3、改建净水厂房</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新增净水设施配备供水泵配电房、一体化净水器、活性炭过滤器、加药装置、次氯酸钠发生器</w:t>
            </w:r>
            <w:r>
              <w:rPr>
                <w:rFonts w:hint="eastAsia" w:ascii="仿宋" w:hAnsi="仿宋" w:eastAsia="仿宋" w:cs="仿宋"/>
                <w:color w:val="auto"/>
                <w:sz w:val="28"/>
                <w:szCs w:val="28"/>
                <w:lang w:val="en-US" w:eastAsia="zh-CN"/>
              </w:rPr>
              <w:t>以及</w:t>
            </w:r>
            <w:r>
              <w:rPr>
                <w:rFonts w:hint="eastAsia" w:ascii="仿宋" w:hAnsi="仿宋" w:eastAsia="仿宋" w:cs="仿宋"/>
                <w:color w:val="auto"/>
                <w:sz w:val="28"/>
                <w:szCs w:val="28"/>
                <w:lang w:val="en-US" w:eastAsia="zh-CN"/>
              </w:rPr>
              <w:t>配套会议室、工具房、化验室和仓库等</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其余取水工程、输水工程以及二取水点所有设施均不进行改造。</w:t>
            </w:r>
            <w:r>
              <w:rPr>
                <w:rFonts w:hint="eastAsia" w:ascii="仿宋" w:hAnsi="仿宋" w:eastAsia="仿宋" w:cs="仿宋"/>
                <w:b w:val="0"/>
                <w:bCs w:val="0"/>
                <w:color w:val="000000"/>
                <w:sz w:val="28"/>
                <w:szCs w:val="28"/>
                <w:lang w:val="en-US" w:eastAsia="zh-CN"/>
              </w:rPr>
              <w:t>根据《报告表》的分析结论，并结合专家评审意见，在建设单位认真落实环评报告提出的各项污染防治措施，实现污染物稳定达标排放的前提下，</w:t>
            </w:r>
            <w:r>
              <w:rPr>
                <w:rFonts w:hint="eastAsia" w:ascii="仿宋" w:hAnsi="仿宋" w:eastAsia="仿宋" w:cs="仿宋"/>
                <w:b w:val="0"/>
                <w:bCs w:val="0"/>
                <w:color w:val="000000"/>
                <w:sz w:val="28"/>
                <w:szCs w:val="28"/>
              </w:rPr>
              <w:t>同意该项目进行</w:t>
            </w:r>
            <w:r>
              <w:rPr>
                <w:rFonts w:hint="eastAsia" w:ascii="仿宋" w:hAnsi="仿宋" w:eastAsia="仿宋" w:cs="仿宋"/>
                <w:color w:val="auto"/>
                <w:sz w:val="28"/>
                <w:szCs w:val="28"/>
                <w:lang w:eastAsia="zh-CN"/>
              </w:rPr>
              <w:t>实施</w:t>
            </w:r>
            <w:r>
              <w:rPr>
                <w:rFonts w:hint="eastAsia" w:ascii="仿宋" w:hAnsi="仿宋" w:eastAsia="仿宋" w:cs="仿宋"/>
                <w:b w:val="0"/>
                <w:bCs w:val="0"/>
                <w:color w:val="000000"/>
                <w:sz w:val="28"/>
                <w:szCs w:val="28"/>
              </w:rPr>
              <w:t>。</w:t>
            </w:r>
          </w:p>
          <w:p w14:paraId="21ABDF1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tc>
      </w:tr>
      <w:tr w14:paraId="582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61A1204B">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bidi="ar"/>
              </w:rPr>
              <w:t>主要环境影响及预防或者减轻不良环境影响的对策和措施</w:t>
            </w:r>
          </w:p>
        </w:tc>
        <w:tc>
          <w:tcPr>
            <w:tcW w:w="7425" w:type="dxa"/>
          </w:tcPr>
          <w:p w14:paraId="4F1FFCCC">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360" w:lineRule="auto"/>
              <w:ind w:left="420" w:leftChars="0" w:right="0" w:rightChars="0"/>
              <w:jc w:val="both"/>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eastAsia="zh-CN"/>
              </w:rPr>
              <w:t>一、</w:t>
            </w:r>
            <w:r>
              <w:rPr>
                <w:rFonts w:hint="eastAsia" w:ascii="仿宋" w:hAnsi="仿宋" w:eastAsia="仿宋" w:cs="仿宋"/>
                <w:b w:val="0"/>
                <w:bCs w:val="0"/>
                <w:color w:val="000000"/>
                <w:sz w:val="28"/>
                <w:szCs w:val="28"/>
              </w:rPr>
              <w:t>项目在实施过程中必须落实《</w:t>
            </w:r>
            <w:r>
              <w:rPr>
                <w:rFonts w:hint="eastAsia" w:ascii="仿宋" w:hAnsi="仿宋" w:eastAsia="仿宋" w:cs="仿宋"/>
                <w:b w:val="0"/>
                <w:bCs w:val="0"/>
                <w:color w:val="000000"/>
                <w:sz w:val="28"/>
                <w:szCs w:val="28"/>
                <w:lang w:eastAsia="zh-CN"/>
              </w:rPr>
              <w:t>报告</w:t>
            </w:r>
            <w:r>
              <w:rPr>
                <w:rFonts w:hint="eastAsia" w:ascii="仿宋" w:hAnsi="仿宋" w:eastAsia="仿宋" w:cs="仿宋"/>
                <w:b w:val="0"/>
                <w:bCs w:val="0"/>
                <w:color w:val="000000"/>
                <w:sz w:val="28"/>
                <w:szCs w:val="28"/>
              </w:rPr>
              <w:t>表》中提出的各项污染防治措施，严格执行环保“三同时”制度，</w:t>
            </w:r>
            <w:r>
              <w:rPr>
                <w:rFonts w:hint="eastAsia" w:ascii="仿宋" w:hAnsi="仿宋" w:eastAsia="仿宋" w:cs="仿宋"/>
                <w:b w:val="0"/>
                <w:bCs w:val="0"/>
                <w:color w:val="000000"/>
                <w:sz w:val="28"/>
                <w:szCs w:val="28"/>
                <w:lang w:eastAsia="zh-CN"/>
              </w:rPr>
              <w:t>并</w:t>
            </w:r>
            <w:r>
              <w:rPr>
                <w:rFonts w:hint="eastAsia" w:ascii="仿宋" w:hAnsi="仿宋" w:eastAsia="仿宋" w:cs="仿宋"/>
                <w:b w:val="0"/>
                <w:bCs w:val="0"/>
                <w:color w:val="000000"/>
                <w:sz w:val="28"/>
                <w:szCs w:val="28"/>
              </w:rPr>
              <w:t>着重做好如下工作：</w:t>
            </w:r>
          </w:p>
          <w:p w14:paraId="5D117ECB">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b w:val="0"/>
                <w:bCs w:val="0"/>
                <w:sz w:val="28"/>
                <w:szCs w:val="28"/>
                <w:u w:val="none" w:color="auto"/>
                <w:lang w:eastAsia="zh-CN"/>
              </w:rPr>
            </w:pPr>
            <w:r>
              <w:rPr>
                <w:rFonts w:hint="eastAsia" w:ascii="仿宋" w:hAnsi="仿宋" w:eastAsia="仿宋" w:cs="仿宋"/>
                <w:b w:val="0"/>
                <w:bCs w:val="0"/>
                <w:color w:val="000000"/>
                <w:sz w:val="28"/>
                <w:szCs w:val="28"/>
                <w:lang w:val="en-US" w:eastAsia="zh-CN"/>
              </w:rPr>
              <w:t>1、</w:t>
            </w:r>
            <w:r>
              <w:rPr>
                <w:rFonts w:hint="eastAsia" w:ascii="仿宋" w:hAnsi="仿宋" w:eastAsia="仿宋" w:cs="仿宋"/>
                <w:sz w:val="28"/>
                <w:szCs w:val="28"/>
                <w:u w:val="none" w:color="auto"/>
                <w:lang w:val="en-US" w:eastAsia="zh-CN"/>
              </w:rPr>
              <w:t xml:space="preserve"> </w:t>
            </w:r>
            <w:r>
              <w:rPr>
                <w:rFonts w:hint="eastAsia" w:ascii="仿宋" w:hAnsi="仿宋" w:eastAsia="仿宋" w:cs="仿宋"/>
                <w:sz w:val="28"/>
                <w:szCs w:val="28"/>
                <w:u w:val="none" w:color="auto"/>
              </w:rPr>
              <w:t>加强施工期环境管理，落实</w:t>
            </w:r>
            <w:r>
              <w:rPr>
                <w:rFonts w:hint="eastAsia" w:ascii="仿宋" w:hAnsi="仿宋" w:eastAsia="仿宋" w:cs="仿宋"/>
                <w:sz w:val="28"/>
                <w:szCs w:val="28"/>
                <w:u w:val="none" w:color="auto"/>
                <w:lang w:eastAsia="zh-CN"/>
              </w:rPr>
              <w:t>施工过程中</w:t>
            </w:r>
            <w:r>
              <w:rPr>
                <w:rFonts w:hint="eastAsia" w:ascii="仿宋" w:hAnsi="仿宋" w:eastAsia="仿宋" w:cs="仿宋"/>
                <w:sz w:val="28"/>
                <w:szCs w:val="28"/>
                <w:u w:val="none" w:color="auto"/>
              </w:rPr>
              <w:t>各项污染防治措施</w:t>
            </w:r>
            <w:r>
              <w:rPr>
                <w:rFonts w:hint="eastAsia" w:ascii="仿宋" w:hAnsi="仿宋" w:eastAsia="仿宋" w:cs="仿宋"/>
                <w:sz w:val="28"/>
                <w:szCs w:val="28"/>
                <w:u w:val="none" w:color="auto"/>
                <w:lang w:eastAsia="zh-CN"/>
              </w:rPr>
              <w:t>。</w:t>
            </w:r>
            <w:r>
              <w:rPr>
                <w:rFonts w:hint="eastAsia" w:ascii="仿宋" w:hAnsi="仿宋" w:eastAsia="仿宋" w:cs="仿宋"/>
                <w:b w:val="0"/>
                <w:bCs w:val="0"/>
                <w:sz w:val="28"/>
                <w:szCs w:val="28"/>
                <w:u w:val="none" w:color="auto"/>
              </w:rPr>
              <w:t>施工期间，严格执行</w:t>
            </w:r>
            <w:r>
              <w:rPr>
                <w:rFonts w:hint="eastAsia" w:ascii="仿宋" w:hAnsi="仿宋" w:eastAsia="仿宋" w:cs="仿宋"/>
                <w:b w:val="0"/>
                <w:bCs w:val="0"/>
                <w:sz w:val="28"/>
                <w:szCs w:val="28"/>
                <w:u w:val="none" w:color="auto"/>
                <w:shd w:val="clear" w:color="auto" w:fill="FFFFFF"/>
              </w:rPr>
              <w:t>（GB12523-2011）《建筑施工场界环境噪声排放标准》要求</w:t>
            </w:r>
            <w:r>
              <w:rPr>
                <w:rFonts w:hint="eastAsia" w:ascii="仿宋" w:hAnsi="仿宋" w:eastAsia="仿宋" w:cs="仿宋"/>
                <w:b w:val="0"/>
                <w:bCs w:val="0"/>
                <w:sz w:val="28"/>
                <w:szCs w:val="28"/>
                <w:u w:val="none" w:color="auto"/>
                <w:lang w:eastAsia="zh-CN"/>
              </w:rPr>
              <w:t>。</w:t>
            </w:r>
          </w:p>
          <w:p w14:paraId="7A02C107">
            <w:pPr>
              <w:spacing w:line="5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、规范建设给排水工程，严格实施雨污分流。项目生产废水经沉淀处理后委托山门镇环境卫生管理所用于道路洒水降尘。</w:t>
            </w:r>
          </w:p>
          <w:p w14:paraId="1C06EF89">
            <w:pPr>
              <w:spacing w:line="54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、加强运营期大气污染防治工作。项目</w:t>
            </w:r>
            <w:r>
              <w:rPr>
                <w:rFonts w:hint="eastAsia" w:ascii="仿宋" w:hAnsi="仿宋" w:eastAsia="仿宋" w:cs="仿宋"/>
                <w:color w:val="auto"/>
                <w:sz w:val="28"/>
                <w:szCs w:val="28"/>
                <w:lang w:val="en-US" w:eastAsia="zh-CN"/>
              </w:rPr>
              <w:t>化验室和电解氯化钠溶液车间设置通风柜及管道将废气引至屋顶排放</w:t>
            </w:r>
            <w:r>
              <w:rPr>
                <w:rFonts w:hint="eastAsia" w:ascii="仿宋" w:hAnsi="仿宋" w:eastAsia="仿宋" w:cs="仿宋"/>
                <w:color w:val="auto"/>
                <w:sz w:val="28"/>
                <w:szCs w:val="28"/>
                <w:lang w:eastAsia="zh-CN"/>
              </w:rPr>
              <w:t>。</w:t>
            </w:r>
          </w:p>
          <w:p w14:paraId="4C1A65E2">
            <w:pPr>
              <w:spacing w:line="5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、加强噪声污染防治。选用先进的低噪声设备，采取减振、隔声等措施，确保厂界噪声达到《工业企业厂界环境噪声排放标准》(GB12348-2008)</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类标准。</w:t>
            </w:r>
          </w:p>
          <w:p w14:paraId="4B300A20">
            <w:pPr>
              <w:spacing w:line="5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、加强固体废弃物的污染防治。废包装材料</w:t>
            </w:r>
            <w:r>
              <w:rPr>
                <w:rFonts w:hint="eastAsia" w:ascii="仿宋" w:hAnsi="仿宋" w:eastAsia="仿宋" w:cs="仿宋"/>
                <w:color w:val="auto"/>
                <w:sz w:val="28"/>
                <w:szCs w:val="28"/>
                <w:lang w:eastAsia="zh-CN"/>
              </w:rPr>
              <w:t>委托环卫部门清运处置；废石英砂用于修建乡镇道路；沉淀池污泥委托渣土部门处置；</w:t>
            </w:r>
            <w:r>
              <w:rPr>
                <w:rFonts w:hint="eastAsia" w:ascii="仿宋" w:hAnsi="仿宋" w:eastAsia="仿宋" w:cs="仿宋"/>
                <w:color w:val="auto"/>
                <w:sz w:val="28"/>
                <w:szCs w:val="28"/>
              </w:rPr>
              <w:t>化验室</w:t>
            </w:r>
            <w:r>
              <w:rPr>
                <w:rFonts w:hint="eastAsia" w:ascii="仿宋" w:hAnsi="仿宋" w:eastAsia="仿宋" w:cs="仿宋"/>
                <w:color w:val="auto"/>
                <w:sz w:val="28"/>
                <w:szCs w:val="28"/>
                <w:lang w:eastAsia="zh-CN"/>
              </w:rPr>
              <w:t>检验</w:t>
            </w:r>
            <w:r>
              <w:rPr>
                <w:rFonts w:hint="eastAsia" w:ascii="仿宋" w:hAnsi="仿宋" w:eastAsia="仿宋" w:cs="仿宋"/>
                <w:color w:val="auto"/>
                <w:sz w:val="28"/>
                <w:szCs w:val="28"/>
              </w:rPr>
              <w:t>废液</w:t>
            </w:r>
            <w:r>
              <w:rPr>
                <w:rFonts w:hint="eastAsia" w:ascii="仿宋" w:hAnsi="仿宋" w:eastAsia="仿宋" w:cs="仿宋"/>
                <w:color w:val="auto"/>
                <w:sz w:val="28"/>
                <w:szCs w:val="28"/>
                <w:lang w:eastAsia="zh-CN"/>
              </w:rPr>
              <w:t>、废水</w:t>
            </w:r>
            <w:r>
              <w:rPr>
                <w:rFonts w:hint="eastAsia" w:ascii="仿宋" w:hAnsi="仿宋" w:eastAsia="仿宋" w:cs="仿宋"/>
                <w:color w:val="auto"/>
                <w:sz w:val="28"/>
                <w:szCs w:val="28"/>
              </w:rPr>
              <w:t>等危险废物需分类暂存于危废</w:t>
            </w:r>
            <w:r>
              <w:rPr>
                <w:rFonts w:hint="eastAsia" w:ascii="仿宋" w:hAnsi="仿宋" w:eastAsia="仿宋" w:cs="仿宋"/>
                <w:color w:val="auto"/>
                <w:sz w:val="28"/>
                <w:szCs w:val="28"/>
                <w:lang w:eastAsia="zh-CN"/>
              </w:rPr>
              <w:t>暂存箱</w:t>
            </w:r>
            <w:r>
              <w:rPr>
                <w:rFonts w:hint="eastAsia" w:ascii="仿宋" w:hAnsi="仿宋" w:eastAsia="仿宋" w:cs="仿宋"/>
                <w:color w:val="auto"/>
                <w:sz w:val="28"/>
                <w:szCs w:val="28"/>
              </w:rPr>
              <w:t>并定期交由资质单位处置，危险废物暂存须符合《危险废物贮存污染控制标准》(GB18597-2023)的相关要求。</w:t>
            </w:r>
          </w:p>
          <w:p w14:paraId="198B2893">
            <w:pPr>
              <w:pStyle w:val="1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z w:val="28"/>
                <w:szCs w:val="28"/>
                <w:vertAlign w:val="baseline"/>
                <w:lang w:val="en-US" w:eastAsia="zh-CN"/>
              </w:rPr>
            </w:pPr>
            <w:r>
              <w:rPr>
                <w:rStyle w:val="45"/>
                <w:rFonts w:hint="eastAsia" w:ascii="仿宋" w:hAnsi="仿宋" w:eastAsia="仿宋" w:cs="仿宋"/>
                <w:b w:val="0"/>
                <w:bCs w:val="0"/>
                <w:kern w:val="2"/>
                <w:sz w:val="28"/>
                <w:szCs w:val="28"/>
                <w:u w:val="none" w:color="auto"/>
                <w:lang w:val="en-US" w:eastAsia="zh-CN" w:bidi="ar-SA"/>
              </w:rPr>
              <w:t>二</w:t>
            </w:r>
            <w:r>
              <w:rPr>
                <w:rStyle w:val="45"/>
                <w:rFonts w:hint="eastAsia" w:ascii="仿宋" w:hAnsi="仿宋" w:eastAsia="仿宋" w:cs="仿宋"/>
                <w:b w:val="0"/>
                <w:bCs w:val="0"/>
                <w:kern w:val="2"/>
                <w:sz w:val="28"/>
                <w:szCs w:val="28"/>
                <w:u w:val="none" w:color="auto"/>
                <w:lang w:val="en-US" w:eastAsia="zh-CN" w:bidi="ar-SA"/>
              </w:rPr>
              <w:t>、</w:t>
            </w:r>
            <w:r>
              <w:rPr>
                <w:rFonts w:hint="eastAsia" w:ascii="仿宋" w:hAnsi="仿宋" w:eastAsia="仿宋" w:cs="仿宋"/>
                <w:b w:val="0"/>
                <w:bCs w:val="0"/>
                <w:color w:val="000000"/>
                <w:sz w:val="28"/>
                <w:szCs w:val="28"/>
                <w:lang w:eastAsia="zh-CN"/>
              </w:rPr>
              <w:t>项目在设计、建设和运营中要认真落实《报告表》中提出的各项污染防治措施，</w:t>
            </w:r>
            <w:r>
              <w:rPr>
                <w:rFonts w:hint="eastAsia" w:ascii="仿宋" w:hAnsi="仿宋" w:eastAsia="仿宋" w:cs="仿宋"/>
                <w:color w:val="auto"/>
                <w:sz w:val="28"/>
                <w:szCs w:val="28"/>
              </w:rPr>
              <w:t>制定好突发环境事件应急预案</w:t>
            </w:r>
            <w:r>
              <w:rPr>
                <w:rFonts w:hint="eastAsia" w:ascii="仿宋" w:hAnsi="仿宋" w:eastAsia="仿宋" w:cs="仿宋"/>
                <w:color w:val="auto"/>
                <w:sz w:val="28"/>
                <w:szCs w:val="28"/>
                <w:lang w:eastAsia="zh-CN"/>
              </w:rPr>
              <w:t>，</w:t>
            </w:r>
            <w:r>
              <w:rPr>
                <w:rFonts w:hint="eastAsia" w:ascii="仿宋" w:hAnsi="仿宋" w:eastAsia="仿宋" w:cs="仿宋"/>
                <w:b w:val="0"/>
                <w:bCs w:val="0"/>
                <w:color w:val="000000"/>
                <w:sz w:val="28"/>
                <w:szCs w:val="28"/>
                <w:lang w:eastAsia="zh-CN"/>
              </w:rPr>
              <w:t>建立健全环境管理制度</w:t>
            </w:r>
            <w:r>
              <w:rPr>
                <w:rFonts w:hint="eastAsia" w:ascii="仿宋" w:hAnsi="仿宋" w:eastAsia="仿宋" w:cs="仿宋"/>
                <w:b w:val="0"/>
                <w:bCs w:val="0"/>
                <w:color w:val="000000"/>
                <w:sz w:val="28"/>
                <w:szCs w:val="28"/>
                <w:lang w:val="en-US" w:eastAsia="zh-CN"/>
              </w:rPr>
              <w:t>并严格实施</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委托有资质的环境监测机构定期对项目建设环境质量状况进行监测</w:t>
            </w:r>
            <w:r>
              <w:rPr>
                <w:rFonts w:hint="eastAsia" w:ascii="仿宋" w:hAnsi="仿宋" w:eastAsia="仿宋" w:cs="仿宋"/>
                <w:b w:val="0"/>
                <w:bCs w:val="0"/>
                <w:color w:val="000000"/>
                <w:sz w:val="28"/>
                <w:szCs w:val="28"/>
                <w:lang w:eastAsia="zh-CN"/>
              </w:rPr>
              <w:t>。</w:t>
            </w:r>
          </w:p>
        </w:tc>
      </w:tr>
    </w:tbl>
    <w:p w14:paraId="56987A2C">
      <w:pPr>
        <w:jc w:val="cente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iti SC Medium">
    <w:altName w:val="hakuyoxingshu7000"/>
    <w:panose1 w:val="00000000000000000000"/>
    <w:charset w:val="80"/>
    <w:family w:val="auto"/>
    <w:pitch w:val="default"/>
    <w:sig w:usb0="00000000" w:usb1="00000000" w:usb2="00000010" w:usb3="00000000" w:csb0="003E0001" w:csb1="00000000"/>
  </w:font>
  <w:font w:name="hakuyoxingshu7000">
    <w:panose1 w:val="02000600000000000000"/>
    <w:charset w:val="86"/>
    <w:family w:val="auto"/>
    <w:pitch w:val="default"/>
    <w:sig w:usb0="FFFFFFFF" w:usb1="E9FFFFFF" w:usb2="0000003F" w:usb3="00000000" w:csb0="603F00FF" w:csb1="FFFF0000"/>
  </w:font>
  <w:font w:name="新宋体-18030">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31"/>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30"/>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7EB91F7"/>
    <w:multiLevelType w:val="singleLevel"/>
    <w:tmpl w:val="57EB91F7"/>
    <w:lvl w:ilvl="0" w:tentative="0">
      <w:start w:val="1"/>
      <w:numFmt w:val="chineseCounting"/>
      <w:suff w:val="nothing"/>
      <w:lvlText w:val="%1、"/>
      <w:lvlJc w:val="left"/>
    </w:lvl>
  </w:abstractNum>
  <w:abstractNum w:abstractNumId="2">
    <w:nsid w:val="6F625AA7"/>
    <w:multiLevelType w:val="multilevel"/>
    <w:tmpl w:val="6F625AA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mE5ZmMwMmFjOTY1ZWQ1OTQ2NDE3YTYwMjUwZWQifQ=="/>
  </w:docVars>
  <w:rsids>
    <w:rsidRoot w:val="6E37794D"/>
    <w:rsid w:val="00025195"/>
    <w:rsid w:val="00237A6E"/>
    <w:rsid w:val="007B7B62"/>
    <w:rsid w:val="00EC7715"/>
    <w:rsid w:val="011909D4"/>
    <w:rsid w:val="018B2CBA"/>
    <w:rsid w:val="02104774"/>
    <w:rsid w:val="02206A36"/>
    <w:rsid w:val="02C2236E"/>
    <w:rsid w:val="034201E0"/>
    <w:rsid w:val="03C61B12"/>
    <w:rsid w:val="049009A0"/>
    <w:rsid w:val="062430D0"/>
    <w:rsid w:val="06B42260"/>
    <w:rsid w:val="06BD7B79"/>
    <w:rsid w:val="07246787"/>
    <w:rsid w:val="08A717CA"/>
    <w:rsid w:val="08C00EB3"/>
    <w:rsid w:val="08CB7D28"/>
    <w:rsid w:val="08F45518"/>
    <w:rsid w:val="09652EA6"/>
    <w:rsid w:val="0A9931D8"/>
    <w:rsid w:val="0B5804DA"/>
    <w:rsid w:val="0CAB4EB4"/>
    <w:rsid w:val="0CB356EC"/>
    <w:rsid w:val="0CEA29EB"/>
    <w:rsid w:val="0D447EDA"/>
    <w:rsid w:val="0DB87CF5"/>
    <w:rsid w:val="0F3507BE"/>
    <w:rsid w:val="10166C79"/>
    <w:rsid w:val="10CF323E"/>
    <w:rsid w:val="10E01064"/>
    <w:rsid w:val="12136157"/>
    <w:rsid w:val="12530063"/>
    <w:rsid w:val="128361A9"/>
    <w:rsid w:val="12A833EC"/>
    <w:rsid w:val="12D00743"/>
    <w:rsid w:val="132673A0"/>
    <w:rsid w:val="13517873"/>
    <w:rsid w:val="13C91FC7"/>
    <w:rsid w:val="1486741F"/>
    <w:rsid w:val="150C13B8"/>
    <w:rsid w:val="16191E35"/>
    <w:rsid w:val="18522798"/>
    <w:rsid w:val="190052E7"/>
    <w:rsid w:val="19B41A04"/>
    <w:rsid w:val="1A2949FC"/>
    <w:rsid w:val="1AEE0AB8"/>
    <w:rsid w:val="1B310676"/>
    <w:rsid w:val="1DB97786"/>
    <w:rsid w:val="1DC10D10"/>
    <w:rsid w:val="1DF74621"/>
    <w:rsid w:val="1E10542D"/>
    <w:rsid w:val="1EDD0651"/>
    <w:rsid w:val="1F1F1418"/>
    <w:rsid w:val="1F577FEE"/>
    <w:rsid w:val="20551E0F"/>
    <w:rsid w:val="208E1CAA"/>
    <w:rsid w:val="20E9597B"/>
    <w:rsid w:val="231D78FB"/>
    <w:rsid w:val="23691AA9"/>
    <w:rsid w:val="24262DDA"/>
    <w:rsid w:val="27613BF9"/>
    <w:rsid w:val="28C9143F"/>
    <w:rsid w:val="295A2E6D"/>
    <w:rsid w:val="2B8B3721"/>
    <w:rsid w:val="2C7C02E2"/>
    <w:rsid w:val="2DF63762"/>
    <w:rsid w:val="2FAE3E87"/>
    <w:rsid w:val="2FFF4B17"/>
    <w:rsid w:val="33623155"/>
    <w:rsid w:val="338F274A"/>
    <w:rsid w:val="3390663B"/>
    <w:rsid w:val="34D15D93"/>
    <w:rsid w:val="353B2F73"/>
    <w:rsid w:val="365E4655"/>
    <w:rsid w:val="37134246"/>
    <w:rsid w:val="376F35DA"/>
    <w:rsid w:val="38281190"/>
    <w:rsid w:val="38757AA7"/>
    <w:rsid w:val="397744D6"/>
    <w:rsid w:val="3A3B7187"/>
    <w:rsid w:val="3B263C6A"/>
    <w:rsid w:val="3B794489"/>
    <w:rsid w:val="3BE74A09"/>
    <w:rsid w:val="3CCB290E"/>
    <w:rsid w:val="3CCC33C1"/>
    <w:rsid w:val="3D2742B8"/>
    <w:rsid w:val="3D6E1EC4"/>
    <w:rsid w:val="3D772C47"/>
    <w:rsid w:val="3DDB6BA7"/>
    <w:rsid w:val="3F324CEB"/>
    <w:rsid w:val="40585825"/>
    <w:rsid w:val="40655877"/>
    <w:rsid w:val="40BB1FB0"/>
    <w:rsid w:val="419F5511"/>
    <w:rsid w:val="41EB2E1A"/>
    <w:rsid w:val="41EC7133"/>
    <w:rsid w:val="428E7695"/>
    <w:rsid w:val="42D11207"/>
    <w:rsid w:val="42E75725"/>
    <w:rsid w:val="43137512"/>
    <w:rsid w:val="44A44C2D"/>
    <w:rsid w:val="44D4655F"/>
    <w:rsid w:val="453E5624"/>
    <w:rsid w:val="45AE17D8"/>
    <w:rsid w:val="46373380"/>
    <w:rsid w:val="474529A4"/>
    <w:rsid w:val="47A0687C"/>
    <w:rsid w:val="48FF4097"/>
    <w:rsid w:val="494A5B98"/>
    <w:rsid w:val="4968395D"/>
    <w:rsid w:val="498F3FB1"/>
    <w:rsid w:val="49A21AA1"/>
    <w:rsid w:val="4A1F7F1E"/>
    <w:rsid w:val="4B107C4F"/>
    <w:rsid w:val="4C697B0E"/>
    <w:rsid w:val="4CE15180"/>
    <w:rsid w:val="4CFD7CAD"/>
    <w:rsid w:val="4E6C47DA"/>
    <w:rsid w:val="4EF5248F"/>
    <w:rsid w:val="4EF82008"/>
    <w:rsid w:val="4F1678D0"/>
    <w:rsid w:val="5096679E"/>
    <w:rsid w:val="50B91827"/>
    <w:rsid w:val="516B6C07"/>
    <w:rsid w:val="52E511E3"/>
    <w:rsid w:val="542832C7"/>
    <w:rsid w:val="54644C5D"/>
    <w:rsid w:val="54D427B3"/>
    <w:rsid w:val="54F863AA"/>
    <w:rsid w:val="562A6BEC"/>
    <w:rsid w:val="5680101E"/>
    <w:rsid w:val="56B07CC8"/>
    <w:rsid w:val="571C5E25"/>
    <w:rsid w:val="57A11C60"/>
    <w:rsid w:val="57A16CC3"/>
    <w:rsid w:val="580C26D1"/>
    <w:rsid w:val="583C78BC"/>
    <w:rsid w:val="58E4608D"/>
    <w:rsid w:val="59CB6E41"/>
    <w:rsid w:val="5A897561"/>
    <w:rsid w:val="5B324340"/>
    <w:rsid w:val="5B3335D4"/>
    <w:rsid w:val="5BA71F02"/>
    <w:rsid w:val="5BD90774"/>
    <w:rsid w:val="5C000A75"/>
    <w:rsid w:val="5C477169"/>
    <w:rsid w:val="5CB653FB"/>
    <w:rsid w:val="5CB8273B"/>
    <w:rsid w:val="5CDD7CCF"/>
    <w:rsid w:val="5D746389"/>
    <w:rsid w:val="5DBE7604"/>
    <w:rsid w:val="5E356A17"/>
    <w:rsid w:val="5E757375"/>
    <w:rsid w:val="5E7A1D5F"/>
    <w:rsid w:val="5E9D3852"/>
    <w:rsid w:val="5F40500B"/>
    <w:rsid w:val="60196D73"/>
    <w:rsid w:val="605F52A8"/>
    <w:rsid w:val="60863D99"/>
    <w:rsid w:val="61447E20"/>
    <w:rsid w:val="63676CD3"/>
    <w:rsid w:val="648360E5"/>
    <w:rsid w:val="65D948F5"/>
    <w:rsid w:val="66236BDE"/>
    <w:rsid w:val="6860377C"/>
    <w:rsid w:val="68D8087A"/>
    <w:rsid w:val="68F907F9"/>
    <w:rsid w:val="68FC0EF0"/>
    <w:rsid w:val="69C5720A"/>
    <w:rsid w:val="6A460CE9"/>
    <w:rsid w:val="6A7C130F"/>
    <w:rsid w:val="6BC23CB6"/>
    <w:rsid w:val="6C5E2F2E"/>
    <w:rsid w:val="6CA66BC6"/>
    <w:rsid w:val="6CF223B1"/>
    <w:rsid w:val="6D191BD4"/>
    <w:rsid w:val="6DDA27FD"/>
    <w:rsid w:val="6E37794D"/>
    <w:rsid w:val="6EA45D46"/>
    <w:rsid w:val="6F064C35"/>
    <w:rsid w:val="6F156A33"/>
    <w:rsid w:val="6F727253"/>
    <w:rsid w:val="6FF24E11"/>
    <w:rsid w:val="702555F0"/>
    <w:rsid w:val="718C5F48"/>
    <w:rsid w:val="72057ED0"/>
    <w:rsid w:val="73C672E8"/>
    <w:rsid w:val="73CD5443"/>
    <w:rsid w:val="73D96106"/>
    <w:rsid w:val="74D41C2F"/>
    <w:rsid w:val="75B44546"/>
    <w:rsid w:val="762A4CD0"/>
    <w:rsid w:val="76FA1A55"/>
    <w:rsid w:val="77E17F3D"/>
    <w:rsid w:val="78F024EA"/>
    <w:rsid w:val="7938205B"/>
    <w:rsid w:val="7AC87FB4"/>
    <w:rsid w:val="7ADF7DEE"/>
    <w:rsid w:val="7B6860D2"/>
    <w:rsid w:val="7C152866"/>
    <w:rsid w:val="7D1D57E8"/>
    <w:rsid w:val="7D4539F0"/>
    <w:rsid w:val="7D4664F1"/>
    <w:rsid w:val="7E092480"/>
    <w:rsid w:val="7FB7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240" w:after="240" w:line="360" w:lineRule="auto"/>
      <w:outlineLvl w:val="1"/>
    </w:pPr>
    <w:rPr>
      <w:rFonts w:ascii="Cambria" w:hAnsi="Cambria" w:eastAsia="Heiti SC Medium" w:cs="Times New Roman"/>
      <w:b/>
      <w:bCs/>
      <w:sz w:val="28"/>
      <w:szCs w:val="32"/>
    </w:rPr>
  </w:style>
  <w:style w:type="paragraph" w:styleId="3">
    <w:name w:val="heading 3"/>
    <w:basedOn w:val="1"/>
    <w:next w:val="1"/>
    <w:autoRedefine/>
    <w:unhideWhenUsed/>
    <w:qFormat/>
    <w:uiPriority w:val="9"/>
    <w:pPr>
      <w:keepNext/>
      <w:keepLines/>
      <w:spacing w:before="240" w:after="240" w:line="360" w:lineRule="auto"/>
      <w:outlineLvl w:val="2"/>
    </w:pPr>
    <w:rPr>
      <w:rFonts w:ascii="Times New Roman" w:hAnsi="Times New Roman"/>
      <w:b/>
      <w:bCs/>
      <w:color w:val="000000"/>
      <w:szCs w:val="32"/>
    </w:rPr>
  </w:style>
  <w:style w:type="paragraph" w:styleId="4">
    <w:name w:val="heading 4"/>
    <w:basedOn w:val="1"/>
    <w:next w:val="1"/>
    <w:autoRedefine/>
    <w:qFormat/>
    <w:uiPriority w:val="0"/>
    <w:pPr>
      <w:keepNext/>
      <w:keepLines/>
      <w:numPr>
        <w:ilvl w:val="3"/>
        <w:numId w:val="1"/>
      </w:numPr>
      <w:spacing w:before="280" w:after="290" w:line="372" w:lineRule="auto"/>
      <w:outlineLvl w:val="3"/>
    </w:pPr>
    <w:rPr>
      <w:rFonts w:ascii="Arial" w:hAnsi="Arial" w:eastAsia="黑体"/>
      <w:b/>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Normal Indent"/>
    <w:basedOn w:val="1"/>
    <w:next w:val="1"/>
    <w:autoRedefine/>
    <w:qFormat/>
    <w:uiPriority w:val="0"/>
    <w:pPr>
      <w:ind w:firstLine="420" w:firstLineChars="200"/>
    </w:pPr>
    <w:rPr>
      <w:sz w:val="28"/>
    </w:rPr>
  </w:style>
  <w:style w:type="paragraph" w:styleId="7">
    <w:name w:val="caption"/>
    <w:basedOn w:val="1"/>
    <w:next w:val="1"/>
    <w:autoRedefine/>
    <w:qFormat/>
    <w:uiPriority w:val="0"/>
    <w:rPr>
      <w:rFonts w:ascii="Cambria" w:hAnsi="Cambria" w:eastAsia="黑体" w:cs="Times New Roman"/>
      <w:sz w:val="20"/>
      <w:szCs w:val="20"/>
    </w:rPr>
  </w:style>
  <w:style w:type="paragraph" w:styleId="8">
    <w:name w:val="Body Text"/>
    <w:basedOn w:val="1"/>
    <w:next w:val="9"/>
    <w:autoRedefine/>
    <w:semiHidden/>
    <w:qFormat/>
    <w:uiPriority w:val="0"/>
    <w:pPr>
      <w:spacing w:after="120"/>
    </w:pPr>
  </w:style>
  <w:style w:type="paragraph" w:customStyle="1" w:styleId="9">
    <w:name w:val="xl27"/>
    <w:basedOn w:val="5"/>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0">
    <w:name w:val="Body Text Indent"/>
    <w:basedOn w:val="1"/>
    <w:next w:val="11"/>
    <w:autoRedefine/>
    <w:qFormat/>
    <w:uiPriority w:val="0"/>
    <w:pPr>
      <w:spacing w:after="120"/>
      <w:ind w:left="420" w:leftChars="200"/>
    </w:pPr>
  </w:style>
  <w:style w:type="paragraph" w:customStyle="1" w:styleId="11">
    <w:name w:val="样式 正文文本缩进 + 行距: 1.5 倍行距"/>
    <w:basedOn w:val="10"/>
    <w:qFormat/>
    <w:uiPriority w:val="0"/>
    <w:pPr>
      <w:spacing w:after="120" w:line="360" w:lineRule="auto"/>
      <w:ind w:left="90" w:leftChars="32" w:firstLine="560" w:firstLineChars="200"/>
    </w:pPr>
    <w:rPr>
      <w:rFonts w:cs="宋体"/>
    </w:rPr>
  </w:style>
  <w:style w:type="paragraph" w:styleId="12">
    <w:name w:val="Body Text Indent 2"/>
    <w:basedOn w:val="1"/>
    <w:next w:val="1"/>
    <w:autoRedefine/>
    <w:qFormat/>
    <w:uiPriority w:val="0"/>
    <w:pPr>
      <w:spacing w:after="120" w:afterLines="0" w:line="480" w:lineRule="auto"/>
      <w:ind w:left="420" w:leftChars="200"/>
    </w:pPr>
  </w:style>
  <w:style w:type="paragraph" w:styleId="13">
    <w:name w:val="Balloon Text"/>
    <w:basedOn w:val="1"/>
    <w:autoRedefine/>
    <w:semiHidden/>
    <w:qFormat/>
    <w:uiPriority w:val="0"/>
    <w:rPr>
      <w:kern w:val="0"/>
      <w:sz w:val="18"/>
      <w:szCs w:val="20"/>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next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spacing w:before="100" w:beforeLines="0" w:beforeAutospacing="1" w:after="100" w:afterLines="0" w:afterAutospacing="1"/>
      <w:ind w:left="0" w:right="0"/>
      <w:jc w:val="left"/>
    </w:pPr>
    <w:rPr>
      <w:kern w:val="0"/>
      <w:sz w:val="24"/>
      <w:szCs w:val="20"/>
      <w:lang w:val="en-US" w:eastAsia="zh-CN" w:bidi="ar-SA"/>
    </w:rPr>
  </w:style>
  <w:style w:type="paragraph" w:styleId="18">
    <w:name w:val="Body Text First Indent"/>
    <w:basedOn w:val="1"/>
    <w:next w:val="1"/>
    <w:autoRedefine/>
    <w:qFormat/>
    <w:uiPriority w:val="0"/>
    <w:pPr>
      <w:ind w:firstLine="420" w:firstLineChars="100"/>
    </w:pPr>
  </w:style>
  <w:style w:type="paragraph" w:styleId="19">
    <w:name w:val="Body Text First Indent 2"/>
    <w:basedOn w:val="10"/>
    <w:next w:val="18"/>
    <w:autoRedefine/>
    <w:qFormat/>
    <w:uiPriority w:val="0"/>
    <w:pPr>
      <w:ind w:firstLine="420" w:firstLineChars="200"/>
    </w:pPr>
    <w:rPr>
      <w:rFonts w:ascii="Times New Roman" w:hAnsi="Times New Roman"/>
      <w:kern w:val="2"/>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autoRedefine/>
    <w:qFormat/>
    <w:uiPriority w:val="99"/>
    <w:rPr>
      <w:sz w:val="21"/>
      <w:szCs w:val="21"/>
    </w:rPr>
  </w:style>
  <w:style w:type="paragraph" w:customStyle="1" w:styleId="24">
    <w:name w:val="Default"/>
    <w:basedOn w:val="25"/>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纯文本1"/>
    <w:basedOn w:val="1"/>
    <w:autoRedefine/>
    <w:qFormat/>
    <w:uiPriority w:val="0"/>
    <w:pPr>
      <w:adjustRightInd w:val="0"/>
    </w:pPr>
    <w:rPr>
      <w:rFonts w:ascii="宋体" w:hAnsi="Courier New"/>
      <w:szCs w:val="20"/>
    </w:rPr>
  </w:style>
  <w:style w:type="paragraph" w:customStyle="1" w:styleId="26">
    <w:name w:val="样式5"/>
    <w:basedOn w:val="6"/>
    <w:autoRedefine/>
    <w:qFormat/>
    <w:uiPriority w:val="0"/>
    <w:pPr>
      <w:spacing w:line="500" w:lineRule="exact"/>
    </w:pPr>
    <w:rPr>
      <w:rFonts w:ascii="黑体" w:hAnsi="ˎ̥" w:eastAsia="黑体"/>
      <w:color w:val="000000"/>
      <w:sz w:val="24"/>
      <w:szCs w:val="24"/>
    </w:rPr>
  </w:style>
  <w:style w:type="paragraph" w:customStyle="1" w:styleId="27">
    <w:name w:val="Body Text Indent 21"/>
    <w:basedOn w:val="1"/>
    <w:autoRedefine/>
    <w:qFormat/>
    <w:uiPriority w:val="0"/>
    <w:pPr>
      <w:spacing w:line="480" w:lineRule="auto"/>
      <w:ind w:left="420" w:leftChars="200" w:firstLine="510"/>
    </w:pPr>
    <w:rPr>
      <w:sz w:val="28"/>
    </w:rPr>
  </w:style>
  <w:style w:type="paragraph" w:customStyle="1" w:styleId="28">
    <w:name w:val="四级条标题"/>
    <w:basedOn w:val="29"/>
    <w:next w:val="33"/>
    <w:autoRedefine/>
    <w:qFormat/>
    <w:uiPriority w:val="0"/>
    <w:pPr>
      <w:widowControl/>
      <w:numPr>
        <w:ilvl w:val="3"/>
        <w:numId w:val="0"/>
      </w:numPr>
      <w:outlineLvl w:val="5"/>
    </w:pPr>
    <w:rPr>
      <w:rFonts w:ascii="黑体" w:eastAsia="黑体"/>
      <w:kern w:val="0"/>
      <w:szCs w:val="20"/>
    </w:rPr>
  </w:style>
  <w:style w:type="paragraph" w:customStyle="1" w:styleId="29">
    <w:name w:val="三级条标题"/>
    <w:basedOn w:val="30"/>
    <w:next w:val="33"/>
    <w:autoRedefine/>
    <w:qFormat/>
    <w:uiPriority w:val="0"/>
    <w:pPr>
      <w:numPr>
        <w:ilvl w:val="3"/>
        <w:numId w:val="0"/>
      </w:numPr>
      <w:outlineLvl w:val="4"/>
    </w:pPr>
  </w:style>
  <w:style w:type="paragraph" w:customStyle="1" w:styleId="30">
    <w:name w:val="二级条标题"/>
    <w:basedOn w:val="31"/>
    <w:next w:val="33"/>
    <w:autoRedefine/>
    <w:qFormat/>
    <w:uiPriority w:val="0"/>
    <w:pPr>
      <w:numPr>
        <w:ilvl w:val="3"/>
        <w:numId w:val="2"/>
      </w:numPr>
      <w:outlineLvl w:val="3"/>
    </w:pPr>
  </w:style>
  <w:style w:type="paragraph" w:customStyle="1" w:styleId="31">
    <w:name w:val="一级条标题"/>
    <w:basedOn w:val="32"/>
    <w:next w:val="33"/>
    <w:autoRedefine/>
    <w:qFormat/>
    <w:uiPriority w:val="0"/>
    <w:pPr>
      <w:numPr>
        <w:ilvl w:val="2"/>
        <w:numId w:val="2"/>
      </w:numPr>
      <w:spacing w:before="0" w:beforeLines="0" w:after="0" w:afterLines="0"/>
      <w:outlineLvl w:val="2"/>
    </w:pPr>
  </w:style>
  <w:style w:type="paragraph" w:customStyle="1" w:styleId="32">
    <w:name w:val="章标题"/>
    <w:next w:val="33"/>
    <w:autoRedefine/>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样式 正文文本 + 首行缩进:  2 字符"/>
    <w:basedOn w:val="8"/>
    <w:autoRedefine/>
    <w:qFormat/>
    <w:uiPriority w:val="0"/>
    <w:pPr>
      <w:spacing w:line="480" w:lineRule="exact"/>
      <w:ind w:firstLine="480" w:firstLineChars="200"/>
    </w:pPr>
    <w:rPr>
      <w:rFonts w:ascii="宋体" w:hAnsi="宋体" w:eastAsia="宋体" w:cs="宋体"/>
      <w:sz w:val="24"/>
      <w:szCs w:val="20"/>
    </w:rPr>
  </w:style>
  <w:style w:type="paragraph" w:customStyle="1" w:styleId="35">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文本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37">
    <w:name w:val="样式6565656"/>
    <w:basedOn w:val="1"/>
    <w:autoRedefine/>
    <w:qFormat/>
    <w:uiPriority w:val="0"/>
    <w:pPr>
      <w:adjustRightInd w:val="0"/>
      <w:snapToGrid w:val="0"/>
      <w:spacing w:line="460" w:lineRule="atLeast"/>
      <w:ind w:firstLine="480" w:firstLineChars="200"/>
      <w:jc w:val="left"/>
    </w:pPr>
    <w:rPr>
      <w:rFonts w:hAnsi="宋体"/>
      <w:bCs/>
      <w:kern w:val="0"/>
      <w:sz w:val="24"/>
    </w:rPr>
  </w:style>
  <w:style w:type="paragraph" w:customStyle="1" w:styleId="38">
    <w:name w:val="SH正文"/>
    <w:basedOn w:val="1"/>
    <w:autoRedefine/>
    <w:qFormat/>
    <w:uiPriority w:val="0"/>
    <w:pPr>
      <w:adjustRightInd w:val="0"/>
      <w:snapToGrid w:val="0"/>
      <w:spacing w:line="360" w:lineRule="auto"/>
      <w:ind w:firstLine="200" w:firstLineChars="200"/>
    </w:pPr>
    <w:rPr>
      <w:rFonts w:ascii="Times New Roman" w:hAnsi="Times New Roman" w:eastAsia="宋体" w:cs="黑体"/>
      <w:kern w:val="0"/>
      <w:sz w:val="24"/>
    </w:rPr>
  </w:style>
  <w:style w:type="paragraph" w:customStyle="1" w:styleId="39">
    <w:name w:val="表格内正文"/>
    <w:basedOn w:val="1"/>
    <w:autoRedefine/>
    <w:qFormat/>
    <w:uiPriority w:val="0"/>
    <w:pPr>
      <w:spacing w:line="360" w:lineRule="auto"/>
      <w:ind w:firstLine="499"/>
    </w:pPr>
    <w:rPr>
      <w:rFonts w:ascii="宋体" w:hAnsi="宋体" w:eastAsia="宋体"/>
      <w:spacing w:val="4"/>
      <w:kern w:val="18"/>
      <w:sz w:val="24"/>
    </w:rPr>
  </w:style>
  <w:style w:type="paragraph" w:customStyle="1" w:styleId="40">
    <w:name w:val="p15"/>
    <w:basedOn w:val="1"/>
    <w:autoRedefine/>
    <w:qFormat/>
    <w:uiPriority w:val="0"/>
    <w:pPr>
      <w:widowControl/>
      <w:snapToGrid w:val="0"/>
      <w:jc w:val="left"/>
    </w:pPr>
    <w:rPr>
      <w:rFonts w:ascii="黑体" w:hAnsi="黑体" w:eastAsia="黑体" w:cs="宋体"/>
      <w:color w:val="000000"/>
      <w:kern w:val="0"/>
      <w:sz w:val="24"/>
    </w:rPr>
  </w:style>
  <w:style w:type="paragraph" w:customStyle="1" w:styleId="41">
    <w:name w:val="正式文本"/>
    <w:basedOn w:val="1"/>
    <w:autoRedefine/>
    <w:qFormat/>
    <w:uiPriority w:val="0"/>
    <w:pPr>
      <w:adjustRightInd w:val="0"/>
      <w:snapToGrid w:val="0"/>
      <w:spacing w:line="360" w:lineRule="auto"/>
      <w:ind w:firstLine="420" w:firstLineChars="200"/>
      <w:jc w:val="left"/>
    </w:pPr>
    <w:rPr>
      <w:bCs/>
      <w:szCs w:val="21"/>
    </w:rPr>
  </w:style>
  <w:style w:type="character" w:customStyle="1" w:styleId="42">
    <w:name w:val="font11"/>
    <w:basedOn w:val="22"/>
    <w:autoRedefine/>
    <w:qFormat/>
    <w:uiPriority w:val="0"/>
    <w:rPr>
      <w:rFonts w:ascii="宋体" w:hAnsi="宋体" w:eastAsia="宋体" w:cs="宋体"/>
      <w:color w:val="000000"/>
      <w:sz w:val="20"/>
      <w:szCs w:val="20"/>
      <w:u w:val="none"/>
    </w:rPr>
  </w:style>
  <w:style w:type="paragraph" w:customStyle="1" w:styleId="43">
    <w:name w:val=" Char Char Char Char"/>
    <w:basedOn w:val="1"/>
    <w:autoRedefine/>
    <w:qFormat/>
    <w:uiPriority w:val="0"/>
    <w:rPr>
      <w:rFonts w:ascii="Times New Roman" w:hAnsi="Times New Roman"/>
      <w:szCs w:val="24"/>
    </w:rPr>
  </w:style>
  <w:style w:type="paragraph" w:customStyle="1" w:styleId="44">
    <w:name w:val="表格标题"/>
    <w:basedOn w:val="7"/>
    <w:next w:val="1"/>
    <w:autoRedefine/>
    <w:qFormat/>
    <w:uiPriority w:val="0"/>
    <w:pPr>
      <w:keepNext/>
      <w:widowControl/>
      <w:jc w:val="center"/>
    </w:pPr>
    <w:rPr>
      <w:rFonts w:ascii="Times New Roman" w:hAnsi="Times New Roman" w:eastAsia="宋体" w:cs="Times New Roman"/>
      <w:b/>
      <w:kern w:val="0"/>
      <w:sz w:val="21"/>
      <w:szCs w:val="24"/>
    </w:rPr>
  </w:style>
  <w:style w:type="character" w:customStyle="1" w:styleId="45">
    <w:name w:val="content1"/>
    <w:basedOn w:val="22"/>
    <w:qFormat/>
    <w:uiPriority w:val="0"/>
    <w:rPr>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2198</Words>
  <Characters>2456</Characters>
  <Lines>0</Lines>
  <Paragraphs>0</Paragraphs>
  <TotalTime>1</TotalTime>
  <ScaleCrop>false</ScaleCrop>
  <LinksUpToDate>false</LinksUpToDate>
  <CharactersWithSpaces>2464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2019-03-20T08:41:00Z</dcterms:created>
  <dc:creator>雪峰山下</dc:creator>
  <cp:lastModifiedBy>WPS_1668129408</cp:lastModifiedBy>
  <dcterms:modified xsi:type="dcterms:W3CDTF">2025-08-06T02:55:00Z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5C98DD825BEA45169D73ED70425578E4</vt:lpwstr>
  </property>
  <property fmtid="{D5CDD505-2E9C-101B-9397-08002B2CF9AE}" pid="4" name="KSOTemplateDocerSaveRecord">
    <vt:lpwstr>eyJoZGlkIjoiNDNkMmE5ZmMwMmFjOTY1ZWQ1OTQ2NDE3YTYwMjUwZWQiLCJ1c2VySWQiOiIxNDM5NDkzNDA2In0=</vt:lpwstr>
  </property>
</Properties>
</file>