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color w:val="70AD47"/>
          <w:szCs w:val="21"/>
          <w14:glow w14:rad="38100">
            <w14:schemeClr w14:val="accent1">
              <w14:alpha w14:val="60000"/>
            </w14:schemeClr>
          </w14:glow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  <w14:props3d w14:extrusionH="0" w14:contourW="0" w14:prstMaterial="clear"/>
        </w:rPr>
      </w:pPr>
    </w:p>
    <w:p>
      <w:pPr>
        <w:jc w:val="center"/>
        <w:rPr>
          <w:rFonts w:ascii="新宋体" w:hAnsi="新宋体" w:eastAsia="新宋体" w:cs="新宋体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hint="eastAsia" w:ascii="黑体" w:hAnsi="黑体" w:eastAsia="黑体" w:cs="黑体"/>
          <w:color w:val="70AD47"/>
          <w:sz w:val="84"/>
          <w:szCs w:val="84"/>
          <w14:glow w14:rad="38100">
            <w14:schemeClr w14:val="accent1">
              <w14:alpha w14:val="60000"/>
            </w14:schemeClr>
          </w14:glow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  <w14:props3d w14:extrusionH="0" w14:contourW="0" w14:prstMaterial="clear"/>
        </w:rPr>
        <w:t>邵阳市水环境质量月报</w:t>
      </w:r>
    </w:p>
    <w:p>
      <w:pPr>
        <w:jc w:val="center"/>
        <w:rPr>
          <w:rFonts w:ascii="新宋体" w:hAnsi="新宋体" w:eastAsia="新宋体" w:cs="新宋体"/>
          <w:color w:val="4472C4" w:themeColor="accent5"/>
          <w:spacing w:val="40"/>
          <w:sz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新宋体" w:hAnsi="新宋体" w:eastAsia="新宋体" w:cs="新宋体"/>
          <w:b/>
          <w:bCs/>
          <w:color w:val="4472C4" w:themeColor="accent5"/>
          <w:spacing w:val="40"/>
          <w:sz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2021年第</w:t>
      </w:r>
      <w:r>
        <w:rPr>
          <w:rFonts w:ascii="新宋体" w:hAnsi="新宋体" w:eastAsia="新宋体" w:cs="新宋体"/>
          <w:b/>
          <w:bCs/>
          <w:color w:val="4472C4" w:themeColor="accent5"/>
          <w:spacing w:val="40"/>
          <w:sz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3</w:t>
      </w:r>
      <w:r>
        <w:rPr>
          <w:rFonts w:hint="eastAsia" w:ascii="新宋体" w:hAnsi="新宋体" w:eastAsia="新宋体" w:cs="新宋体"/>
          <w:b/>
          <w:bCs/>
          <w:color w:val="4472C4" w:themeColor="accent5"/>
          <w:spacing w:val="40"/>
          <w:sz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期（总第3</w:t>
      </w:r>
      <w:r>
        <w:rPr>
          <w:rFonts w:ascii="新宋体" w:hAnsi="新宋体" w:eastAsia="新宋体" w:cs="新宋体"/>
          <w:b/>
          <w:bCs/>
          <w:color w:val="4472C4" w:themeColor="accent5"/>
          <w:spacing w:val="40"/>
          <w:sz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9</w:t>
      </w:r>
      <w:r>
        <w:rPr>
          <w:rFonts w:hint="eastAsia" w:ascii="新宋体" w:hAnsi="新宋体" w:eastAsia="新宋体" w:cs="新宋体"/>
          <w:b/>
          <w:bCs/>
          <w:color w:val="4472C4" w:themeColor="accent5"/>
          <w:spacing w:val="40"/>
          <w:sz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期）</w:t>
      </w:r>
    </w:p>
    <w:p>
      <w:pPr>
        <w:jc w:val="center"/>
        <w:rPr>
          <w:rFonts w:ascii="新宋体" w:hAnsi="新宋体" w:eastAsia="新宋体" w:cs="新宋体"/>
          <w:color w:val="4472C4" w:themeColor="accent5"/>
          <w:spacing w:val="4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</w:p>
    <w:p>
      <w:pPr>
        <w:rPr>
          <w:rFonts w:ascii="新宋体" w:hAnsi="新宋体" w:eastAsia="新宋体" w:cs="新宋体"/>
          <w:color w:val="4472C4" w:themeColor="accent5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新宋体" w:hAnsi="新宋体" w:eastAsia="新宋体" w:cs="新宋体"/>
          <w:color w:val="4472C4" w:themeColor="accent5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 xml:space="preserve"> </w:t>
      </w:r>
    </w:p>
    <w:p>
      <w:pPr>
        <w:jc w:val="center"/>
        <w:rPr>
          <w:rFonts w:ascii="新宋体" w:hAnsi="新宋体" w:eastAsia="新宋体" w:cs="新宋体"/>
          <w:b/>
          <w:bCs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hint="eastAsia" w:ascii="黑体" w:hAnsi="黑体" w:eastAsia="黑体" w:cs="黑体"/>
          <w:b/>
          <w:bCs/>
          <w:color w:val="4472C4" w:themeColor="accent5"/>
          <w:sz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湖南省邵阳生态环境监测中心                             2021年</w:t>
      </w:r>
      <w:r>
        <w:rPr>
          <w:rFonts w:ascii="黑体" w:hAnsi="黑体" w:eastAsia="黑体" w:cs="黑体"/>
          <w:b/>
          <w:bCs/>
          <w:color w:val="4472C4" w:themeColor="accent5"/>
          <w:sz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4</w:t>
      </w:r>
      <w:r>
        <w:rPr>
          <w:rFonts w:hint="eastAsia" w:ascii="黑体" w:hAnsi="黑体" w:eastAsia="黑体" w:cs="黑体"/>
          <w:b/>
          <w:bCs/>
          <w:color w:val="4472C4" w:themeColor="accent5"/>
          <w:sz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月</w:t>
      </w:r>
      <w:r>
        <w:rPr>
          <w:rFonts w:ascii="黑体" w:hAnsi="黑体" w:eastAsia="黑体" w:cs="黑体"/>
          <w:b/>
          <w:bCs/>
          <w:color w:val="4472C4" w:themeColor="accent5"/>
          <w:sz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13</w:t>
      </w:r>
      <w:r>
        <w:rPr>
          <w:rFonts w:hint="eastAsia" w:ascii="黑体" w:hAnsi="黑体" w:eastAsia="黑体" w:cs="黑体"/>
          <w:b/>
          <w:bCs/>
          <w:color w:val="4472C4" w:themeColor="accent5"/>
          <w:sz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日</w:t>
      </w:r>
    </w:p>
    <w:p>
      <w:pPr>
        <w:spacing w:line="80" w:lineRule="exact"/>
        <w:rPr>
          <w:rFonts w:ascii="新宋体" w:hAnsi="新宋体" w:eastAsia="新宋体" w:cs="新宋体"/>
          <w:highlight w:val="blue"/>
          <w:u w:val="double"/>
        </w:rPr>
      </w:pPr>
      <w:r>
        <w:rPr>
          <w:rFonts w:hint="eastAsia" w:ascii="新宋体" w:hAnsi="新宋体" w:eastAsia="新宋体" w:cs="新宋体"/>
          <w:b/>
          <w:bCs/>
          <w:color w:val="4472C4" w:themeColor="accent5"/>
          <w:u w:val="thick"/>
          <w14:textFill>
            <w14:solidFill>
              <w14:schemeClr w14:val="accent5"/>
            </w14:solidFill>
          </w14:textFill>
        </w:rPr>
        <w:t xml:space="preserve">                                                                                   </w:t>
      </w:r>
    </w:p>
    <w:p>
      <w:pPr>
        <w:rPr>
          <w:rFonts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 xml:space="preserve"> </w:t>
      </w:r>
    </w:p>
    <w:p>
      <w:pPr>
        <w:rPr>
          <w:rFonts w:ascii="新宋体" w:hAnsi="新宋体" w:eastAsia="新宋体" w:cs="新宋体"/>
          <w:b/>
          <w:bCs/>
          <w:sz w:val="28"/>
          <w:szCs w:val="28"/>
        </w:rPr>
      </w:pPr>
      <w:r>
        <w:rPr>
          <w:rFonts w:hint="eastAsia" w:ascii="新宋体" w:hAnsi="新宋体" w:eastAsia="新宋体" w:cs="新宋体"/>
        </w:rPr>
        <w:t xml:space="preserve"> </w:t>
      </w:r>
      <w:r>
        <w:rPr>
          <w:rFonts w:hint="eastAsia" w:ascii="新宋体" w:hAnsi="新宋体" w:eastAsia="新宋体" w:cs="新宋体"/>
          <w:b/>
          <w:bCs/>
          <w:sz w:val="28"/>
          <w:szCs w:val="28"/>
        </w:rPr>
        <w:t>水环境质量概况</w:t>
      </w:r>
    </w:p>
    <w:p>
      <w:pPr>
        <w:spacing w:line="600" w:lineRule="exact"/>
        <w:ind w:firstLine="561"/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本月，邵阳市地表水总体水质为优。开展监测的53个断面，Ⅰ类水质断面</w:t>
      </w:r>
      <w:r>
        <w:rPr>
          <w:rFonts w:ascii="新宋体" w:hAnsi="新宋体" w:eastAsia="新宋体" w:cs="新宋体"/>
          <w:sz w:val="28"/>
          <w:szCs w:val="28"/>
        </w:rPr>
        <w:t>1</w:t>
      </w:r>
      <w:r>
        <w:rPr>
          <w:rFonts w:hint="eastAsia" w:ascii="新宋体" w:hAnsi="新宋体" w:eastAsia="新宋体" w:cs="新宋体"/>
          <w:sz w:val="28"/>
          <w:szCs w:val="28"/>
        </w:rPr>
        <w:t>个，占</w:t>
      </w:r>
      <w:r>
        <w:rPr>
          <w:rFonts w:ascii="新宋体" w:hAnsi="新宋体" w:eastAsia="新宋体" w:cs="新宋体"/>
          <w:sz w:val="28"/>
          <w:szCs w:val="28"/>
        </w:rPr>
        <w:t>1.9</w:t>
      </w:r>
      <w:r>
        <w:rPr>
          <w:rFonts w:hint="eastAsia" w:ascii="新宋体" w:hAnsi="新宋体" w:eastAsia="新宋体" w:cs="新宋体"/>
          <w:sz w:val="28"/>
          <w:szCs w:val="28"/>
        </w:rPr>
        <w:t>%；Ⅱ类水质断面</w:t>
      </w:r>
      <w:r>
        <w:rPr>
          <w:rFonts w:ascii="新宋体" w:hAnsi="新宋体" w:eastAsia="新宋体" w:cs="新宋体"/>
          <w:sz w:val="28"/>
          <w:szCs w:val="28"/>
        </w:rPr>
        <w:t>5</w:t>
      </w:r>
      <w:r>
        <w:rPr>
          <w:rFonts w:hint="eastAsia" w:ascii="新宋体" w:hAnsi="新宋体" w:eastAsia="新宋体" w:cs="新宋体"/>
          <w:sz w:val="28"/>
          <w:szCs w:val="28"/>
        </w:rPr>
        <w:t>0个，占</w:t>
      </w:r>
      <w:r>
        <w:rPr>
          <w:rFonts w:ascii="新宋体" w:hAnsi="新宋体" w:eastAsia="新宋体" w:cs="新宋体"/>
          <w:sz w:val="28"/>
          <w:szCs w:val="28"/>
        </w:rPr>
        <w:t>94.</w:t>
      </w:r>
      <w:r>
        <w:rPr>
          <w:rFonts w:hint="eastAsia" w:ascii="新宋体" w:hAnsi="新宋体" w:eastAsia="新宋体" w:cs="新宋体"/>
          <w:sz w:val="28"/>
          <w:szCs w:val="28"/>
        </w:rPr>
        <w:t>3%；Ⅲ类水质断面</w:t>
      </w:r>
      <w:r>
        <w:rPr>
          <w:rFonts w:ascii="新宋体" w:hAnsi="新宋体" w:eastAsia="新宋体" w:cs="新宋体"/>
          <w:sz w:val="28"/>
          <w:szCs w:val="28"/>
        </w:rPr>
        <w:t>2</w:t>
      </w:r>
      <w:r>
        <w:rPr>
          <w:rFonts w:hint="eastAsia" w:ascii="新宋体" w:hAnsi="新宋体" w:eastAsia="新宋体" w:cs="新宋体"/>
          <w:sz w:val="28"/>
          <w:szCs w:val="28"/>
        </w:rPr>
        <w:t>个，占</w:t>
      </w:r>
      <w:r>
        <w:rPr>
          <w:rFonts w:ascii="新宋体" w:hAnsi="新宋体" w:eastAsia="新宋体" w:cs="新宋体"/>
          <w:sz w:val="28"/>
          <w:szCs w:val="28"/>
        </w:rPr>
        <w:t>3.</w:t>
      </w:r>
      <w:r>
        <w:rPr>
          <w:rFonts w:hint="eastAsia" w:ascii="新宋体" w:hAnsi="新宋体" w:eastAsia="新宋体" w:cs="新宋体"/>
          <w:sz w:val="28"/>
          <w:szCs w:val="28"/>
        </w:rPr>
        <w:t>8%。邵阳市地表水断面水质类别比例情况详见图1。</w:t>
      </w:r>
      <w:bookmarkStart w:id="7" w:name="_GoBack"/>
      <w:bookmarkEnd w:id="7"/>
    </w:p>
    <w:p>
      <w:pPr>
        <w:spacing w:line="600" w:lineRule="exact"/>
        <w:ind w:firstLine="561"/>
        <w:rPr>
          <w:rFonts w:ascii="新宋体" w:hAnsi="新宋体" w:eastAsia="新宋体" w:cs="新宋体"/>
          <w:sz w:val="28"/>
          <w:szCs w:val="28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546100</wp:posOffset>
            </wp:positionH>
            <wp:positionV relativeFrom="paragraph">
              <wp:posOffset>219710</wp:posOffset>
            </wp:positionV>
            <wp:extent cx="4572000" cy="2200275"/>
            <wp:effectExtent l="0" t="0" r="0" b="9525"/>
            <wp:wrapNone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600" w:lineRule="exact"/>
        <w:ind w:firstLine="561"/>
        <w:rPr>
          <w:rFonts w:ascii="新宋体" w:hAnsi="新宋体" w:eastAsia="新宋体" w:cs="新宋体"/>
          <w:sz w:val="28"/>
          <w:szCs w:val="28"/>
        </w:rPr>
      </w:pPr>
    </w:p>
    <w:p>
      <w:pPr>
        <w:spacing w:line="600" w:lineRule="exact"/>
        <w:ind w:firstLine="560"/>
        <w:rPr>
          <w:rFonts w:ascii="新宋体" w:hAnsi="新宋体" w:eastAsia="新宋体" w:cs="新宋体"/>
          <w:sz w:val="28"/>
          <w:szCs w:val="28"/>
        </w:rPr>
      </w:pPr>
    </w:p>
    <w:p>
      <w:pPr>
        <w:spacing w:line="600" w:lineRule="exact"/>
        <w:ind w:firstLine="560"/>
        <w:rPr>
          <w:rFonts w:ascii="新宋体" w:hAnsi="新宋体" w:eastAsia="新宋体" w:cs="新宋体"/>
          <w:sz w:val="28"/>
          <w:szCs w:val="28"/>
        </w:rPr>
      </w:pPr>
    </w:p>
    <w:p>
      <w:pPr>
        <w:spacing w:line="600" w:lineRule="exact"/>
        <w:ind w:firstLine="560"/>
        <w:rPr>
          <w:rFonts w:ascii="新宋体" w:hAnsi="新宋体" w:eastAsia="新宋体" w:cs="新宋体"/>
          <w:color w:val="FFFFFF" w:themeColor="background1"/>
          <w:sz w:val="28"/>
          <w:szCs w:val="28"/>
          <w14:textFill>
            <w14:noFill/>
          </w14:textFill>
        </w:rPr>
      </w:pPr>
    </w:p>
    <w:p>
      <w:pPr>
        <w:spacing w:line="600" w:lineRule="exact"/>
        <w:ind w:firstLine="560"/>
        <w:rPr>
          <w:rFonts w:ascii="新宋体" w:hAnsi="新宋体" w:eastAsia="新宋体" w:cs="新宋体"/>
          <w:sz w:val="28"/>
          <w:szCs w:val="28"/>
        </w:rPr>
      </w:pPr>
    </w:p>
    <w:p>
      <w:pPr>
        <w:spacing w:line="300" w:lineRule="exact"/>
        <w:ind w:firstLine="561"/>
        <w:jc w:val="center"/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 xml:space="preserve"> </w:t>
      </w:r>
    </w:p>
    <w:p>
      <w:pPr>
        <w:spacing w:line="300" w:lineRule="exact"/>
        <w:ind w:firstLine="561"/>
        <w:jc w:val="center"/>
        <w:rPr>
          <w:rFonts w:ascii="新宋体" w:hAnsi="新宋体" w:eastAsia="新宋体" w:cs="新宋体"/>
          <w:b/>
          <w:szCs w:val="21"/>
        </w:rPr>
      </w:pPr>
      <w:r>
        <w:rPr>
          <w:rFonts w:hint="eastAsia" w:ascii="新宋体" w:hAnsi="新宋体" w:eastAsia="新宋体" w:cs="新宋体"/>
          <w:b/>
          <w:szCs w:val="21"/>
        </w:rPr>
        <w:t>图1   2021年3月邵阳</w:t>
      </w:r>
      <w:r>
        <w:rPr>
          <w:rFonts w:ascii="新宋体" w:hAnsi="新宋体" w:eastAsia="新宋体" w:cs="新宋体"/>
          <w:b/>
          <w:szCs w:val="21"/>
        </w:rPr>
        <w:t>市</w:t>
      </w:r>
      <w:r>
        <w:rPr>
          <w:rFonts w:hint="eastAsia" w:ascii="新宋体" w:hAnsi="新宋体" w:eastAsia="新宋体" w:cs="新宋体"/>
          <w:b/>
          <w:szCs w:val="21"/>
        </w:rPr>
        <w:t>地表水断面水质</w:t>
      </w:r>
      <w:r>
        <w:rPr>
          <w:rFonts w:ascii="新宋体" w:hAnsi="新宋体" w:eastAsia="新宋体" w:cs="新宋体"/>
          <w:b/>
          <w:szCs w:val="21"/>
        </w:rPr>
        <w:t>类别比例情况</w:t>
      </w:r>
    </w:p>
    <w:p>
      <w:pPr>
        <w:spacing w:line="300" w:lineRule="exact"/>
        <w:ind w:firstLine="561"/>
        <w:jc w:val="center"/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 xml:space="preserve">           </w:t>
      </w:r>
    </w:p>
    <w:p>
      <w:pPr>
        <w:spacing w:line="300" w:lineRule="exact"/>
        <w:ind w:firstLine="561"/>
        <w:jc w:val="center"/>
        <w:rPr>
          <w:rFonts w:ascii="新宋体" w:hAnsi="新宋体" w:eastAsia="新宋体" w:cs="新宋体"/>
          <w:sz w:val="28"/>
          <w:szCs w:val="28"/>
        </w:rPr>
      </w:pPr>
    </w:p>
    <w:p>
      <w:pPr>
        <w:numPr>
          <w:ilvl w:val="0"/>
          <w:numId w:val="1"/>
        </w:numPr>
        <w:spacing w:line="600" w:lineRule="exact"/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</w:rPr>
        <w:t>地表水环境质量状况</w:t>
      </w:r>
    </w:p>
    <w:p>
      <w:pPr>
        <w:spacing w:line="600" w:lineRule="exact"/>
        <w:ind w:firstLine="561"/>
        <w:rPr>
          <w:rFonts w:ascii="新宋体" w:hAnsi="新宋体" w:eastAsia="新宋体" w:cs="新宋体"/>
          <w:b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本月，资江、沅江、湘江和珠江水系总体水质为优。开展监测的53个断面中：15个国控采测分离断面，Ⅱ类水质断面1</w:t>
      </w:r>
      <w:r>
        <w:rPr>
          <w:rFonts w:ascii="新宋体" w:hAnsi="新宋体" w:eastAsia="新宋体" w:cs="新宋体"/>
          <w:sz w:val="28"/>
          <w:szCs w:val="28"/>
        </w:rPr>
        <w:t>4</w:t>
      </w:r>
      <w:r>
        <w:rPr>
          <w:rFonts w:hint="eastAsia" w:ascii="新宋体" w:hAnsi="新宋体" w:eastAsia="新宋体" w:cs="新宋体"/>
          <w:sz w:val="28"/>
          <w:szCs w:val="28"/>
        </w:rPr>
        <w:t>个，占</w:t>
      </w:r>
      <w:r>
        <w:rPr>
          <w:rFonts w:ascii="新宋体" w:hAnsi="新宋体" w:eastAsia="新宋体" w:cs="新宋体"/>
          <w:sz w:val="28"/>
          <w:szCs w:val="28"/>
        </w:rPr>
        <w:t>93.3</w:t>
      </w:r>
      <w:r>
        <w:rPr>
          <w:rFonts w:hint="eastAsia" w:ascii="新宋体" w:hAnsi="新宋体" w:eastAsia="新宋体" w:cs="新宋体"/>
          <w:sz w:val="28"/>
          <w:szCs w:val="28"/>
        </w:rPr>
        <w:t>%；Ⅲ类水质断面</w:t>
      </w:r>
      <w:r>
        <w:rPr>
          <w:rFonts w:ascii="新宋体" w:hAnsi="新宋体" w:eastAsia="新宋体" w:cs="新宋体"/>
          <w:sz w:val="28"/>
          <w:szCs w:val="28"/>
        </w:rPr>
        <w:t>1</w:t>
      </w:r>
      <w:r>
        <w:rPr>
          <w:rFonts w:hint="eastAsia" w:ascii="新宋体" w:hAnsi="新宋体" w:eastAsia="新宋体" w:cs="新宋体"/>
          <w:sz w:val="28"/>
          <w:szCs w:val="28"/>
        </w:rPr>
        <w:t>个，占</w:t>
      </w:r>
      <w:r>
        <w:rPr>
          <w:rFonts w:ascii="新宋体" w:hAnsi="新宋体" w:eastAsia="新宋体" w:cs="新宋体"/>
          <w:sz w:val="28"/>
          <w:szCs w:val="28"/>
        </w:rPr>
        <w:t>6.7</w:t>
      </w:r>
      <w:r>
        <w:rPr>
          <w:rFonts w:hint="eastAsia" w:ascii="新宋体" w:hAnsi="新宋体" w:eastAsia="新宋体" w:cs="新宋体"/>
          <w:sz w:val="28"/>
          <w:szCs w:val="28"/>
        </w:rPr>
        <w:t>%。38个省控手工</w:t>
      </w:r>
      <w:r>
        <w:rPr>
          <w:rFonts w:ascii="新宋体" w:hAnsi="新宋体" w:eastAsia="新宋体" w:cs="新宋体"/>
          <w:sz w:val="28"/>
          <w:szCs w:val="28"/>
        </w:rPr>
        <w:t>监测</w:t>
      </w:r>
      <w:r>
        <w:rPr>
          <w:rFonts w:hint="eastAsia" w:ascii="新宋体" w:hAnsi="新宋体" w:eastAsia="新宋体" w:cs="新宋体"/>
          <w:sz w:val="28"/>
          <w:szCs w:val="28"/>
        </w:rPr>
        <w:t>断面，Ⅰ类水质断面</w:t>
      </w:r>
      <w:r>
        <w:rPr>
          <w:rFonts w:ascii="新宋体" w:hAnsi="新宋体" w:eastAsia="新宋体" w:cs="新宋体"/>
          <w:sz w:val="28"/>
          <w:szCs w:val="28"/>
        </w:rPr>
        <w:t>1</w:t>
      </w:r>
      <w:r>
        <w:rPr>
          <w:rFonts w:hint="eastAsia" w:ascii="新宋体" w:hAnsi="新宋体" w:eastAsia="新宋体" w:cs="新宋体"/>
          <w:sz w:val="28"/>
          <w:szCs w:val="28"/>
        </w:rPr>
        <w:t>个，占</w:t>
      </w:r>
      <w:r>
        <w:rPr>
          <w:rFonts w:ascii="新宋体" w:hAnsi="新宋体" w:eastAsia="新宋体" w:cs="新宋体"/>
          <w:sz w:val="28"/>
          <w:szCs w:val="28"/>
        </w:rPr>
        <w:t>2.6</w:t>
      </w:r>
      <w:r>
        <w:rPr>
          <w:rFonts w:hint="eastAsia" w:ascii="新宋体" w:hAnsi="新宋体" w:eastAsia="新宋体" w:cs="新宋体"/>
          <w:sz w:val="28"/>
          <w:szCs w:val="28"/>
        </w:rPr>
        <w:t>%；Ⅱ类水质断面36个，占</w:t>
      </w:r>
      <w:r>
        <w:rPr>
          <w:rFonts w:ascii="新宋体" w:hAnsi="新宋体" w:eastAsia="新宋体" w:cs="新宋体"/>
          <w:sz w:val="28"/>
          <w:szCs w:val="28"/>
        </w:rPr>
        <w:t>94.</w:t>
      </w:r>
      <w:r>
        <w:rPr>
          <w:rFonts w:hint="eastAsia" w:ascii="新宋体" w:hAnsi="新宋体" w:eastAsia="新宋体" w:cs="新宋体"/>
          <w:sz w:val="28"/>
          <w:szCs w:val="28"/>
        </w:rPr>
        <w:t>7%；Ⅲ类水质断面</w:t>
      </w:r>
      <w:r>
        <w:rPr>
          <w:rFonts w:ascii="新宋体" w:hAnsi="新宋体" w:eastAsia="新宋体" w:cs="新宋体"/>
          <w:sz w:val="28"/>
          <w:szCs w:val="28"/>
        </w:rPr>
        <w:t>1</w:t>
      </w:r>
      <w:r>
        <w:rPr>
          <w:rFonts w:hint="eastAsia" w:ascii="新宋体" w:hAnsi="新宋体" w:eastAsia="新宋体" w:cs="新宋体"/>
          <w:sz w:val="28"/>
          <w:szCs w:val="28"/>
        </w:rPr>
        <w:t>个，占</w:t>
      </w:r>
      <w:r>
        <w:rPr>
          <w:rFonts w:ascii="新宋体" w:hAnsi="新宋体" w:eastAsia="新宋体" w:cs="新宋体"/>
          <w:sz w:val="28"/>
          <w:szCs w:val="28"/>
        </w:rPr>
        <w:t>2.6</w:t>
      </w:r>
      <w:r>
        <w:rPr>
          <w:rFonts w:hint="eastAsia" w:ascii="新宋体" w:hAnsi="新宋体" w:eastAsia="新宋体" w:cs="新宋体"/>
          <w:sz w:val="28"/>
          <w:szCs w:val="28"/>
        </w:rPr>
        <w:t>%。邵阳市国控、省控断面水质类别比例情况详见图2。</w:t>
      </w:r>
    </w:p>
    <w:p>
      <w:pPr>
        <w:spacing w:line="600" w:lineRule="exact"/>
        <w:ind w:firstLine="561"/>
        <w:jc w:val="center"/>
        <w:rPr>
          <w:rFonts w:ascii="新宋体" w:hAnsi="新宋体" w:eastAsia="新宋体" w:cs="新宋体"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130175</wp:posOffset>
            </wp:positionV>
            <wp:extent cx="5083810" cy="2381250"/>
            <wp:effectExtent l="0" t="0" r="3175" b="0"/>
            <wp:wrapNone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>
      <w:pPr>
        <w:spacing w:line="600" w:lineRule="exact"/>
        <w:ind w:firstLine="560"/>
        <w:rPr>
          <w:rFonts w:ascii="新宋体" w:hAnsi="新宋体" w:eastAsia="新宋体" w:cs="新宋体"/>
        </w:rPr>
      </w:pPr>
    </w:p>
    <w:p>
      <w:pPr>
        <w:spacing w:line="600" w:lineRule="exact"/>
        <w:ind w:firstLine="560"/>
        <w:rPr>
          <w:rFonts w:ascii="新宋体" w:hAnsi="新宋体" w:eastAsia="新宋体" w:cs="新宋体"/>
        </w:rPr>
      </w:pPr>
    </w:p>
    <w:p>
      <w:pPr>
        <w:spacing w:line="600" w:lineRule="exact"/>
        <w:ind w:firstLine="560"/>
        <w:rPr>
          <w:rFonts w:ascii="新宋体" w:hAnsi="新宋体" w:eastAsia="新宋体" w:cs="新宋体"/>
          <w:sz w:val="28"/>
          <w:szCs w:val="28"/>
        </w:rPr>
      </w:pPr>
    </w:p>
    <w:p>
      <w:pPr>
        <w:spacing w:line="600" w:lineRule="exact"/>
        <w:ind w:firstLine="560"/>
        <w:rPr>
          <w:rFonts w:ascii="新宋体" w:hAnsi="新宋体" w:eastAsia="新宋体" w:cs="新宋体"/>
          <w:sz w:val="28"/>
          <w:szCs w:val="28"/>
        </w:rPr>
      </w:pPr>
    </w:p>
    <w:p>
      <w:pPr>
        <w:spacing w:line="280" w:lineRule="exact"/>
        <w:ind w:firstLine="561"/>
        <w:jc w:val="center"/>
        <w:rPr>
          <w:rFonts w:ascii="新宋体" w:hAnsi="新宋体" w:eastAsia="新宋体" w:cs="新宋体"/>
          <w:b/>
          <w:bCs/>
          <w:sz w:val="18"/>
          <w:szCs w:val="18"/>
        </w:rPr>
      </w:pPr>
    </w:p>
    <w:p>
      <w:pPr>
        <w:spacing w:line="280" w:lineRule="exact"/>
        <w:ind w:firstLine="561"/>
        <w:jc w:val="center"/>
        <w:rPr>
          <w:rFonts w:ascii="新宋体" w:hAnsi="新宋体" w:eastAsia="新宋体" w:cs="新宋体"/>
          <w:b/>
          <w:bCs/>
          <w:sz w:val="18"/>
          <w:szCs w:val="18"/>
        </w:rPr>
      </w:pPr>
    </w:p>
    <w:p>
      <w:pPr>
        <w:spacing w:line="600" w:lineRule="exact"/>
        <w:ind w:firstLine="560"/>
        <w:rPr>
          <w:rFonts w:ascii="新宋体" w:hAnsi="新宋体" w:eastAsia="新宋体" w:cs="新宋体"/>
          <w:sz w:val="28"/>
          <w:szCs w:val="28"/>
        </w:rPr>
      </w:pPr>
    </w:p>
    <w:p>
      <w:pPr>
        <w:spacing w:line="600" w:lineRule="exact"/>
        <w:ind w:firstLine="560"/>
        <w:rPr>
          <w:rFonts w:ascii="新宋体" w:hAnsi="新宋体" w:eastAsia="新宋体" w:cs="新宋体"/>
          <w:sz w:val="28"/>
          <w:szCs w:val="28"/>
        </w:rPr>
      </w:pPr>
    </w:p>
    <w:p>
      <w:pPr>
        <w:tabs>
          <w:tab w:val="left" w:pos="3555"/>
        </w:tabs>
        <w:spacing w:before="156" w:beforeLines="50" w:line="460" w:lineRule="exact"/>
        <w:ind w:firstLine="151" w:firstLineChars="50"/>
        <w:outlineLvl w:val="0"/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b/>
          <w:sz w:val="30"/>
          <w:szCs w:val="30"/>
        </w:rPr>
        <w:t>1、</w:t>
      </w:r>
      <w:r>
        <w:rPr>
          <w:rFonts w:hint="eastAsia" w:ascii="新宋体" w:hAnsi="新宋体" w:eastAsia="新宋体" w:cs="新宋体"/>
          <w:b/>
          <w:sz w:val="28"/>
          <w:szCs w:val="28"/>
        </w:rPr>
        <w:t>资江水质状况</w:t>
      </w:r>
    </w:p>
    <w:p>
      <w:pPr>
        <w:spacing w:before="156" w:beforeLines="50" w:line="460" w:lineRule="exact"/>
        <w:ind w:right="-176" w:rightChars="-84" w:firstLine="560" w:firstLineChars="200"/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本月，资江流域水质总体为</w:t>
      </w:r>
      <w:r>
        <w:rPr>
          <w:rFonts w:ascii="新宋体" w:hAnsi="新宋体" w:eastAsia="新宋体" w:cs="新宋体"/>
          <w:sz w:val="28"/>
          <w:szCs w:val="28"/>
        </w:rPr>
        <w:t>优</w:t>
      </w:r>
      <w:r>
        <w:rPr>
          <w:rFonts w:hint="eastAsia" w:ascii="新宋体" w:hAnsi="新宋体" w:eastAsia="新宋体" w:cs="新宋体"/>
          <w:sz w:val="28"/>
          <w:szCs w:val="28"/>
        </w:rPr>
        <w:t>。开展监测的41个断面，Ⅰ类水质断面</w:t>
      </w:r>
      <w:r>
        <w:rPr>
          <w:rFonts w:ascii="新宋体" w:hAnsi="新宋体" w:eastAsia="新宋体" w:cs="新宋体"/>
          <w:sz w:val="28"/>
          <w:szCs w:val="28"/>
        </w:rPr>
        <w:t>1</w:t>
      </w:r>
      <w:r>
        <w:rPr>
          <w:rFonts w:hint="eastAsia" w:ascii="新宋体" w:hAnsi="新宋体" w:eastAsia="新宋体" w:cs="新宋体"/>
          <w:sz w:val="28"/>
          <w:szCs w:val="28"/>
        </w:rPr>
        <w:t>个，占</w:t>
      </w:r>
      <w:r>
        <w:rPr>
          <w:rFonts w:ascii="新宋体" w:hAnsi="新宋体" w:eastAsia="新宋体" w:cs="新宋体"/>
          <w:sz w:val="28"/>
          <w:szCs w:val="28"/>
        </w:rPr>
        <w:t>2.</w:t>
      </w:r>
      <w:r>
        <w:rPr>
          <w:rFonts w:hint="eastAsia" w:ascii="新宋体" w:hAnsi="新宋体" w:eastAsia="新宋体" w:cs="新宋体"/>
          <w:sz w:val="28"/>
          <w:szCs w:val="28"/>
        </w:rPr>
        <w:t>4%；Ⅱ类水质断面38个，占</w:t>
      </w:r>
      <w:r>
        <w:rPr>
          <w:rFonts w:ascii="新宋体" w:hAnsi="新宋体" w:eastAsia="新宋体" w:cs="新宋体"/>
          <w:sz w:val="28"/>
          <w:szCs w:val="28"/>
        </w:rPr>
        <w:t>9</w:t>
      </w:r>
      <w:r>
        <w:rPr>
          <w:rFonts w:hint="eastAsia" w:ascii="新宋体" w:hAnsi="新宋体" w:eastAsia="新宋体" w:cs="新宋体"/>
          <w:sz w:val="28"/>
          <w:szCs w:val="28"/>
        </w:rPr>
        <w:t>2.7%；Ⅲ类水质断面2个，占4.9%。资江流域41个断面均达到或优于Ⅲ类标准。</w:t>
      </w:r>
    </w:p>
    <w:p>
      <w:pPr>
        <w:spacing w:before="156" w:beforeLines="50" w:line="460" w:lineRule="exact"/>
        <w:ind w:right="-176" w:rightChars="-84" w:firstLine="560" w:firstLineChars="200"/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与上月相比，金河村断面由Ⅱ类上升为Ⅰ类；武冈小水村、桐江兴隆、金石桥龙口湾桥3个断面水质由Ⅲ类上升为Ⅱ类；渡头桥镇光辉村断面水质由Ⅱ类下降为Ⅲ类。</w:t>
      </w:r>
    </w:p>
    <w:p>
      <w:pPr>
        <w:spacing w:before="156" w:beforeLines="50" w:line="460" w:lineRule="exact"/>
        <w:ind w:right="-176" w:rightChars="-84" w:firstLine="560" w:firstLineChars="200"/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与上年同期相比，金河村断面Ⅱ类上升为Ⅰ类；由球溪、洞口县二水厂</w:t>
      </w:r>
      <w:r>
        <w:rPr>
          <w:rFonts w:ascii="新宋体" w:hAnsi="新宋体" w:eastAsia="新宋体" w:cs="新宋体"/>
          <w:sz w:val="28"/>
          <w:szCs w:val="28"/>
        </w:rPr>
        <w:t>、木瓜桥</w:t>
      </w:r>
      <w:r>
        <w:rPr>
          <w:rFonts w:hint="eastAsia" w:ascii="新宋体" w:hAnsi="新宋体" w:eastAsia="新宋体" w:cs="新宋体"/>
          <w:sz w:val="28"/>
          <w:szCs w:val="28"/>
        </w:rPr>
        <w:t>3</w:t>
      </w:r>
      <w:r>
        <w:rPr>
          <w:rFonts w:ascii="新宋体" w:hAnsi="新宋体" w:eastAsia="新宋体" w:cs="新宋体"/>
          <w:sz w:val="28"/>
          <w:szCs w:val="28"/>
        </w:rPr>
        <w:t>个</w:t>
      </w:r>
      <w:r>
        <w:rPr>
          <w:rFonts w:hint="eastAsia" w:ascii="新宋体" w:hAnsi="新宋体" w:eastAsia="新宋体" w:cs="新宋体"/>
          <w:sz w:val="28"/>
          <w:szCs w:val="28"/>
        </w:rPr>
        <w:t>断面水质由Ⅲ类上升为Ⅱ类；窑市</w:t>
      </w:r>
      <w:r>
        <w:rPr>
          <w:rFonts w:ascii="新宋体" w:hAnsi="新宋体" w:eastAsia="新宋体" w:cs="新宋体"/>
          <w:sz w:val="28"/>
          <w:szCs w:val="28"/>
        </w:rPr>
        <w:t>断面</w:t>
      </w:r>
      <w:r>
        <w:rPr>
          <w:rFonts w:hint="eastAsia" w:ascii="新宋体" w:hAnsi="新宋体" w:eastAsia="新宋体" w:cs="新宋体"/>
          <w:sz w:val="28"/>
          <w:szCs w:val="28"/>
        </w:rPr>
        <w:t>由Ⅰ类下降为Ⅱ类；邵水入河口</w:t>
      </w:r>
      <w:r>
        <w:rPr>
          <w:rFonts w:ascii="新宋体" w:hAnsi="新宋体" w:eastAsia="新宋体" w:cs="新宋体"/>
          <w:sz w:val="28"/>
          <w:szCs w:val="28"/>
        </w:rPr>
        <w:t>断面</w:t>
      </w:r>
      <w:r>
        <w:rPr>
          <w:rFonts w:hint="eastAsia" w:ascii="新宋体" w:hAnsi="新宋体" w:eastAsia="新宋体" w:cs="新宋体"/>
          <w:sz w:val="28"/>
          <w:szCs w:val="28"/>
        </w:rPr>
        <w:t>由Ⅱ类下降为Ⅲ类。</w:t>
      </w:r>
    </w:p>
    <w:p>
      <w:pPr>
        <w:spacing w:before="156" w:beforeLines="50" w:line="460" w:lineRule="exact"/>
        <w:ind w:right="-176" w:rightChars="-84"/>
        <w:rPr>
          <w:rFonts w:ascii="新宋体" w:hAnsi="新宋体" w:eastAsia="新宋体" w:cs="新宋体"/>
          <w:b/>
          <w:sz w:val="28"/>
          <w:szCs w:val="28"/>
        </w:rPr>
      </w:pPr>
      <w:r>
        <w:rPr>
          <w:rFonts w:hint="eastAsia" w:ascii="新宋体" w:hAnsi="新宋体" w:eastAsia="新宋体" w:cs="新宋体"/>
          <w:b/>
          <w:sz w:val="30"/>
          <w:szCs w:val="30"/>
        </w:rPr>
        <w:t>2、</w:t>
      </w:r>
      <w:r>
        <w:rPr>
          <w:rFonts w:hint="eastAsia" w:ascii="新宋体" w:hAnsi="新宋体" w:eastAsia="新宋体" w:cs="新宋体"/>
          <w:b/>
          <w:sz w:val="28"/>
          <w:szCs w:val="28"/>
        </w:rPr>
        <w:t>沅江水质状况</w:t>
      </w:r>
    </w:p>
    <w:p>
      <w:pPr>
        <w:spacing w:before="156" w:beforeLines="50" w:line="460" w:lineRule="exact"/>
        <w:ind w:right="-176" w:rightChars="-84" w:firstLine="560" w:firstLineChars="200"/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本月，沅江流域水质总体为优。开展监测的6个断面均达到Ⅱ类标准。</w:t>
      </w:r>
    </w:p>
    <w:p>
      <w:pPr>
        <w:spacing w:before="156" w:beforeLines="50" w:line="460" w:lineRule="exact"/>
        <w:ind w:right="-176" w:rightChars="-84" w:firstLine="560" w:firstLineChars="200"/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与上月相比，</w:t>
      </w:r>
      <w:r>
        <w:rPr>
          <w:rFonts w:hint="eastAsia" w:ascii="新宋体" w:hAnsi="新宋体" w:eastAsia="新宋体" w:cs="新宋体"/>
          <w:spacing w:val="-6"/>
          <w:sz w:val="28"/>
          <w:szCs w:val="28"/>
        </w:rPr>
        <w:t>沅江流域布龙断面水质保持</w:t>
      </w:r>
      <w:r>
        <w:rPr>
          <w:rFonts w:hint="eastAsia" w:ascii="新宋体" w:hAnsi="新宋体" w:eastAsia="新宋体" w:cs="新宋体"/>
          <w:sz w:val="28"/>
          <w:szCs w:val="28"/>
        </w:rPr>
        <w:t>为Ⅱ类。</w:t>
      </w:r>
    </w:p>
    <w:p>
      <w:pPr>
        <w:spacing w:before="156" w:beforeLines="50" w:line="460" w:lineRule="exact"/>
        <w:ind w:right="-176" w:rightChars="-84" w:firstLine="560" w:firstLineChars="200"/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与上年同期相比，</w:t>
      </w:r>
      <w:r>
        <w:rPr>
          <w:rFonts w:hint="eastAsia" w:ascii="新宋体" w:hAnsi="新宋体" w:eastAsia="新宋体" w:cs="新宋体"/>
          <w:spacing w:val="-6"/>
          <w:sz w:val="28"/>
          <w:szCs w:val="28"/>
        </w:rPr>
        <w:t>沅江流域布龙断面水质保持</w:t>
      </w:r>
      <w:r>
        <w:rPr>
          <w:rFonts w:hint="eastAsia" w:ascii="新宋体" w:hAnsi="新宋体" w:eastAsia="新宋体" w:cs="新宋体"/>
          <w:sz w:val="28"/>
          <w:szCs w:val="28"/>
        </w:rPr>
        <w:t>为Ⅱ类。</w:t>
      </w:r>
    </w:p>
    <w:p>
      <w:pPr>
        <w:spacing w:before="156" w:beforeLines="50" w:line="460" w:lineRule="exact"/>
        <w:ind w:right="-176" w:rightChars="-84"/>
        <w:rPr>
          <w:rFonts w:ascii="新宋体" w:hAnsi="新宋体" w:eastAsia="新宋体" w:cs="新宋体"/>
          <w:b/>
          <w:sz w:val="28"/>
          <w:szCs w:val="28"/>
        </w:rPr>
      </w:pPr>
      <w:r>
        <w:rPr>
          <w:rFonts w:hint="eastAsia" w:ascii="新宋体" w:hAnsi="新宋体" w:eastAsia="新宋体" w:cs="新宋体"/>
          <w:b/>
          <w:sz w:val="30"/>
          <w:szCs w:val="30"/>
        </w:rPr>
        <w:t>3、</w:t>
      </w:r>
      <w:r>
        <w:rPr>
          <w:rFonts w:hint="eastAsia" w:ascii="新宋体" w:hAnsi="新宋体" w:eastAsia="新宋体" w:cs="新宋体"/>
          <w:b/>
          <w:sz w:val="28"/>
          <w:szCs w:val="28"/>
        </w:rPr>
        <w:t>湘江水质状况</w:t>
      </w:r>
    </w:p>
    <w:p>
      <w:pPr>
        <w:spacing w:before="156" w:beforeLines="50" w:line="460" w:lineRule="exact"/>
        <w:ind w:right="-176" w:rightChars="-84" w:firstLine="536" w:firstLineChars="200"/>
        <w:rPr>
          <w:rFonts w:ascii="新宋体" w:hAnsi="新宋体" w:eastAsia="新宋体" w:cs="新宋体"/>
          <w:spacing w:val="-6"/>
          <w:sz w:val="28"/>
          <w:szCs w:val="28"/>
        </w:rPr>
      </w:pPr>
      <w:r>
        <w:rPr>
          <w:rFonts w:hint="eastAsia" w:ascii="新宋体" w:hAnsi="新宋体" w:eastAsia="新宋体" w:cs="新宋体"/>
          <w:spacing w:val="-6"/>
          <w:sz w:val="28"/>
          <w:szCs w:val="28"/>
        </w:rPr>
        <w:t>本月，湘江流域水质总体为优。开展监测的5</w:t>
      </w:r>
      <w:r>
        <w:rPr>
          <w:rFonts w:hint="eastAsia" w:ascii="新宋体" w:hAnsi="新宋体" w:eastAsia="新宋体" w:cs="新宋体"/>
          <w:sz w:val="28"/>
          <w:szCs w:val="28"/>
        </w:rPr>
        <w:t>个</w:t>
      </w:r>
      <w:r>
        <w:rPr>
          <w:rFonts w:hint="eastAsia" w:ascii="新宋体" w:hAnsi="新宋体" w:eastAsia="新宋体" w:cs="新宋体"/>
          <w:spacing w:val="-6"/>
          <w:sz w:val="28"/>
          <w:szCs w:val="28"/>
        </w:rPr>
        <w:t>断面，</w:t>
      </w:r>
      <w:r>
        <w:rPr>
          <w:rFonts w:hint="eastAsia" w:ascii="新宋体" w:hAnsi="新宋体" w:eastAsia="新宋体" w:cs="新宋体"/>
          <w:sz w:val="28"/>
          <w:szCs w:val="28"/>
        </w:rPr>
        <w:t>Ⅱ类水质断面</w:t>
      </w:r>
      <w:r>
        <w:rPr>
          <w:rFonts w:ascii="新宋体" w:hAnsi="新宋体" w:eastAsia="新宋体" w:cs="新宋体"/>
          <w:sz w:val="28"/>
          <w:szCs w:val="28"/>
        </w:rPr>
        <w:t>3</w:t>
      </w:r>
      <w:r>
        <w:rPr>
          <w:rFonts w:hint="eastAsia" w:ascii="新宋体" w:hAnsi="新宋体" w:eastAsia="新宋体" w:cs="新宋体"/>
          <w:sz w:val="28"/>
          <w:szCs w:val="28"/>
        </w:rPr>
        <w:t>个，占</w:t>
      </w:r>
      <w:r>
        <w:rPr>
          <w:rFonts w:ascii="新宋体" w:hAnsi="新宋体" w:eastAsia="新宋体" w:cs="新宋体"/>
          <w:sz w:val="28"/>
          <w:szCs w:val="28"/>
        </w:rPr>
        <w:t>60.0</w:t>
      </w:r>
      <w:r>
        <w:rPr>
          <w:rFonts w:hint="eastAsia" w:ascii="新宋体" w:hAnsi="新宋体" w:eastAsia="新宋体" w:cs="新宋体"/>
          <w:sz w:val="28"/>
          <w:szCs w:val="28"/>
        </w:rPr>
        <w:t>%；Ⅲ类水质断面</w:t>
      </w:r>
      <w:r>
        <w:rPr>
          <w:rFonts w:ascii="新宋体" w:hAnsi="新宋体" w:eastAsia="新宋体" w:cs="新宋体"/>
          <w:sz w:val="28"/>
          <w:szCs w:val="28"/>
        </w:rPr>
        <w:t>2</w:t>
      </w:r>
      <w:r>
        <w:rPr>
          <w:rFonts w:hint="eastAsia" w:ascii="新宋体" w:hAnsi="新宋体" w:eastAsia="新宋体" w:cs="新宋体"/>
          <w:sz w:val="28"/>
          <w:szCs w:val="28"/>
        </w:rPr>
        <w:t>个，占</w:t>
      </w:r>
      <w:r>
        <w:rPr>
          <w:rFonts w:ascii="新宋体" w:hAnsi="新宋体" w:eastAsia="新宋体" w:cs="新宋体"/>
          <w:sz w:val="28"/>
          <w:szCs w:val="28"/>
        </w:rPr>
        <w:t>40.0</w:t>
      </w:r>
      <w:r>
        <w:rPr>
          <w:rFonts w:hint="eastAsia" w:ascii="新宋体" w:hAnsi="新宋体" w:eastAsia="新宋体" w:cs="新宋体"/>
          <w:sz w:val="28"/>
          <w:szCs w:val="28"/>
        </w:rPr>
        <w:t>%。</w:t>
      </w:r>
    </w:p>
    <w:p>
      <w:pPr>
        <w:spacing w:before="156" w:beforeLines="50" w:line="460" w:lineRule="exact"/>
        <w:ind w:right="-176" w:rightChars="-84" w:firstLine="560" w:firstLineChars="200"/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与上月相比，联</w:t>
      </w:r>
      <w:r>
        <w:rPr>
          <w:rFonts w:ascii="新宋体" w:hAnsi="新宋体" w:eastAsia="新宋体" w:cs="新宋体"/>
          <w:sz w:val="28"/>
          <w:szCs w:val="28"/>
        </w:rPr>
        <w:t>江村、捞金桥</w:t>
      </w:r>
      <w:r>
        <w:rPr>
          <w:rFonts w:hint="eastAsia" w:ascii="新宋体" w:hAnsi="新宋体" w:eastAsia="新宋体" w:cs="新宋体"/>
          <w:sz w:val="28"/>
          <w:szCs w:val="28"/>
        </w:rPr>
        <w:t>2</w:t>
      </w:r>
      <w:r>
        <w:rPr>
          <w:rFonts w:ascii="新宋体" w:hAnsi="新宋体" w:eastAsia="新宋体" w:cs="新宋体"/>
          <w:sz w:val="28"/>
          <w:szCs w:val="28"/>
        </w:rPr>
        <w:t>个断面</w:t>
      </w:r>
      <w:r>
        <w:rPr>
          <w:rFonts w:hint="eastAsia" w:ascii="新宋体" w:hAnsi="新宋体" w:eastAsia="新宋体" w:cs="新宋体"/>
          <w:sz w:val="28"/>
          <w:szCs w:val="28"/>
        </w:rPr>
        <w:t>水质</w:t>
      </w:r>
      <w:r>
        <w:rPr>
          <w:rFonts w:ascii="新宋体" w:hAnsi="新宋体" w:eastAsia="新宋体" w:cs="新宋体"/>
          <w:sz w:val="28"/>
          <w:szCs w:val="28"/>
        </w:rPr>
        <w:t>由</w:t>
      </w:r>
      <w:r>
        <w:rPr>
          <w:rFonts w:hint="eastAsia" w:ascii="新宋体" w:hAnsi="新宋体" w:eastAsia="新宋体" w:cs="新宋体"/>
          <w:sz w:val="28"/>
          <w:szCs w:val="28"/>
        </w:rPr>
        <w:t>Ⅲ类上升为Ⅱ类。</w:t>
      </w:r>
    </w:p>
    <w:p>
      <w:pPr>
        <w:spacing w:before="156" w:beforeLines="50" w:line="460" w:lineRule="exact"/>
        <w:ind w:right="-176" w:rightChars="-84" w:firstLine="544" w:firstLineChars="200"/>
        <w:rPr>
          <w:rFonts w:ascii="新宋体" w:hAnsi="新宋体" w:eastAsia="新宋体" w:cs="新宋体"/>
          <w:spacing w:val="-4"/>
          <w:sz w:val="28"/>
          <w:szCs w:val="28"/>
        </w:rPr>
      </w:pPr>
      <w:r>
        <w:rPr>
          <w:rFonts w:hint="eastAsia" w:ascii="新宋体" w:hAnsi="新宋体" w:eastAsia="新宋体" w:cs="新宋体"/>
          <w:spacing w:val="-4"/>
          <w:sz w:val="28"/>
          <w:szCs w:val="28"/>
        </w:rPr>
        <w:t>与上年同期相比，</w:t>
      </w:r>
      <w:r>
        <w:rPr>
          <w:rFonts w:hint="eastAsia" w:ascii="新宋体" w:hAnsi="新宋体" w:eastAsia="新宋体" w:cs="新宋体"/>
          <w:spacing w:val="-6"/>
          <w:sz w:val="28"/>
          <w:szCs w:val="28"/>
        </w:rPr>
        <w:t>湘江流域断面水质保持</w:t>
      </w:r>
      <w:r>
        <w:rPr>
          <w:rFonts w:hint="eastAsia" w:ascii="新宋体" w:hAnsi="新宋体" w:eastAsia="新宋体" w:cs="新宋体"/>
          <w:sz w:val="28"/>
          <w:szCs w:val="28"/>
        </w:rPr>
        <w:t>为Ⅱ类。</w:t>
      </w:r>
    </w:p>
    <w:p>
      <w:pPr>
        <w:spacing w:before="156" w:beforeLines="50" w:line="460" w:lineRule="exact"/>
        <w:ind w:right="-176" w:rightChars="-84"/>
        <w:rPr>
          <w:rFonts w:ascii="新宋体" w:hAnsi="新宋体" w:eastAsia="新宋体" w:cs="新宋体"/>
          <w:b/>
          <w:sz w:val="28"/>
          <w:szCs w:val="28"/>
        </w:rPr>
      </w:pPr>
      <w:r>
        <w:rPr>
          <w:rFonts w:hint="eastAsia" w:ascii="新宋体" w:hAnsi="新宋体" w:eastAsia="新宋体" w:cs="新宋体"/>
          <w:b/>
          <w:sz w:val="30"/>
          <w:szCs w:val="30"/>
        </w:rPr>
        <w:t>4、</w:t>
      </w:r>
      <w:r>
        <w:rPr>
          <w:rFonts w:hint="eastAsia" w:ascii="新宋体" w:hAnsi="新宋体" w:eastAsia="新宋体" w:cs="新宋体"/>
          <w:b/>
          <w:sz w:val="28"/>
          <w:szCs w:val="28"/>
        </w:rPr>
        <w:t>珠江水质状况</w:t>
      </w:r>
    </w:p>
    <w:p>
      <w:pPr>
        <w:spacing w:before="156" w:beforeLines="50" w:line="460" w:lineRule="exact"/>
        <w:ind w:right="-176" w:rightChars="-84" w:firstLine="536" w:firstLineChars="200"/>
        <w:rPr>
          <w:rFonts w:ascii="新宋体" w:hAnsi="新宋体" w:eastAsia="新宋体" w:cs="新宋体"/>
          <w:spacing w:val="-4"/>
          <w:sz w:val="28"/>
          <w:szCs w:val="28"/>
        </w:rPr>
      </w:pPr>
      <w:r>
        <w:rPr>
          <w:rFonts w:hint="eastAsia" w:ascii="新宋体" w:hAnsi="新宋体" w:eastAsia="新宋体" w:cs="新宋体"/>
          <w:spacing w:val="-6"/>
          <w:sz w:val="28"/>
          <w:szCs w:val="28"/>
        </w:rPr>
        <w:t>本月，珠江流域布龙断面水质达到</w:t>
      </w:r>
      <w:r>
        <w:rPr>
          <w:rFonts w:hint="eastAsia" w:ascii="新宋体" w:hAnsi="新宋体" w:eastAsia="新宋体" w:cs="新宋体"/>
          <w:sz w:val="28"/>
          <w:szCs w:val="28"/>
        </w:rPr>
        <w:t>Ⅱ类标准，水质为优</w:t>
      </w:r>
      <w:r>
        <w:rPr>
          <w:rFonts w:hint="eastAsia" w:ascii="新宋体" w:hAnsi="新宋体" w:eastAsia="新宋体" w:cs="新宋体"/>
          <w:spacing w:val="-6"/>
          <w:sz w:val="28"/>
          <w:szCs w:val="28"/>
        </w:rPr>
        <w:t>。</w:t>
      </w:r>
    </w:p>
    <w:p>
      <w:pPr>
        <w:spacing w:before="156" w:beforeLines="50" w:line="460" w:lineRule="exact"/>
        <w:ind w:right="-176" w:rightChars="-84" w:firstLine="560" w:firstLineChars="200"/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与上月相比，</w:t>
      </w:r>
      <w:r>
        <w:rPr>
          <w:rFonts w:hint="eastAsia" w:ascii="新宋体" w:hAnsi="新宋体" w:eastAsia="新宋体" w:cs="新宋体"/>
          <w:spacing w:val="-6"/>
          <w:sz w:val="28"/>
          <w:szCs w:val="28"/>
        </w:rPr>
        <w:t>珠江流域布龙断面水质保持为</w:t>
      </w:r>
      <w:r>
        <w:rPr>
          <w:rFonts w:hint="eastAsia" w:ascii="新宋体" w:hAnsi="新宋体" w:eastAsia="新宋体" w:cs="新宋体"/>
          <w:sz w:val="28"/>
          <w:szCs w:val="28"/>
        </w:rPr>
        <w:t>Ⅱ类。</w:t>
      </w:r>
    </w:p>
    <w:p>
      <w:pPr>
        <w:spacing w:before="156" w:beforeLines="50" w:line="460" w:lineRule="exact"/>
        <w:ind w:right="-176" w:rightChars="-84" w:firstLine="544" w:firstLineChars="200"/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pacing w:val="-4"/>
          <w:sz w:val="28"/>
          <w:szCs w:val="28"/>
        </w:rPr>
        <w:t>与上年同期相比，</w:t>
      </w:r>
      <w:r>
        <w:rPr>
          <w:rFonts w:hint="eastAsia" w:ascii="新宋体" w:hAnsi="新宋体" w:eastAsia="新宋体" w:cs="新宋体"/>
          <w:spacing w:val="-6"/>
          <w:sz w:val="28"/>
          <w:szCs w:val="28"/>
        </w:rPr>
        <w:t>珠江流域布龙断面水质保持</w:t>
      </w:r>
      <w:r>
        <w:rPr>
          <w:rFonts w:hint="eastAsia" w:ascii="新宋体" w:hAnsi="新宋体" w:eastAsia="新宋体" w:cs="新宋体"/>
          <w:sz w:val="28"/>
          <w:szCs w:val="28"/>
        </w:rPr>
        <w:t>为Ⅱ类。</w:t>
      </w:r>
    </w:p>
    <w:p>
      <w:pPr>
        <w:spacing w:before="156" w:beforeLines="50" w:line="460" w:lineRule="exact"/>
        <w:ind w:right="-176" w:rightChars="-84" w:firstLine="544" w:firstLineChars="200"/>
        <w:rPr>
          <w:rFonts w:ascii="新宋体" w:hAnsi="新宋体" w:eastAsia="新宋体" w:cs="新宋体"/>
          <w:spacing w:val="-4"/>
          <w:sz w:val="28"/>
          <w:szCs w:val="28"/>
        </w:rPr>
      </w:pPr>
      <w:r>
        <w:rPr>
          <w:rFonts w:hint="eastAsia" w:ascii="新宋体" w:hAnsi="新宋体" w:eastAsia="新宋体" w:cs="新宋体"/>
          <w:spacing w:val="-4"/>
          <w:sz w:val="28"/>
          <w:szCs w:val="28"/>
        </w:rPr>
        <w:t>详见表1、表2。</w:t>
      </w:r>
    </w:p>
    <w:p>
      <w:pPr>
        <w:spacing w:before="156" w:beforeLines="50" w:line="360" w:lineRule="exact"/>
        <w:ind w:right="-176" w:rightChars="-84" w:firstLine="482" w:firstLineChars="200"/>
        <w:jc w:val="center"/>
        <w:rPr>
          <w:rFonts w:ascii="新宋体" w:hAnsi="新宋体" w:eastAsia="新宋体" w:cs="新宋体"/>
          <w:spacing w:val="-4"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kern w:val="0"/>
          <w:sz w:val="24"/>
        </w:rPr>
        <w:t>表1       2021</w:t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t>62     2016</w:t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kern w:val="0"/>
          <w:sz w:val="24"/>
        </w:rPr>
        <w:t>年3月邵阳市国控断面水质情况</w:t>
      </w:r>
    </w:p>
    <w:tbl>
      <w:tblPr>
        <w:tblStyle w:val="7"/>
        <w:tblW w:w="9303" w:type="dxa"/>
        <w:tblInd w:w="93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882"/>
        <w:gridCol w:w="1350"/>
        <w:gridCol w:w="1649"/>
        <w:gridCol w:w="1080"/>
        <w:gridCol w:w="1080"/>
        <w:gridCol w:w="1081"/>
        <w:gridCol w:w="1529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tblHeader/>
        </w:trPr>
        <w:tc>
          <w:tcPr>
            <w:tcW w:w="652" w:type="dxa"/>
            <w:vMerge w:val="restart"/>
            <w:tcBorders>
              <w:tl2br w:val="nil"/>
              <w:tr2bl w:val="nil"/>
            </w:tcBorders>
            <w:shd w:val="clear" w:color="auto" w:fill="0ADEE6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882" w:type="dxa"/>
            <w:vMerge w:val="restart"/>
            <w:tcBorders>
              <w:tl2br w:val="nil"/>
              <w:tr2bl w:val="nil"/>
            </w:tcBorders>
            <w:shd w:val="clear" w:color="auto" w:fill="0ADEE6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城市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0ADEE6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河流名称</w:t>
            </w:r>
          </w:p>
        </w:tc>
        <w:tc>
          <w:tcPr>
            <w:tcW w:w="1649" w:type="dxa"/>
            <w:vMerge w:val="restart"/>
            <w:tcBorders>
              <w:tl2br w:val="nil"/>
              <w:tr2bl w:val="nil"/>
            </w:tcBorders>
            <w:shd w:val="clear" w:color="auto" w:fill="0ADEE6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断面名称</w:t>
            </w:r>
          </w:p>
        </w:tc>
        <w:tc>
          <w:tcPr>
            <w:tcW w:w="3241" w:type="dxa"/>
            <w:gridSpan w:val="3"/>
            <w:tcBorders>
              <w:tl2br w:val="nil"/>
              <w:tr2bl w:val="nil"/>
            </w:tcBorders>
            <w:shd w:val="clear" w:color="auto" w:fill="0ADEE6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水质类别</w:t>
            </w:r>
          </w:p>
        </w:tc>
        <w:tc>
          <w:tcPr>
            <w:tcW w:w="1529" w:type="dxa"/>
            <w:vMerge w:val="restart"/>
            <w:tcBorders>
              <w:tl2br w:val="nil"/>
              <w:tr2bl w:val="nil"/>
            </w:tcBorders>
            <w:shd w:val="clear" w:color="auto" w:fill="0ADEE6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超Ⅲ类污染物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（超标倍数）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0ADE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本月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0ADE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上月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0ADE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上年同期</w:t>
            </w:r>
          </w:p>
        </w:tc>
        <w:tc>
          <w:tcPr>
            <w:tcW w:w="152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衡阳市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湘江蒸水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联江村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Ⅲ类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邵阳市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资江干流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邓元泰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邵阳市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资江干流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渡头村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邵阳市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资江干流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桂花渡水厂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邵阳市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资江干流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晒谷滩电站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娄底市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资江干流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球溪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Ⅲ类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邵阳市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资江蓼水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洞口县双江口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邵阳市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资江平溪江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团结坝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邵阳市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资江夫夷水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窑市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Ⅰ类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邵阳市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资江夫夷水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金家坝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邵阳市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资江夫夷水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塘渡口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邵阳市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资江邵水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邵水入河口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Ⅲ类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Ⅲ类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娄底市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资江大洋江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金石桥龙口湾桥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Ⅲ类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邵阳市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沅江巫水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绥宁河口镇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邵阳市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西江柳江寻江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布龙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</w:tbl>
    <w:p>
      <w:pPr>
        <w:spacing w:before="156" w:beforeLines="50" w:after="156" w:afterLines="50" w:line="360" w:lineRule="exact"/>
        <w:ind w:right="-176" w:rightChars="-84" w:firstLine="482" w:firstLineChars="200"/>
        <w:jc w:val="center"/>
        <w:rPr>
          <w:rFonts w:ascii="新宋体" w:hAnsi="新宋体" w:eastAsia="新宋体" w:cs="新宋体"/>
          <w:b/>
          <w:bCs/>
          <w:kern w:val="0"/>
          <w:sz w:val="24"/>
        </w:rPr>
      </w:pPr>
    </w:p>
    <w:p>
      <w:pPr>
        <w:spacing w:before="156" w:beforeLines="50" w:after="156" w:afterLines="50" w:line="360" w:lineRule="exact"/>
        <w:ind w:right="-176" w:rightChars="-84" w:firstLine="482" w:firstLineChars="200"/>
        <w:jc w:val="center"/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kern w:val="0"/>
          <w:sz w:val="24"/>
        </w:rPr>
        <w:t>表2       2021</w:t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t>62     2016</w:t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vanish/>
          <w:kern w:val="0"/>
          <w:sz w:val="24"/>
        </w:rPr>
        <w:pgNum/>
      </w:r>
      <w:r>
        <w:rPr>
          <w:rFonts w:hint="eastAsia" w:ascii="新宋体" w:hAnsi="新宋体" w:eastAsia="新宋体" w:cs="新宋体"/>
          <w:b/>
          <w:bCs/>
          <w:kern w:val="0"/>
          <w:sz w:val="24"/>
        </w:rPr>
        <w:t>年3月邵阳市省控断面水质情况</w:t>
      </w:r>
    </w:p>
    <w:tbl>
      <w:tblPr>
        <w:tblStyle w:val="7"/>
        <w:tblW w:w="9110" w:type="dxa"/>
        <w:tblInd w:w="93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020"/>
        <w:gridCol w:w="1172"/>
        <w:gridCol w:w="2075"/>
        <w:gridCol w:w="820"/>
        <w:gridCol w:w="951"/>
        <w:gridCol w:w="1069"/>
        <w:gridCol w:w="1472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tblHeader/>
        </w:trPr>
        <w:tc>
          <w:tcPr>
            <w:tcW w:w="531" w:type="dxa"/>
            <w:vMerge w:val="restart"/>
            <w:tcBorders>
              <w:tl2br w:val="nil"/>
              <w:tr2bl w:val="nil"/>
            </w:tcBorders>
            <w:shd w:val="clear" w:color="auto" w:fill="0ADE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20" w:type="dxa"/>
            <w:vMerge w:val="restart"/>
            <w:tcBorders>
              <w:tl2br w:val="nil"/>
              <w:tr2bl w:val="nil"/>
            </w:tcBorders>
            <w:shd w:val="clear" w:color="auto" w:fill="0ADE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城市名称</w:t>
            </w:r>
          </w:p>
        </w:tc>
        <w:tc>
          <w:tcPr>
            <w:tcW w:w="1172" w:type="dxa"/>
            <w:vMerge w:val="restart"/>
            <w:tcBorders>
              <w:tl2br w:val="nil"/>
              <w:tr2bl w:val="nil"/>
            </w:tcBorders>
            <w:shd w:val="clear" w:color="auto" w:fill="0ADE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河流名称</w:t>
            </w:r>
          </w:p>
        </w:tc>
        <w:tc>
          <w:tcPr>
            <w:tcW w:w="2075" w:type="dxa"/>
            <w:vMerge w:val="restart"/>
            <w:tcBorders>
              <w:tl2br w:val="nil"/>
              <w:tr2bl w:val="nil"/>
            </w:tcBorders>
            <w:shd w:val="clear" w:color="auto" w:fill="0ADE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断面名称</w:t>
            </w:r>
          </w:p>
        </w:tc>
        <w:tc>
          <w:tcPr>
            <w:tcW w:w="2840" w:type="dxa"/>
            <w:gridSpan w:val="3"/>
            <w:tcBorders>
              <w:tl2br w:val="nil"/>
              <w:tr2bl w:val="nil"/>
            </w:tcBorders>
            <w:shd w:val="clear" w:color="auto" w:fill="0ADE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水质类别</w:t>
            </w:r>
          </w:p>
        </w:tc>
        <w:tc>
          <w:tcPr>
            <w:tcW w:w="1472" w:type="dxa"/>
            <w:vMerge w:val="restart"/>
            <w:tcBorders>
              <w:tl2br w:val="nil"/>
              <w:tr2bl w:val="nil"/>
            </w:tcBorders>
            <w:shd w:val="clear" w:color="auto" w:fill="0ADEE6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超Ⅲ类污染物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（超标倍数）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tblHeader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shd w:val="clear" w:color="auto" w:fill="DEEBF6" w:themeFill="accent1" w:themeFillTint="32"/>
            <w:noWrap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DEEBF6" w:themeFill="accent1" w:themeFillTint="32"/>
            <w:noWrap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vMerge w:val="continue"/>
            <w:tcBorders>
              <w:tl2br w:val="nil"/>
              <w:tr2bl w:val="nil"/>
            </w:tcBorders>
            <w:shd w:val="clear" w:color="auto" w:fill="DEEBF6" w:themeFill="accent1" w:themeFillTint="32"/>
            <w:noWrap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  <w:vMerge w:val="continue"/>
            <w:tcBorders>
              <w:tl2br w:val="nil"/>
              <w:tr2bl w:val="nil"/>
            </w:tcBorders>
            <w:shd w:val="clear" w:color="auto" w:fill="DEEBF6" w:themeFill="accent1" w:themeFillTint="32"/>
            <w:noWrap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0ADE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本月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0ADE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上月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0ADE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上年同期</w:t>
            </w:r>
          </w:p>
        </w:tc>
        <w:tc>
          <w:tcPr>
            <w:tcW w:w="1472" w:type="dxa"/>
            <w:vMerge w:val="continue"/>
            <w:tcBorders>
              <w:tl2br w:val="nil"/>
              <w:tr2bl w:val="nil"/>
            </w:tcBorders>
            <w:shd w:val="clear" w:color="auto" w:fill="DEEBF6" w:themeFill="accent1" w:themeFillTint="32"/>
            <w:noWrap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邵阳市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湘江蒸水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佘田桥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娄底市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湘江涟水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曾木冲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娄底市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湘江涟水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捞金桥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Ⅲ类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娄底市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湘江涟水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泉塘边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邵阳市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资江干流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武冈小水村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Ⅲ类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邵阳市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资江干流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红光水坝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邵阳市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资江干流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乔家村渡口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邵阳市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资江干流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隆回县水厂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邵阳市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资江干流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元木山电站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邵阳市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资江干流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邵阳双江口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邵阳市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资江干流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工业街水厂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邵阳市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资江干流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城西水厂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邵阳市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资江干流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柏树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邵阳市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资江玉溪河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威溪水库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邵阳市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资江蓼水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红岩坝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邵阳市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资江平溪江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洞口县二水厂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Ⅲ类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邵阳市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资江平溪江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木瓜桥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Ⅲ类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邵阳市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资江平溪江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隆回县木瓜山水库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邵阳市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资江平溪江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南岳庙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邵阳市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资江辰水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辰水入资江口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邵阳市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资江夫夷水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宛家岔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邵阳市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资江夫夷水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金河村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Ⅰ类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邵阳市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资江夫夷水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邵阳县水厂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邵阳市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资江夫夷水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新寨入夫夷水口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邵阳市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资江邵水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桐江兴隆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Ⅲ类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邵阳市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资江邵水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邵水梅子坝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邵阳市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资江邵水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渡头桥镇光辉村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Ⅲ类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Ⅲ类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邵阳市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资江邵水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三合水库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邵阳市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资江邵水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黄家坝水库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邵阳市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资江邵水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枫树坑水库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邵阳市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资江邵水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邵东洪桥村西洋江洪桥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邵阳市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资江邵水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罗市社区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邵阳市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资江石马江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石马江入资江口（大禹庙村）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邵阳市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沅江巫水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白云湖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邵阳市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沅江巫水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儒林镇两河口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邵阳市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沅江巫水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花园阁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邵阳市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沅江巫水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游家湾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邵阳市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沅江巫水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虾子溪水厂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D5FFF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</w:tbl>
    <w:p>
      <w:pPr>
        <w:widowControl/>
        <w:ind w:left="141" w:leftChars="67" w:right="-1039" w:rightChars="-495"/>
        <w:jc w:val="left"/>
        <w:rPr>
          <w:rFonts w:ascii="新宋体" w:hAnsi="新宋体" w:eastAsia="新宋体" w:cs="新宋体"/>
          <w:b/>
          <w:sz w:val="18"/>
          <w:szCs w:val="18"/>
        </w:rPr>
      </w:pPr>
      <w:r>
        <w:rPr>
          <w:rFonts w:hint="eastAsia" w:ascii="新宋体" w:hAnsi="新宋体" w:eastAsia="新宋体" w:cs="新宋体"/>
          <w:b/>
          <w:sz w:val="18"/>
          <w:szCs w:val="18"/>
        </w:rPr>
        <w:t>备注：根据生态环境部《“十四五”国家地表水环境质量监测网断面设置要求》，2021年邵阳市新增</w:t>
      </w:r>
      <w:r>
        <w:rPr>
          <w:rFonts w:ascii="新宋体" w:hAnsi="新宋体" w:eastAsia="新宋体" w:cs="新宋体"/>
          <w:b/>
          <w:sz w:val="18"/>
          <w:szCs w:val="18"/>
        </w:rPr>
        <w:t>3</w:t>
      </w:r>
      <w:r>
        <w:rPr>
          <w:rFonts w:hint="eastAsia" w:ascii="新宋体" w:hAnsi="新宋体" w:eastAsia="新宋体" w:cs="新宋体"/>
          <w:b/>
          <w:sz w:val="18"/>
          <w:szCs w:val="18"/>
        </w:rPr>
        <w:t>个省控断面：</w:t>
      </w:r>
    </w:p>
    <w:p>
      <w:pPr>
        <w:widowControl/>
        <w:ind w:left="141" w:leftChars="67" w:right="-1039" w:rightChars="-495"/>
        <w:jc w:val="left"/>
        <w:rPr>
          <w:rFonts w:ascii="新宋体" w:hAnsi="新宋体" w:eastAsia="新宋体" w:cs="新宋体"/>
          <w:b/>
          <w:sz w:val="18"/>
          <w:szCs w:val="18"/>
        </w:rPr>
      </w:pPr>
      <w:r>
        <w:rPr>
          <w:rFonts w:hint="eastAsia" w:ascii="新宋体" w:hAnsi="新宋体" w:eastAsia="新宋体" w:cs="新宋体"/>
          <w:b/>
          <w:sz w:val="18"/>
          <w:szCs w:val="18"/>
        </w:rPr>
        <w:t>辰水入资江口、新寨入夫夷水口、大禹庙村。</w:t>
      </w:r>
      <w:r>
        <w:rPr>
          <w:rFonts w:ascii="新宋体" w:hAnsi="新宋体" w:eastAsia="新宋体" w:cs="新宋体"/>
          <w:b/>
          <w:sz w:val="18"/>
          <w:szCs w:val="18"/>
        </w:rPr>
        <w:t>“</w:t>
      </w:r>
      <w:r>
        <w:rPr>
          <w:rFonts w:hint="eastAsia" w:ascii="新宋体" w:hAnsi="新宋体" w:eastAsia="新宋体" w:cs="新宋体"/>
          <w:b/>
          <w:sz w:val="18"/>
          <w:szCs w:val="18"/>
        </w:rPr>
        <w:t>十四五</w:t>
      </w:r>
      <w:r>
        <w:rPr>
          <w:rFonts w:ascii="新宋体" w:hAnsi="新宋体" w:eastAsia="新宋体" w:cs="新宋体"/>
          <w:b/>
          <w:sz w:val="18"/>
          <w:szCs w:val="18"/>
        </w:rPr>
        <w:t>”</w:t>
      </w:r>
      <w:r>
        <w:rPr>
          <w:rFonts w:hint="eastAsia" w:ascii="新宋体" w:hAnsi="新宋体" w:eastAsia="新宋体" w:cs="新宋体"/>
          <w:b/>
          <w:sz w:val="18"/>
          <w:szCs w:val="18"/>
        </w:rPr>
        <w:t>湖南省地表水环境质量监测网络设置时，水环境质量网和</w:t>
      </w:r>
    </w:p>
    <w:p>
      <w:pPr>
        <w:widowControl/>
        <w:ind w:left="141" w:leftChars="67" w:right="-1039" w:rightChars="-495"/>
        <w:jc w:val="left"/>
        <w:rPr>
          <w:rFonts w:ascii="新宋体" w:hAnsi="新宋体" w:eastAsia="新宋体" w:cs="新宋体"/>
          <w:b/>
          <w:sz w:val="18"/>
          <w:szCs w:val="18"/>
        </w:rPr>
      </w:pPr>
      <w:r>
        <w:rPr>
          <w:rFonts w:hint="eastAsia" w:ascii="新宋体" w:hAnsi="新宋体" w:eastAsia="新宋体" w:cs="新宋体"/>
          <w:b/>
          <w:sz w:val="18"/>
          <w:szCs w:val="18"/>
        </w:rPr>
        <w:t>水功能区监测网络已实现了</w:t>
      </w:r>
      <w:r>
        <w:rPr>
          <w:rFonts w:ascii="新宋体" w:hAnsi="新宋体" w:eastAsia="新宋体" w:cs="新宋体"/>
          <w:b/>
          <w:sz w:val="18"/>
          <w:szCs w:val="18"/>
        </w:rPr>
        <w:t>“</w:t>
      </w:r>
      <w:r>
        <w:rPr>
          <w:rFonts w:hint="eastAsia" w:ascii="新宋体" w:hAnsi="新宋体" w:eastAsia="新宋体" w:cs="新宋体"/>
          <w:b/>
          <w:sz w:val="18"/>
          <w:szCs w:val="18"/>
        </w:rPr>
        <w:t>双网合一</w:t>
      </w:r>
      <w:r>
        <w:rPr>
          <w:rFonts w:ascii="新宋体" w:hAnsi="新宋体" w:eastAsia="新宋体" w:cs="新宋体"/>
          <w:b/>
          <w:sz w:val="18"/>
          <w:szCs w:val="18"/>
        </w:rPr>
        <w:t>”</w:t>
      </w:r>
      <w:r>
        <w:rPr>
          <w:rFonts w:hint="eastAsia" w:ascii="新宋体" w:hAnsi="新宋体" w:eastAsia="新宋体" w:cs="新宋体"/>
          <w:b/>
          <w:sz w:val="18"/>
          <w:szCs w:val="18"/>
        </w:rPr>
        <w:t>，水功能区监测断面、长江及重要支流跨界断面和流域补偿断面不再另行</w:t>
      </w:r>
    </w:p>
    <w:p>
      <w:pPr>
        <w:widowControl/>
        <w:ind w:left="141" w:leftChars="67" w:right="-1039" w:rightChars="-495"/>
        <w:jc w:val="left"/>
        <w:rPr>
          <w:rFonts w:ascii="新宋体" w:hAnsi="新宋体" w:eastAsia="新宋体" w:cs="新宋体"/>
          <w:b/>
          <w:sz w:val="18"/>
          <w:szCs w:val="18"/>
        </w:rPr>
      </w:pPr>
      <w:r>
        <w:rPr>
          <w:rFonts w:hint="eastAsia" w:ascii="新宋体" w:hAnsi="新宋体" w:eastAsia="新宋体" w:cs="新宋体"/>
          <w:b/>
          <w:sz w:val="18"/>
          <w:szCs w:val="18"/>
        </w:rPr>
        <w:t>开展监测。三合水库、黄家坝水库、枫树坑水库3个县级饮用水水源地纳入“十四五”湖南省地表水环境质量监测</w:t>
      </w:r>
    </w:p>
    <w:p>
      <w:pPr>
        <w:widowControl/>
        <w:ind w:left="141" w:leftChars="67" w:right="-1039" w:rightChars="-495"/>
        <w:jc w:val="left"/>
        <w:rPr>
          <w:rFonts w:ascii="新宋体" w:hAnsi="新宋体" w:eastAsia="新宋体" w:cs="新宋体"/>
          <w:b/>
          <w:sz w:val="18"/>
          <w:szCs w:val="18"/>
        </w:rPr>
      </w:pPr>
      <w:r>
        <w:rPr>
          <w:rFonts w:hint="eastAsia" w:ascii="新宋体" w:hAnsi="新宋体" w:eastAsia="新宋体" w:cs="新宋体"/>
          <w:b/>
          <w:sz w:val="18"/>
          <w:szCs w:val="18"/>
        </w:rPr>
        <w:t>网络断面。</w:t>
      </w:r>
    </w:p>
    <w:p>
      <w:pPr>
        <w:spacing w:before="156" w:beforeLines="50" w:after="156" w:afterLines="50" w:line="360" w:lineRule="exact"/>
        <w:ind w:right="-170" w:rightChars="-81"/>
        <w:rPr>
          <w:rFonts w:ascii="新宋体" w:hAnsi="新宋体" w:eastAsia="新宋体" w:cs="新宋体"/>
          <w:b/>
          <w:bCs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 xml:space="preserve">  二、</w:t>
      </w:r>
      <w:r>
        <w:rPr>
          <w:rFonts w:hint="eastAsia" w:ascii="新宋体" w:hAnsi="新宋体" w:eastAsia="新宋体" w:cs="新宋体"/>
          <w:b/>
          <w:bCs/>
          <w:sz w:val="28"/>
          <w:szCs w:val="28"/>
        </w:rPr>
        <w:t>饮用水水源地水质状况</w:t>
      </w:r>
    </w:p>
    <w:p>
      <w:pPr>
        <w:spacing w:before="156" w:beforeLines="50" w:line="460" w:lineRule="exact"/>
        <w:ind w:right="-176" w:rightChars="-84" w:firstLine="219" w:firstLineChars="78"/>
        <w:rPr>
          <w:rFonts w:ascii="新宋体" w:hAnsi="新宋体" w:eastAsia="新宋体" w:cs="新宋体"/>
          <w:spacing w:val="-6"/>
          <w:sz w:val="28"/>
          <w:szCs w:val="28"/>
        </w:rPr>
      </w:pPr>
      <w:bookmarkStart w:id="0" w:name="_Toc445285462"/>
      <w:r>
        <w:rPr>
          <w:rFonts w:hint="eastAsia" w:ascii="新宋体" w:hAnsi="新宋体" w:eastAsia="新宋体" w:cs="新宋体"/>
          <w:b/>
          <w:bCs/>
          <w:sz w:val="28"/>
          <w:szCs w:val="28"/>
        </w:rPr>
        <w:t xml:space="preserve"> 1、</w:t>
      </w:r>
      <w:r>
        <w:rPr>
          <w:rFonts w:hint="eastAsia" w:ascii="新宋体" w:hAnsi="新宋体" w:eastAsia="新宋体" w:cs="新宋体"/>
          <w:b/>
          <w:bCs/>
          <w:spacing w:val="-6"/>
          <w:sz w:val="28"/>
          <w:szCs w:val="28"/>
        </w:rPr>
        <w:t>市级饮用水</w:t>
      </w:r>
    </w:p>
    <w:p>
      <w:pPr>
        <w:spacing w:before="156" w:beforeLines="50" w:line="460" w:lineRule="exact"/>
        <w:ind w:right="-176" w:rightChars="-84" w:firstLine="536" w:firstLineChars="200"/>
        <w:rPr>
          <w:rFonts w:ascii="新宋体" w:hAnsi="新宋体" w:eastAsia="新宋体" w:cs="新宋体"/>
          <w:spacing w:val="-6"/>
          <w:sz w:val="28"/>
          <w:szCs w:val="28"/>
        </w:rPr>
      </w:pPr>
      <w:r>
        <w:rPr>
          <w:rFonts w:hint="eastAsia" w:ascii="新宋体" w:hAnsi="新宋体" w:eastAsia="新宋体" w:cs="新宋体"/>
          <w:spacing w:val="-6"/>
          <w:sz w:val="28"/>
          <w:szCs w:val="28"/>
        </w:rPr>
        <w:t>本月，邵阳市市级饮用水水源地水质均达标，水源达标率为100%。开展监测的4个市级饮用水水源地，Ⅱ类水质断面3个，占比75.0%，Ⅲ类水质断面1个，占比25.0%。</w:t>
      </w:r>
    </w:p>
    <w:p>
      <w:pPr>
        <w:spacing w:before="156" w:beforeLines="50" w:line="460" w:lineRule="exact"/>
        <w:ind w:right="-176" w:rightChars="-84" w:firstLine="536" w:firstLineChars="200"/>
        <w:rPr>
          <w:rFonts w:ascii="新宋体" w:hAnsi="新宋体" w:eastAsia="新宋体" w:cs="新宋体"/>
          <w:spacing w:val="-6"/>
          <w:sz w:val="28"/>
          <w:szCs w:val="28"/>
        </w:rPr>
      </w:pPr>
      <w:r>
        <w:rPr>
          <w:rFonts w:hint="eastAsia" w:ascii="新宋体" w:hAnsi="新宋体" w:eastAsia="新宋体" w:cs="新宋体"/>
          <w:spacing w:val="-6"/>
          <w:sz w:val="28"/>
          <w:szCs w:val="28"/>
        </w:rPr>
        <w:t>与上月相比，桂花渡水厂、城西水厂、工业街水厂3个水源地水质保持为Ⅱ类；木瓜山水库水源地水质保持为Ⅲ类。</w:t>
      </w:r>
    </w:p>
    <w:p>
      <w:pPr>
        <w:spacing w:before="156" w:beforeLines="50" w:line="460" w:lineRule="exact"/>
        <w:ind w:right="-176" w:rightChars="-84" w:firstLine="536" w:firstLineChars="200"/>
        <w:rPr>
          <w:rFonts w:ascii="新宋体" w:hAnsi="新宋体" w:eastAsia="新宋体" w:cs="新宋体"/>
          <w:spacing w:val="-6"/>
          <w:sz w:val="28"/>
          <w:szCs w:val="28"/>
        </w:rPr>
      </w:pPr>
      <w:r>
        <w:rPr>
          <w:rFonts w:hint="eastAsia" w:ascii="新宋体" w:hAnsi="新宋体" w:eastAsia="新宋体" w:cs="新宋体"/>
          <w:spacing w:val="-6"/>
          <w:sz w:val="28"/>
          <w:szCs w:val="28"/>
        </w:rPr>
        <w:t>与上年同期相比，邵阳市饮用水水源地水质保持为Ⅱ类，备用水源地隆回县木瓜山水库水质由</w:t>
      </w:r>
      <w:r>
        <w:rPr>
          <w:rFonts w:hint="eastAsia" w:ascii="仿宋" w:hAnsi="仿宋" w:eastAsia="仿宋" w:cs="仿宋"/>
          <w:spacing w:val="-6"/>
          <w:sz w:val="28"/>
          <w:szCs w:val="28"/>
        </w:rPr>
        <w:t>Ⅱ</w:t>
      </w:r>
      <w:r>
        <w:rPr>
          <w:rFonts w:hint="eastAsia" w:ascii="新宋体" w:hAnsi="新宋体" w:eastAsia="新宋体" w:cs="新宋体"/>
          <w:spacing w:val="-6"/>
          <w:sz w:val="28"/>
          <w:szCs w:val="28"/>
        </w:rPr>
        <w:t>类下降为Ⅲ类。</w:t>
      </w:r>
    </w:p>
    <w:p>
      <w:pPr>
        <w:spacing w:before="156" w:beforeLines="50" w:line="460" w:lineRule="exact"/>
        <w:ind w:right="-176" w:rightChars="-84" w:firstLine="536" w:firstLineChars="200"/>
        <w:rPr>
          <w:rFonts w:ascii="新宋体" w:hAnsi="新宋体" w:eastAsia="新宋体" w:cs="新宋体"/>
          <w:spacing w:val="-6"/>
          <w:sz w:val="28"/>
          <w:szCs w:val="28"/>
        </w:rPr>
      </w:pPr>
      <w:r>
        <w:rPr>
          <w:rFonts w:hint="eastAsia" w:ascii="新宋体" w:hAnsi="新宋体" w:eastAsia="新宋体" w:cs="新宋体"/>
          <w:spacing w:val="-6"/>
          <w:sz w:val="28"/>
          <w:szCs w:val="28"/>
        </w:rPr>
        <w:t>饮用水水源地水质状况详见表3。</w:t>
      </w:r>
    </w:p>
    <w:p>
      <w:pPr>
        <w:spacing w:before="156" w:beforeLines="50" w:line="460" w:lineRule="exact"/>
        <w:ind w:right="-176" w:rightChars="-84" w:firstLine="1928" w:firstLineChars="800"/>
        <w:rPr>
          <w:rFonts w:ascii="新宋体" w:hAnsi="新宋体" w:eastAsia="新宋体" w:cs="新宋体"/>
          <w:b/>
          <w:bCs/>
          <w:kern w:val="0"/>
          <w:sz w:val="24"/>
        </w:rPr>
      </w:pPr>
      <w:r>
        <w:rPr>
          <w:rFonts w:hint="eastAsia" w:ascii="新宋体" w:hAnsi="新宋体" w:eastAsia="新宋体" w:cs="新宋体"/>
          <w:b/>
          <w:bCs/>
          <w:kern w:val="0"/>
          <w:sz w:val="24"/>
        </w:rPr>
        <w:t>表3       2021年3月市级饮用水水源地水质状况</w:t>
      </w:r>
    </w:p>
    <w:tbl>
      <w:tblPr>
        <w:tblStyle w:val="7"/>
        <w:tblW w:w="9637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045"/>
        <w:gridCol w:w="1216"/>
        <w:gridCol w:w="1486"/>
        <w:gridCol w:w="1180"/>
        <w:gridCol w:w="841"/>
        <w:gridCol w:w="841"/>
        <w:gridCol w:w="1111"/>
        <w:gridCol w:w="139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21" w:type="dxa"/>
            <w:vMerge w:val="restart"/>
            <w:tcBorders>
              <w:tl2br w:val="nil"/>
              <w:tr2bl w:val="nil"/>
            </w:tcBorders>
            <w:shd w:val="clear" w:color="auto" w:fill="0ADEE6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序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号</w:t>
            </w:r>
          </w:p>
        </w:tc>
        <w:tc>
          <w:tcPr>
            <w:tcW w:w="1045" w:type="dxa"/>
            <w:vMerge w:val="restart"/>
            <w:tcBorders>
              <w:tl2br w:val="nil"/>
              <w:tr2bl w:val="nil"/>
            </w:tcBorders>
            <w:shd w:val="clear" w:color="auto" w:fill="0ADEE6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所在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地区</w:t>
            </w:r>
          </w:p>
        </w:tc>
        <w:tc>
          <w:tcPr>
            <w:tcW w:w="1216" w:type="dxa"/>
            <w:vMerge w:val="restart"/>
            <w:tcBorders>
              <w:tl2br w:val="nil"/>
              <w:tr2bl w:val="nil"/>
            </w:tcBorders>
            <w:shd w:val="clear" w:color="auto" w:fill="0ADEE6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河流名称</w:t>
            </w:r>
          </w:p>
        </w:tc>
        <w:tc>
          <w:tcPr>
            <w:tcW w:w="1486" w:type="dxa"/>
            <w:vMerge w:val="restart"/>
            <w:tcBorders>
              <w:tl2br w:val="nil"/>
              <w:tr2bl w:val="nil"/>
            </w:tcBorders>
            <w:shd w:val="clear" w:color="auto" w:fill="0ADEE6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水源地名称</w:t>
            </w:r>
          </w:p>
        </w:tc>
        <w:tc>
          <w:tcPr>
            <w:tcW w:w="1180" w:type="dxa"/>
            <w:vMerge w:val="restart"/>
            <w:tcBorders>
              <w:tl2br w:val="nil"/>
              <w:tr2bl w:val="nil"/>
            </w:tcBorders>
            <w:shd w:val="clear" w:color="auto" w:fill="0ADEE6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水源地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性质</w:t>
            </w:r>
          </w:p>
        </w:tc>
        <w:tc>
          <w:tcPr>
            <w:tcW w:w="2793" w:type="dxa"/>
            <w:gridSpan w:val="3"/>
            <w:tcBorders>
              <w:tl2br w:val="nil"/>
              <w:tr2bl w:val="nil"/>
            </w:tcBorders>
            <w:shd w:val="clear" w:color="auto" w:fill="0ADEE6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水质类别</w:t>
            </w:r>
          </w:p>
        </w:tc>
        <w:tc>
          <w:tcPr>
            <w:tcW w:w="1396" w:type="dxa"/>
            <w:vMerge w:val="restart"/>
            <w:tcBorders>
              <w:tl2br w:val="nil"/>
              <w:tr2bl w:val="nil"/>
            </w:tcBorders>
            <w:shd w:val="clear" w:color="auto" w:fill="0ADEE6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主要污染指标（超标倍数）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</w:p>
        </w:tc>
        <w:tc>
          <w:tcPr>
            <w:tcW w:w="14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0ADEE6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本月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0ADEE6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上月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0ADEE6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去年同期</w:t>
            </w:r>
          </w:p>
        </w:tc>
        <w:tc>
          <w:tcPr>
            <w:tcW w:w="13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156" w:beforeLines="50" w:after="156" w:afterLines="50" w:line="400" w:lineRule="exact"/>
              <w:jc w:val="center"/>
              <w:rPr>
                <w:rFonts w:ascii="新宋体" w:hAnsi="新宋体" w:eastAsia="新宋体" w:cs="新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1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邵阳市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 xml:space="preserve">资江干流 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桂花渡水厂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河流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Ⅱ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Ⅱ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Ⅱ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2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邵阳市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 xml:space="preserve">资江干流 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城西水厂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河流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Ⅱ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Ⅱ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Ⅱ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3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邵阳市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 xml:space="preserve">资江干流 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工业街水厂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河流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Ⅱ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Ⅱ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Ⅱ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4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隆回县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资江赧水河西洋江河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木瓜山水库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湖库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Ⅲ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Ⅲ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Ⅱ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/</w:t>
            </w:r>
          </w:p>
        </w:tc>
      </w:tr>
    </w:tbl>
    <w:p>
      <w:pPr>
        <w:pStyle w:val="2"/>
        <w:spacing w:before="624" w:beforeLines="200" w:after="156" w:afterLines="50" w:line="460" w:lineRule="exact"/>
        <w:ind w:firstLine="562" w:firstLineChars="200"/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2、县级饮用水</w:t>
      </w:r>
    </w:p>
    <w:p>
      <w:pPr>
        <w:spacing w:before="156" w:beforeLines="50" w:line="460" w:lineRule="exact"/>
        <w:ind w:right="-176" w:rightChars="-84" w:firstLine="536" w:firstLineChars="200"/>
        <w:rPr>
          <w:rFonts w:ascii="新宋体" w:hAnsi="新宋体" w:eastAsia="新宋体" w:cs="新宋体"/>
          <w:spacing w:val="-6"/>
          <w:sz w:val="28"/>
          <w:szCs w:val="28"/>
        </w:rPr>
      </w:pPr>
      <w:r>
        <w:rPr>
          <w:rFonts w:hint="eastAsia" w:ascii="新宋体" w:hAnsi="新宋体" w:eastAsia="新宋体" w:cs="新宋体"/>
          <w:spacing w:val="-6"/>
          <w:sz w:val="28"/>
          <w:szCs w:val="28"/>
        </w:rPr>
        <w:t>（1）一季度对14个县级饮用水水源地断面的水质进行了监测， 洞口</w:t>
      </w:r>
      <w:r>
        <w:rPr>
          <w:rFonts w:ascii="新宋体" w:hAnsi="新宋体" w:eastAsia="新宋体" w:cs="新宋体"/>
          <w:spacing w:val="-6"/>
          <w:sz w:val="28"/>
          <w:szCs w:val="28"/>
        </w:rPr>
        <w:t>县二</w:t>
      </w:r>
      <w:r>
        <w:rPr>
          <w:rFonts w:hint="eastAsia" w:ascii="新宋体" w:hAnsi="新宋体" w:eastAsia="新宋体" w:cs="新宋体"/>
          <w:spacing w:val="-6"/>
          <w:sz w:val="28"/>
          <w:szCs w:val="28"/>
        </w:rPr>
        <w:t>水</w:t>
      </w:r>
      <w:r>
        <w:rPr>
          <w:rFonts w:ascii="新宋体" w:hAnsi="新宋体" w:eastAsia="新宋体" w:cs="新宋体"/>
          <w:spacing w:val="-6"/>
          <w:sz w:val="28"/>
          <w:szCs w:val="28"/>
        </w:rPr>
        <w:t>厂锑</w:t>
      </w:r>
      <w:r>
        <w:rPr>
          <w:rFonts w:hint="eastAsia" w:ascii="新宋体" w:hAnsi="新宋体" w:eastAsia="新宋体" w:cs="新宋体"/>
          <w:spacing w:val="-6"/>
          <w:sz w:val="28"/>
          <w:szCs w:val="28"/>
        </w:rPr>
        <w:t>0.0066毫克/升</w:t>
      </w:r>
      <w:r>
        <w:rPr>
          <w:rFonts w:ascii="新宋体" w:hAnsi="新宋体" w:eastAsia="新宋体" w:cs="新宋体"/>
          <w:spacing w:val="-6"/>
          <w:sz w:val="28"/>
          <w:szCs w:val="28"/>
        </w:rPr>
        <w:t>，超</w:t>
      </w:r>
      <w:r>
        <w:rPr>
          <w:rFonts w:hint="eastAsia" w:ascii="新宋体" w:hAnsi="新宋体" w:eastAsia="新宋体" w:cs="新宋体"/>
          <w:spacing w:val="-6"/>
          <w:sz w:val="28"/>
          <w:szCs w:val="28"/>
        </w:rPr>
        <w:t>0.3倍为</w:t>
      </w:r>
      <w:r>
        <w:rPr>
          <w:rFonts w:hint="eastAsia" w:ascii="仿宋" w:hAnsi="仿宋" w:eastAsia="仿宋" w:cs="仿宋"/>
          <w:spacing w:val="-6"/>
          <w:sz w:val="28"/>
          <w:szCs w:val="28"/>
        </w:rPr>
        <w:t>Ⅳ</w:t>
      </w:r>
      <w:r>
        <w:rPr>
          <w:rFonts w:hint="eastAsia" w:ascii="新宋体" w:hAnsi="新宋体" w:eastAsia="新宋体" w:cs="新宋体"/>
          <w:spacing w:val="-6"/>
          <w:sz w:val="28"/>
          <w:szCs w:val="28"/>
        </w:rPr>
        <w:t>类水质</w:t>
      </w:r>
      <w:r>
        <w:rPr>
          <w:rFonts w:ascii="新宋体" w:hAnsi="新宋体" w:eastAsia="新宋体" w:cs="新宋体"/>
          <w:spacing w:val="-6"/>
          <w:sz w:val="28"/>
          <w:szCs w:val="28"/>
        </w:rPr>
        <w:t>；</w:t>
      </w:r>
      <w:r>
        <w:rPr>
          <w:rFonts w:hint="eastAsia" w:ascii="新宋体" w:hAnsi="新宋体" w:eastAsia="新宋体" w:cs="新宋体"/>
          <w:spacing w:val="-6"/>
          <w:sz w:val="28"/>
          <w:szCs w:val="28"/>
        </w:rPr>
        <w:t>武冈威溪水库锰0.</w:t>
      </w:r>
      <w:r>
        <w:rPr>
          <w:rFonts w:ascii="新宋体" w:hAnsi="新宋体" w:eastAsia="新宋体" w:cs="新宋体"/>
          <w:spacing w:val="-6"/>
          <w:sz w:val="28"/>
          <w:szCs w:val="28"/>
        </w:rPr>
        <w:t>54</w:t>
      </w:r>
      <w:r>
        <w:rPr>
          <w:rFonts w:hint="eastAsia" w:ascii="新宋体" w:hAnsi="新宋体" w:eastAsia="新宋体" w:cs="新宋体"/>
          <w:spacing w:val="-6"/>
          <w:sz w:val="28"/>
          <w:szCs w:val="28"/>
        </w:rPr>
        <w:t>毫克/升</w:t>
      </w:r>
      <w:r>
        <w:rPr>
          <w:rFonts w:ascii="新宋体" w:hAnsi="新宋体" w:eastAsia="新宋体" w:cs="新宋体"/>
          <w:spacing w:val="-6"/>
          <w:sz w:val="28"/>
          <w:szCs w:val="28"/>
        </w:rPr>
        <w:t>，超4.4</w:t>
      </w:r>
      <w:r>
        <w:rPr>
          <w:rFonts w:hint="eastAsia" w:ascii="新宋体" w:hAnsi="新宋体" w:eastAsia="新宋体" w:cs="新宋体"/>
          <w:spacing w:val="-6"/>
          <w:sz w:val="28"/>
          <w:szCs w:val="28"/>
        </w:rPr>
        <w:t>倍为</w:t>
      </w:r>
      <w:r>
        <w:rPr>
          <w:rFonts w:hint="eastAsia" w:ascii="仿宋" w:hAnsi="仿宋" w:eastAsia="仿宋" w:cs="仿宋"/>
          <w:spacing w:val="-6"/>
          <w:sz w:val="28"/>
          <w:szCs w:val="28"/>
        </w:rPr>
        <w:t>Ⅳ</w:t>
      </w:r>
      <w:r>
        <w:rPr>
          <w:rFonts w:hint="eastAsia" w:ascii="新宋体" w:hAnsi="新宋体" w:eastAsia="新宋体" w:cs="新宋体"/>
          <w:spacing w:val="-6"/>
          <w:sz w:val="28"/>
          <w:szCs w:val="28"/>
        </w:rPr>
        <w:t>类水质。开展监测的14个县级饮用水水源地，Ⅰ类水质断面3个，占比21.4%；Ⅱ类水质断面7个，占比50%；Ⅲ类水质断面2个，占比14.3%，</w:t>
      </w:r>
      <w:r>
        <w:rPr>
          <w:rFonts w:hint="eastAsia" w:ascii="仿宋" w:hAnsi="仿宋" w:eastAsia="仿宋" w:cs="仿宋"/>
          <w:spacing w:val="-6"/>
          <w:sz w:val="28"/>
          <w:szCs w:val="28"/>
        </w:rPr>
        <w:t>Ⅳ</w:t>
      </w:r>
      <w:r>
        <w:rPr>
          <w:rFonts w:hint="eastAsia" w:ascii="新宋体" w:hAnsi="新宋体" w:eastAsia="新宋体" w:cs="新宋体"/>
          <w:spacing w:val="-6"/>
          <w:sz w:val="28"/>
          <w:szCs w:val="28"/>
        </w:rPr>
        <w:t>类水质断面2个，占比14.3%。</w:t>
      </w:r>
    </w:p>
    <w:p>
      <w:pPr>
        <w:spacing w:before="156" w:beforeLines="50" w:line="460" w:lineRule="exact"/>
        <w:ind w:right="-176" w:rightChars="-84" w:firstLine="536" w:firstLineChars="200"/>
        <w:rPr>
          <w:rFonts w:ascii="新宋体" w:hAnsi="新宋体" w:eastAsia="新宋体" w:cs="新宋体"/>
          <w:spacing w:val="-6"/>
          <w:sz w:val="28"/>
          <w:szCs w:val="28"/>
        </w:rPr>
      </w:pPr>
      <w:r>
        <w:rPr>
          <w:rFonts w:hint="eastAsia" w:ascii="新宋体" w:hAnsi="新宋体" w:eastAsia="新宋体" w:cs="新宋体"/>
          <w:spacing w:val="-6"/>
          <w:sz w:val="28"/>
          <w:szCs w:val="28"/>
        </w:rPr>
        <w:t>与上年同期相比，隆回县水厂、隆回县二水厂水质由Ⅰ类下降为Ⅱ类；枫树坑水库的水质由Ⅰ类下降为Ⅲ类；洞口二水厂因锑超标导致水质由</w:t>
      </w:r>
      <w:r>
        <w:rPr>
          <w:rFonts w:hint="eastAsia" w:ascii="仿宋" w:hAnsi="仿宋" w:eastAsia="仿宋" w:cs="仿宋"/>
          <w:spacing w:val="-6"/>
          <w:sz w:val="28"/>
          <w:szCs w:val="28"/>
        </w:rPr>
        <w:t>Ⅱ</w:t>
      </w:r>
      <w:r>
        <w:rPr>
          <w:rFonts w:hint="eastAsia" w:ascii="新宋体" w:hAnsi="新宋体" w:eastAsia="新宋体" w:cs="新宋体"/>
          <w:spacing w:val="-6"/>
          <w:sz w:val="28"/>
          <w:szCs w:val="28"/>
        </w:rPr>
        <w:t>类下降为</w:t>
      </w:r>
      <w:r>
        <w:rPr>
          <w:rFonts w:hint="eastAsia" w:ascii="仿宋" w:hAnsi="仿宋" w:eastAsia="仿宋" w:cs="仿宋"/>
          <w:spacing w:val="-6"/>
          <w:sz w:val="28"/>
          <w:szCs w:val="28"/>
        </w:rPr>
        <w:t>Ⅳ</w:t>
      </w:r>
      <w:r>
        <w:rPr>
          <w:rFonts w:hint="eastAsia" w:ascii="新宋体" w:hAnsi="新宋体" w:eastAsia="新宋体" w:cs="新宋体"/>
          <w:spacing w:val="-6"/>
          <w:sz w:val="28"/>
          <w:szCs w:val="28"/>
        </w:rPr>
        <w:t>类；威溪水库因锰超标导致水质由</w:t>
      </w:r>
      <w:r>
        <w:rPr>
          <w:rFonts w:hint="eastAsia" w:ascii="仿宋" w:hAnsi="仿宋" w:eastAsia="仿宋" w:cs="仿宋"/>
          <w:spacing w:val="-6"/>
          <w:sz w:val="28"/>
          <w:szCs w:val="28"/>
        </w:rPr>
        <w:t>Ⅲ</w:t>
      </w:r>
      <w:r>
        <w:rPr>
          <w:rFonts w:hint="eastAsia" w:ascii="新宋体" w:hAnsi="新宋体" w:eastAsia="新宋体" w:cs="新宋体"/>
          <w:spacing w:val="-6"/>
          <w:sz w:val="28"/>
          <w:szCs w:val="28"/>
        </w:rPr>
        <w:t>类下降为</w:t>
      </w:r>
      <w:r>
        <w:rPr>
          <w:rFonts w:hint="eastAsia" w:ascii="仿宋" w:hAnsi="仿宋" w:eastAsia="仿宋" w:cs="仿宋"/>
          <w:spacing w:val="-6"/>
          <w:sz w:val="28"/>
          <w:szCs w:val="28"/>
        </w:rPr>
        <w:t>Ⅳ</w:t>
      </w:r>
      <w:r>
        <w:rPr>
          <w:rFonts w:hint="eastAsia" w:ascii="新宋体" w:hAnsi="新宋体" w:eastAsia="新宋体" w:cs="新宋体"/>
          <w:spacing w:val="-6"/>
          <w:sz w:val="28"/>
          <w:szCs w:val="28"/>
        </w:rPr>
        <w:t>类；虾子溪水源地的水质由Ⅱ类上升为Ⅰ类；三合水库、黄家坝水库、兴隆水厂的水质由Ⅲ类上升为Ⅱ类。</w:t>
      </w:r>
    </w:p>
    <w:p>
      <w:pPr>
        <w:spacing w:before="156" w:beforeLines="50" w:line="460" w:lineRule="exact"/>
        <w:ind w:right="-176" w:rightChars="-84" w:firstLine="536" w:firstLineChars="200"/>
        <w:rPr>
          <w:rFonts w:ascii="仿宋_GB2312" w:hAnsi="华文楷体" w:eastAsia="仿宋_GB2312"/>
          <w:sz w:val="28"/>
          <w:szCs w:val="28"/>
        </w:rPr>
      </w:pPr>
      <w:r>
        <w:rPr>
          <w:rFonts w:hint="eastAsia" w:ascii="新宋体" w:hAnsi="新宋体" w:eastAsia="新宋体" w:cs="新宋体"/>
          <w:spacing w:val="-6"/>
          <w:sz w:val="28"/>
          <w:szCs w:val="28"/>
        </w:rPr>
        <w:t>补充项目和特定项目均符合表2和表3的标准限值。详见</w:t>
      </w:r>
      <w:r>
        <w:rPr>
          <w:rFonts w:hint="eastAsia" w:ascii="仿宋_GB2312" w:hAnsi="华文楷体" w:eastAsia="仿宋_GB2312"/>
          <w:sz w:val="28"/>
          <w:szCs w:val="28"/>
        </w:rPr>
        <w:t>表4。</w:t>
      </w:r>
    </w:p>
    <w:tbl>
      <w:tblPr>
        <w:tblStyle w:val="7"/>
        <w:tblpPr w:leftFromText="180" w:rightFromText="180" w:vertAnchor="text" w:horzAnchor="margin" w:tblpY="710"/>
        <w:tblW w:w="9290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092"/>
        <w:gridCol w:w="1654"/>
        <w:gridCol w:w="1540"/>
        <w:gridCol w:w="1147"/>
        <w:gridCol w:w="915"/>
        <w:gridCol w:w="967"/>
        <w:gridCol w:w="139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3" w:type="dxa"/>
            <w:vMerge w:val="restart"/>
            <w:tcBorders>
              <w:tl2br w:val="nil"/>
              <w:tr2bl w:val="nil"/>
            </w:tcBorders>
            <w:shd w:val="clear" w:color="auto" w:fill="0ADEE6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序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号</w:t>
            </w:r>
          </w:p>
        </w:tc>
        <w:tc>
          <w:tcPr>
            <w:tcW w:w="1092" w:type="dxa"/>
            <w:vMerge w:val="restart"/>
            <w:tcBorders>
              <w:tl2br w:val="nil"/>
              <w:tr2bl w:val="nil"/>
            </w:tcBorders>
            <w:shd w:val="clear" w:color="auto" w:fill="0ADEE6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所在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地区</w:t>
            </w:r>
          </w:p>
        </w:tc>
        <w:tc>
          <w:tcPr>
            <w:tcW w:w="1654" w:type="dxa"/>
            <w:vMerge w:val="restart"/>
            <w:tcBorders>
              <w:tl2br w:val="nil"/>
              <w:tr2bl w:val="nil"/>
            </w:tcBorders>
            <w:shd w:val="clear" w:color="auto" w:fill="0ADEE6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河流名称</w:t>
            </w:r>
          </w:p>
        </w:tc>
        <w:tc>
          <w:tcPr>
            <w:tcW w:w="1540" w:type="dxa"/>
            <w:vMerge w:val="restart"/>
            <w:tcBorders>
              <w:tl2br w:val="nil"/>
              <w:tr2bl w:val="nil"/>
            </w:tcBorders>
            <w:shd w:val="clear" w:color="auto" w:fill="0ADEE6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水源地名称</w:t>
            </w:r>
          </w:p>
        </w:tc>
        <w:tc>
          <w:tcPr>
            <w:tcW w:w="1147" w:type="dxa"/>
            <w:vMerge w:val="restart"/>
            <w:tcBorders>
              <w:tl2br w:val="nil"/>
              <w:tr2bl w:val="nil"/>
            </w:tcBorders>
            <w:shd w:val="clear" w:color="auto" w:fill="0ADEE6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水源地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性质</w:t>
            </w:r>
          </w:p>
        </w:tc>
        <w:tc>
          <w:tcPr>
            <w:tcW w:w="1882" w:type="dxa"/>
            <w:gridSpan w:val="2"/>
            <w:tcBorders>
              <w:tl2br w:val="nil"/>
              <w:tr2bl w:val="nil"/>
            </w:tcBorders>
            <w:shd w:val="clear" w:color="auto" w:fill="0ADEE6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18"/>
                <w:szCs w:val="18"/>
              </w:rPr>
              <w:t>水质类别</w:t>
            </w:r>
          </w:p>
        </w:tc>
        <w:tc>
          <w:tcPr>
            <w:tcW w:w="1392" w:type="dxa"/>
            <w:vMerge w:val="restart"/>
            <w:tcBorders>
              <w:tl2br w:val="nil"/>
              <w:tr2bl w:val="nil"/>
            </w:tcBorders>
            <w:shd w:val="clear" w:color="auto" w:fill="0ADEE6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主要污染指标（超标倍数）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83" w:type="dxa"/>
            <w:vMerge w:val="continue"/>
            <w:tcBorders>
              <w:tl2br w:val="nil"/>
              <w:tr2bl w:val="nil"/>
            </w:tcBorders>
            <w:shd w:val="clear" w:color="auto" w:fill="0ADEE6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l2br w:val="nil"/>
              <w:tr2bl w:val="nil"/>
            </w:tcBorders>
            <w:shd w:val="clear" w:color="auto" w:fill="0ADEE6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</w:p>
        </w:tc>
        <w:tc>
          <w:tcPr>
            <w:tcW w:w="1654" w:type="dxa"/>
            <w:vMerge w:val="continue"/>
            <w:tcBorders>
              <w:tl2br w:val="nil"/>
              <w:tr2bl w:val="nil"/>
            </w:tcBorders>
            <w:shd w:val="clear" w:color="auto" w:fill="0ADEE6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vMerge w:val="continue"/>
            <w:tcBorders>
              <w:tl2br w:val="nil"/>
              <w:tr2bl w:val="nil"/>
            </w:tcBorders>
            <w:shd w:val="clear" w:color="auto" w:fill="0ADEE6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vMerge w:val="continue"/>
            <w:tcBorders>
              <w:tl2br w:val="nil"/>
              <w:tr2bl w:val="nil"/>
            </w:tcBorders>
            <w:shd w:val="clear" w:color="auto" w:fill="0ADEE6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0ADEE6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18"/>
                <w:szCs w:val="18"/>
              </w:rPr>
              <w:t>本期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0ADEE6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18"/>
                <w:szCs w:val="18"/>
              </w:rPr>
              <w:t>去年同期</w:t>
            </w:r>
          </w:p>
        </w:tc>
        <w:tc>
          <w:tcPr>
            <w:tcW w:w="1392" w:type="dxa"/>
            <w:vMerge w:val="continue"/>
            <w:tcBorders>
              <w:tl2br w:val="nil"/>
              <w:tr2bl w:val="nil"/>
            </w:tcBorders>
            <w:shd w:val="clear" w:color="auto" w:fill="0ADEE6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1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邵东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邵水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三合水库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湖库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Ⅱ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Ⅲ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2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邵东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邵水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黄家坝水库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湖库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Ⅱ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Ⅲ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3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武冈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资江夫夷水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大圳灌渠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河流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Ⅲ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/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4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邵阳县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夫夷水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邵阳县水厂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河流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Ⅱ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Ⅱ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隆回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赧水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隆回县水厂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河流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Ⅱ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6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洞口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平溪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洞口县二水厂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河流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Ⅳ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Ⅱ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锑（0.3倍</w:t>
            </w:r>
            <w:r>
              <w:rPr>
                <w:rFonts w:ascii="新宋体" w:hAnsi="新宋体" w:eastAsia="新宋体" w:cs="新宋体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7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武冈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赧水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威溪水库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湖库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Ⅳ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Ⅲ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锰（4.4）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8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城步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巫水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白云湖水源地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河流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Ⅰ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新宁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夫夷水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金江坝水源地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河流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Ⅱ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Ⅱ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10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邵东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邵水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兴隆水厂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河流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Ⅱ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Ⅲ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11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绥宁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巫水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虾子溪水源地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河流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Ⅰ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Ⅱ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12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新邵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资水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枫树坑水库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湖库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Ⅲ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13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绥宁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沅江巫水河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绥宁白岩溪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河流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Ⅰ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14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隆回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资江赧水河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隆回二水厂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河流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Ⅱ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/</w:t>
            </w:r>
          </w:p>
        </w:tc>
      </w:tr>
    </w:tbl>
    <w:p>
      <w:pPr>
        <w:spacing w:before="156" w:beforeLines="50" w:line="460" w:lineRule="exact"/>
        <w:ind w:right="-176" w:rightChars="-84" w:firstLine="2168" w:firstLineChars="900"/>
        <w:rPr>
          <w:rFonts w:ascii="新宋体" w:hAnsi="新宋体" w:eastAsia="新宋体" w:cs="新宋体"/>
          <w:b/>
          <w:bCs/>
          <w:kern w:val="0"/>
          <w:sz w:val="24"/>
        </w:rPr>
      </w:pPr>
      <w:r>
        <w:rPr>
          <w:rFonts w:hint="eastAsia" w:ascii="新宋体" w:hAnsi="新宋体" w:eastAsia="新宋体" w:cs="新宋体"/>
          <w:b/>
          <w:bCs/>
          <w:kern w:val="0"/>
          <w:sz w:val="24"/>
        </w:rPr>
        <w:t>表4     2021年一季度县级饮用水水源地水质状况</w:t>
      </w:r>
    </w:p>
    <w:p>
      <w:pPr>
        <w:ind w:right="-592" w:rightChars="-282"/>
        <w:rPr>
          <w:rFonts w:ascii="新宋体" w:hAnsi="新宋体" w:eastAsia="新宋体" w:cs="新宋体"/>
          <w:b/>
          <w:sz w:val="18"/>
          <w:szCs w:val="18"/>
        </w:rPr>
      </w:pPr>
      <w:r>
        <w:rPr>
          <w:rFonts w:hint="eastAsia" w:ascii="新宋体" w:hAnsi="新宋体" w:eastAsia="新宋体" w:cs="新宋体"/>
          <w:b/>
          <w:sz w:val="18"/>
          <w:szCs w:val="18"/>
        </w:rPr>
        <w:t>备注</w:t>
      </w:r>
      <w:r>
        <w:rPr>
          <w:rFonts w:ascii="新宋体" w:hAnsi="新宋体" w:eastAsia="新宋体" w:cs="新宋体"/>
          <w:b/>
          <w:sz w:val="18"/>
          <w:szCs w:val="18"/>
        </w:rPr>
        <w:t>：</w:t>
      </w:r>
      <w:r>
        <w:rPr>
          <w:rFonts w:hint="eastAsia" w:ascii="新宋体" w:hAnsi="新宋体" w:eastAsia="新宋体" w:cs="新宋体"/>
          <w:b/>
          <w:sz w:val="18"/>
          <w:szCs w:val="18"/>
        </w:rPr>
        <w:t xml:space="preserve"> 2020年12月～2021年12月</w:t>
      </w:r>
      <w:r>
        <w:rPr>
          <w:rFonts w:ascii="新宋体" w:hAnsi="新宋体" w:eastAsia="新宋体" w:cs="新宋体"/>
          <w:b/>
          <w:sz w:val="18"/>
          <w:szCs w:val="18"/>
        </w:rPr>
        <w:t>期间，</w:t>
      </w:r>
      <w:r>
        <w:rPr>
          <w:rFonts w:hint="eastAsia" w:ascii="新宋体" w:hAnsi="新宋体" w:eastAsia="新宋体" w:cs="新宋体"/>
          <w:b/>
          <w:sz w:val="18"/>
          <w:szCs w:val="18"/>
        </w:rPr>
        <w:t>武冈威溪水库断面因除险加固工程施工，须</w:t>
      </w:r>
      <w:r>
        <w:rPr>
          <w:rFonts w:ascii="新宋体" w:hAnsi="新宋体" w:eastAsia="新宋体" w:cs="新宋体"/>
          <w:b/>
          <w:sz w:val="18"/>
          <w:szCs w:val="18"/>
        </w:rPr>
        <w:t>空库运行，</w:t>
      </w:r>
      <w:r>
        <w:rPr>
          <w:rFonts w:hint="eastAsia" w:ascii="新宋体" w:hAnsi="新宋体" w:eastAsia="新宋体" w:cs="新宋体"/>
          <w:b/>
          <w:sz w:val="18"/>
          <w:szCs w:val="18"/>
        </w:rPr>
        <w:t>暂不作</w:t>
      </w:r>
      <w:r>
        <w:rPr>
          <w:rFonts w:ascii="新宋体" w:hAnsi="新宋体" w:eastAsia="新宋体" w:cs="新宋体"/>
          <w:b/>
          <w:sz w:val="18"/>
          <w:szCs w:val="18"/>
        </w:rPr>
        <w:t>为武冈市饮用水水源</w:t>
      </w:r>
      <w:r>
        <w:rPr>
          <w:rFonts w:hint="eastAsia" w:ascii="新宋体" w:hAnsi="新宋体" w:eastAsia="新宋体" w:cs="新宋体"/>
          <w:b/>
          <w:sz w:val="18"/>
          <w:szCs w:val="18"/>
        </w:rPr>
        <w:t>地</w:t>
      </w:r>
      <w:r>
        <w:rPr>
          <w:rFonts w:ascii="新宋体" w:hAnsi="新宋体" w:eastAsia="新宋体" w:cs="新宋体"/>
          <w:b/>
          <w:sz w:val="18"/>
          <w:szCs w:val="18"/>
        </w:rPr>
        <w:t>进行供水</w:t>
      </w:r>
      <w:r>
        <w:rPr>
          <w:rFonts w:hint="eastAsia" w:ascii="新宋体" w:hAnsi="新宋体" w:eastAsia="新宋体" w:cs="新宋体"/>
          <w:b/>
          <w:sz w:val="18"/>
          <w:szCs w:val="18"/>
        </w:rPr>
        <w:t>。根据省厅《关于武冈市威溪水库水环境质量暂不予考核请求的复函》（湘环办函【2021】23号）文件指示，在库区下游暂设临时监测断面大圳灌渠饮用水水源地，进一步加强对水源地和保护区的环境监管力度，确保群众饮水安全。</w:t>
      </w:r>
    </w:p>
    <w:p>
      <w:pPr>
        <w:pStyle w:val="2"/>
        <w:spacing w:before="156" w:beforeLines="50" w:after="156" w:afterLines="50"/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附  录</w:t>
      </w:r>
      <w:bookmarkEnd w:id="0"/>
    </w:p>
    <w:p>
      <w:pPr>
        <w:pStyle w:val="3"/>
        <w:spacing w:before="156" w:beforeLines="50" w:after="93" w:afterLines="30" w:line="460" w:lineRule="exact"/>
        <w:rPr>
          <w:rFonts w:ascii="新宋体" w:hAnsi="新宋体" w:eastAsia="新宋体" w:cs="新宋体"/>
          <w:sz w:val="28"/>
          <w:szCs w:val="28"/>
        </w:rPr>
      </w:pPr>
      <w:bookmarkStart w:id="1" w:name="_Toc445285464"/>
      <w:bookmarkStart w:id="2" w:name="_Toc428266489"/>
      <w:bookmarkStart w:id="3" w:name="_Toc398298508"/>
      <w:r>
        <w:rPr>
          <w:rFonts w:hint="eastAsia" w:ascii="新宋体" w:hAnsi="新宋体" w:eastAsia="新宋体" w:cs="新宋体"/>
          <w:sz w:val="28"/>
          <w:szCs w:val="28"/>
        </w:rPr>
        <w:t>1、水质评价项目及标准</w:t>
      </w:r>
      <w:bookmarkEnd w:id="1"/>
      <w:bookmarkEnd w:id="2"/>
      <w:bookmarkEnd w:id="3"/>
    </w:p>
    <w:p>
      <w:pPr>
        <w:snapToGrid w:val="0"/>
        <w:spacing w:before="156" w:beforeLines="50" w:line="460" w:lineRule="exact"/>
        <w:ind w:firstLine="562" w:firstLineChars="200"/>
        <w:rPr>
          <w:rFonts w:ascii="新宋体" w:hAnsi="新宋体" w:eastAsia="新宋体" w:cs="新宋体"/>
          <w:b/>
          <w:sz w:val="28"/>
          <w:szCs w:val="28"/>
        </w:rPr>
      </w:pPr>
      <w:r>
        <w:rPr>
          <w:rFonts w:hint="eastAsia" w:ascii="新宋体" w:hAnsi="新宋体" w:eastAsia="新宋体" w:cs="新宋体"/>
          <w:b/>
          <w:sz w:val="28"/>
          <w:szCs w:val="28"/>
        </w:rPr>
        <w:t xml:space="preserve"> (1) 评价项目</w:t>
      </w:r>
    </w:p>
    <w:p>
      <w:pPr>
        <w:snapToGrid w:val="0"/>
        <w:spacing w:before="156" w:beforeLines="50" w:line="460" w:lineRule="exact"/>
        <w:ind w:firstLine="551" w:firstLineChars="197"/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河流型地表水水质评价：《地表水环境质量标准》(GB3838-2002)表1所列除水温、总氮和粪大肠菌群以外的其他21项指标，粪大肠菌群单独评价。</w:t>
      </w:r>
    </w:p>
    <w:p>
      <w:pPr>
        <w:snapToGrid w:val="0"/>
        <w:spacing w:before="156" w:beforeLines="50" w:line="460" w:lineRule="exact"/>
        <w:ind w:firstLine="551" w:firstLineChars="197"/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饮用水水源地水质评价：依据《全国集中式生活饮用水水源地水质监测实施方案》（环办函[2012]1266号）的要求，集中式生活饮用水水源地</w:t>
      </w:r>
      <w:r>
        <w:rPr>
          <w:rFonts w:hint="eastAsia" w:ascii="新宋体" w:hAnsi="新宋体" w:eastAsia="新宋体" w:cs="新宋体"/>
          <w:color w:val="000000"/>
          <w:sz w:val="28"/>
          <w:szCs w:val="28"/>
        </w:rPr>
        <w:t>监测项目为《地表水环境质量标准》（GB3838-2002）表1的基本项目（23项）、表2的补充项目（5项）和表3的优选特定项目（33项），共61项。评价项目为58项，即</w:t>
      </w:r>
      <w:r>
        <w:rPr>
          <w:rFonts w:hint="eastAsia" w:ascii="新宋体" w:hAnsi="新宋体" w:eastAsia="新宋体" w:cs="新宋体"/>
          <w:sz w:val="28"/>
          <w:szCs w:val="28"/>
        </w:rPr>
        <w:t>《地表水环境质量标准》(GB3838-2002)表1和表2所列除水温、总氮、化学需氧量和粪大肠菌群以外的25项指标，表3的</w:t>
      </w:r>
      <w:r>
        <w:rPr>
          <w:rFonts w:hint="eastAsia" w:ascii="新宋体" w:hAnsi="新宋体" w:eastAsia="新宋体" w:cs="新宋体"/>
          <w:color w:val="000000"/>
          <w:sz w:val="28"/>
          <w:szCs w:val="28"/>
        </w:rPr>
        <w:t>优选特定项目（33项）。</w:t>
      </w:r>
    </w:p>
    <w:p>
      <w:pPr>
        <w:snapToGrid w:val="0"/>
        <w:spacing w:before="156" w:beforeLines="50" w:line="460" w:lineRule="exact"/>
        <w:ind w:firstLine="557" w:firstLineChars="198"/>
        <w:rPr>
          <w:rFonts w:ascii="新宋体" w:hAnsi="新宋体" w:eastAsia="新宋体" w:cs="新宋体"/>
          <w:b/>
          <w:sz w:val="28"/>
          <w:szCs w:val="28"/>
        </w:rPr>
      </w:pPr>
      <w:r>
        <w:rPr>
          <w:rFonts w:hint="eastAsia" w:ascii="新宋体" w:hAnsi="新宋体" w:eastAsia="新宋体" w:cs="新宋体"/>
          <w:b/>
          <w:sz w:val="28"/>
          <w:szCs w:val="28"/>
        </w:rPr>
        <w:t xml:space="preserve"> (2) 评价标准</w:t>
      </w:r>
    </w:p>
    <w:p>
      <w:pPr>
        <w:snapToGrid w:val="0"/>
        <w:spacing w:before="156" w:beforeLines="50" w:line="460" w:lineRule="exact"/>
        <w:ind w:firstLine="551" w:firstLineChars="197"/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从2012年6月开始，地表水水质评价不再执行《地表水环境质量标准（GB3838-2002）》中相应功能区标准，而按Ⅰ类～劣Ⅴ类六个类别进行评价。当断面水质超过Ⅲ类标准时，应计算指标浓度超过Ⅲ类水质标准的倍数，即超标倍数。</w:t>
      </w:r>
    </w:p>
    <w:p>
      <w:pPr>
        <w:snapToGrid w:val="0"/>
        <w:spacing w:before="156" w:beforeLines="50" w:line="460" w:lineRule="exact"/>
        <w:ind w:firstLine="535" w:firstLineChars="197"/>
        <w:rPr>
          <w:rFonts w:ascii="新宋体" w:hAnsi="新宋体" w:eastAsia="新宋体" w:cs="新宋体"/>
          <w:color w:val="000000"/>
          <w:spacing w:val="-4"/>
          <w:sz w:val="28"/>
          <w:szCs w:val="28"/>
        </w:rPr>
      </w:pPr>
      <w:r>
        <w:rPr>
          <w:rFonts w:hint="eastAsia" w:ascii="新宋体" w:hAnsi="新宋体" w:eastAsia="新宋体" w:cs="新宋体"/>
          <w:spacing w:val="-4"/>
          <w:sz w:val="28"/>
          <w:szCs w:val="28"/>
        </w:rPr>
        <w:t>饮用水水源地水质</w:t>
      </w:r>
      <w:r>
        <w:rPr>
          <w:rFonts w:hint="eastAsia" w:ascii="新宋体" w:hAnsi="新宋体" w:eastAsia="新宋体" w:cs="新宋体"/>
          <w:color w:val="000000"/>
          <w:spacing w:val="-4"/>
          <w:sz w:val="28"/>
          <w:szCs w:val="28"/>
        </w:rPr>
        <w:t>根据《地表水环境质量标准》（GB3838-2002）进行评价。基本项目按照《地表水环境质量评价方法（试行）》（环办[2011]22号）进行评价</w:t>
      </w:r>
      <w:r>
        <w:rPr>
          <w:rFonts w:hint="eastAsia" w:ascii="新宋体" w:hAnsi="新宋体" w:eastAsia="新宋体" w:cs="新宋体"/>
          <w:spacing w:val="-4"/>
          <w:sz w:val="28"/>
          <w:szCs w:val="28"/>
        </w:rPr>
        <w:t>。</w:t>
      </w:r>
      <w:r>
        <w:rPr>
          <w:rFonts w:hint="eastAsia" w:ascii="新宋体" w:hAnsi="新宋体" w:eastAsia="新宋体" w:cs="新宋体"/>
          <w:color w:val="000000"/>
          <w:spacing w:val="-4"/>
          <w:sz w:val="28"/>
          <w:szCs w:val="28"/>
        </w:rPr>
        <w:t>补充项目、特定项目采用单因子评价法进行评价。</w:t>
      </w:r>
    </w:p>
    <w:p>
      <w:pPr>
        <w:pStyle w:val="3"/>
        <w:spacing w:before="156" w:beforeLines="50" w:after="93" w:afterLines="30" w:line="460" w:lineRule="exact"/>
        <w:rPr>
          <w:rFonts w:ascii="新宋体" w:hAnsi="新宋体" w:eastAsia="新宋体" w:cs="新宋体"/>
          <w:sz w:val="28"/>
          <w:szCs w:val="28"/>
        </w:rPr>
      </w:pPr>
      <w:bookmarkStart w:id="4" w:name="_Toc445285465"/>
      <w:bookmarkStart w:id="5" w:name="_Toc398298509"/>
      <w:bookmarkStart w:id="6" w:name="_Toc428266490"/>
      <w:r>
        <w:rPr>
          <w:rFonts w:hint="eastAsia" w:ascii="新宋体" w:hAnsi="新宋体" w:eastAsia="新宋体" w:cs="新宋体"/>
          <w:sz w:val="28"/>
          <w:szCs w:val="28"/>
        </w:rPr>
        <w:t>2、水环境质量定性评价方法</w:t>
      </w:r>
      <w:bookmarkEnd w:id="4"/>
      <w:bookmarkEnd w:id="5"/>
      <w:bookmarkEnd w:id="6"/>
    </w:p>
    <w:p>
      <w:pPr>
        <w:snapToGrid w:val="0"/>
        <w:spacing w:before="156" w:beforeLines="50" w:line="460" w:lineRule="exact"/>
        <w:ind w:firstLine="562" w:firstLineChars="200"/>
        <w:rPr>
          <w:rFonts w:ascii="新宋体" w:hAnsi="新宋体" w:eastAsia="新宋体" w:cs="新宋体"/>
          <w:b/>
          <w:sz w:val="28"/>
          <w:szCs w:val="28"/>
        </w:rPr>
      </w:pPr>
      <w:r>
        <w:rPr>
          <w:rFonts w:hint="eastAsia" w:ascii="新宋体" w:hAnsi="新宋体" w:eastAsia="新宋体" w:cs="新宋体"/>
          <w:b/>
          <w:sz w:val="28"/>
          <w:szCs w:val="28"/>
        </w:rPr>
        <w:t>(1) 地表水环境质量定性评价方法</w:t>
      </w:r>
    </w:p>
    <w:p>
      <w:pPr>
        <w:snapToGrid w:val="0"/>
        <w:spacing w:before="156" w:beforeLines="50" w:line="460" w:lineRule="exact"/>
        <w:ind w:firstLine="551" w:firstLineChars="197"/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地表水环境质量分为：优、良好、轻度污染、中度污染、重度污染五个等级。</w:t>
      </w:r>
    </w:p>
    <w:p>
      <w:pPr>
        <w:snapToGrid w:val="0"/>
        <w:spacing w:before="156" w:beforeLines="50" w:line="460" w:lineRule="exact"/>
        <w:ind w:firstLine="551" w:firstLineChars="197"/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断面、河段水质类别与水质定性评价分级的对应关系见附表1。</w:t>
      </w:r>
    </w:p>
    <w:p>
      <w:pPr>
        <w:autoSpaceDE w:val="0"/>
        <w:autoSpaceDN w:val="0"/>
        <w:adjustRightInd w:val="0"/>
        <w:spacing w:before="312" w:beforeLines="100" w:line="500" w:lineRule="exact"/>
        <w:jc w:val="center"/>
        <w:rPr>
          <w:rFonts w:ascii="新宋体" w:hAnsi="新宋体" w:eastAsia="新宋体" w:cs="新宋体"/>
          <w:b/>
          <w:kern w:val="0"/>
          <w:sz w:val="24"/>
        </w:rPr>
      </w:pPr>
      <w:r>
        <w:rPr>
          <w:rFonts w:hint="eastAsia" w:ascii="新宋体" w:hAnsi="新宋体" w:eastAsia="新宋体" w:cs="新宋体"/>
          <w:b/>
          <w:kern w:val="0"/>
          <w:sz w:val="24"/>
        </w:rPr>
        <w:t>附表</w:t>
      </w:r>
      <w:r>
        <w:rPr>
          <w:rFonts w:hint="eastAsia" w:ascii="新宋体" w:hAnsi="新宋体" w:eastAsia="新宋体" w:cs="新宋体"/>
          <w:b/>
          <w:bCs/>
          <w:kern w:val="0"/>
          <w:sz w:val="24"/>
        </w:rPr>
        <w:t xml:space="preserve">1          </w:t>
      </w:r>
      <w:r>
        <w:rPr>
          <w:rFonts w:hint="eastAsia" w:ascii="新宋体" w:hAnsi="新宋体" w:eastAsia="新宋体" w:cs="新宋体"/>
          <w:b/>
          <w:kern w:val="0"/>
          <w:sz w:val="24"/>
        </w:rPr>
        <w:t>断面、河段水质定性评价</w:t>
      </w:r>
    </w:p>
    <w:tbl>
      <w:tblPr>
        <w:tblStyle w:val="7"/>
        <w:tblW w:w="9439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575"/>
        <w:gridCol w:w="602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43" w:type="dxa"/>
            <w:tcBorders>
              <w:top w:val="single" w:color="auto" w:sz="12" w:space="0"/>
            </w:tcBorders>
            <w:shd w:val="clear" w:color="auto" w:fill="0ADEE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新宋体" w:hAnsi="新宋体" w:eastAsia="新宋体" w:cs="新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18"/>
                <w:szCs w:val="18"/>
              </w:rPr>
              <w:t>水质类别</w:t>
            </w:r>
          </w:p>
        </w:tc>
        <w:tc>
          <w:tcPr>
            <w:tcW w:w="1575" w:type="dxa"/>
            <w:tcBorders>
              <w:top w:val="single" w:color="auto" w:sz="12" w:space="0"/>
            </w:tcBorders>
            <w:shd w:val="clear" w:color="auto" w:fill="0ADEE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新宋体" w:hAnsi="新宋体" w:eastAsia="新宋体" w:cs="新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18"/>
                <w:szCs w:val="18"/>
              </w:rPr>
              <w:t>水质状况</w:t>
            </w:r>
          </w:p>
        </w:tc>
        <w:tc>
          <w:tcPr>
            <w:tcW w:w="6021" w:type="dxa"/>
            <w:tcBorders>
              <w:top w:val="single" w:color="auto" w:sz="12" w:space="0"/>
            </w:tcBorders>
            <w:shd w:val="clear" w:color="auto" w:fill="0ADEE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新宋体" w:hAnsi="新宋体" w:eastAsia="新宋体" w:cs="新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18"/>
                <w:szCs w:val="18"/>
              </w:rPr>
              <w:t>水质功能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43" w:type="dxa"/>
            <w:shd w:val="clear" w:color="auto" w:fill="D5FFFD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</w:rPr>
              <w:t>Ⅰ、Ⅱ类水质</w:t>
            </w:r>
          </w:p>
        </w:tc>
        <w:tc>
          <w:tcPr>
            <w:tcW w:w="1575" w:type="dxa"/>
            <w:shd w:val="clear" w:color="auto" w:fill="D5FFFD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6021" w:type="dxa"/>
            <w:shd w:val="clear" w:color="auto" w:fill="D5FFFD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</w:rPr>
              <w:t>饮用水源一级保护区、珍稀水生生物栖息地、鱼虾类产卵场、仔稚幼鱼的索饵场等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843" w:type="dxa"/>
            <w:shd w:val="clear" w:color="auto" w:fill="D5FFFD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</w:rPr>
              <w:t>Ⅲ类水质</w:t>
            </w:r>
          </w:p>
        </w:tc>
        <w:tc>
          <w:tcPr>
            <w:tcW w:w="1575" w:type="dxa"/>
            <w:shd w:val="clear" w:color="auto" w:fill="D5FFFD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6021" w:type="dxa"/>
            <w:shd w:val="clear" w:color="auto" w:fill="D5FFFD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</w:rPr>
              <w:t>饮用水源二级保护区、鱼虾类越冬场、洄游通道、水产养殖区、游泳区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43" w:type="dxa"/>
            <w:shd w:val="clear" w:color="auto" w:fill="D5FFFD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</w:rPr>
              <w:t>Ⅳ类水质</w:t>
            </w:r>
          </w:p>
        </w:tc>
        <w:tc>
          <w:tcPr>
            <w:tcW w:w="1575" w:type="dxa"/>
            <w:shd w:val="clear" w:color="auto" w:fill="D5FFFD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</w:rPr>
              <w:t>轻度污染</w:t>
            </w:r>
          </w:p>
        </w:tc>
        <w:tc>
          <w:tcPr>
            <w:tcW w:w="6021" w:type="dxa"/>
            <w:shd w:val="clear" w:color="auto" w:fill="D5FFFD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</w:rPr>
              <w:t>一般工业用水和人体非直接接触的娱乐用水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43" w:type="dxa"/>
            <w:shd w:val="clear" w:color="auto" w:fill="D5FFFD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</w:rPr>
              <w:t>Ⅴ类水质</w:t>
            </w:r>
          </w:p>
        </w:tc>
        <w:tc>
          <w:tcPr>
            <w:tcW w:w="1575" w:type="dxa"/>
            <w:shd w:val="clear" w:color="auto" w:fill="D5FFFD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</w:rPr>
              <w:t>中度污染</w:t>
            </w:r>
          </w:p>
        </w:tc>
        <w:tc>
          <w:tcPr>
            <w:tcW w:w="6021" w:type="dxa"/>
            <w:shd w:val="clear" w:color="auto" w:fill="D5FFFD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</w:rPr>
              <w:t>农业用水及一般景观用水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43" w:type="dxa"/>
            <w:tcBorders>
              <w:bottom w:val="single" w:color="auto" w:sz="12" w:space="0"/>
            </w:tcBorders>
            <w:shd w:val="clear" w:color="auto" w:fill="D5FFFD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</w:rPr>
              <w:t>劣Ⅴ类水质</w:t>
            </w:r>
          </w:p>
        </w:tc>
        <w:tc>
          <w:tcPr>
            <w:tcW w:w="1575" w:type="dxa"/>
            <w:tcBorders>
              <w:bottom w:val="single" w:color="auto" w:sz="12" w:space="0"/>
            </w:tcBorders>
            <w:shd w:val="clear" w:color="auto" w:fill="D5FFFD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</w:rPr>
              <w:t>重度污染</w:t>
            </w:r>
          </w:p>
        </w:tc>
        <w:tc>
          <w:tcPr>
            <w:tcW w:w="6021" w:type="dxa"/>
            <w:tcBorders>
              <w:bottom w:val="single" w:color="auto" w:sz="12" w:space="0"/>
            </w:tcBorders>
            <w:shd w:val="clear" w:color="auto" w:fill="D5FFFD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</w:rPr>
              <w:t>除调节局部气候外，几乎无使用功能</w:t>
            </w:r>
          </w:p>
        </w:tc>
      </w:tr>
    </w:tbl>
    <w:p>
      <w:pPr>
        <w:snapToGrid w:val="0"/>
        <w:spacing w:before="312" w:beforeLines="100" w:line="480" w:lineRule="exact"/>
        <w:ind w:firstLine="560" w:firstLineChars="200"/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对于断面数少于5个的河流、水系，按附表1直接指出每个断面的水质状况。</w:t>
      </w:r>
    </w:p>
    <w:p>
      <w:pPr>
        <w:snapToGrid w:val="0"/>
        <w:spacing w:line="480" w:lineRule="exact"/>
        <w:ind w:firstLine="536" w:firstLineChars="200"/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pacing w:val="-6"/>
          <w:sz w:val="28"/>
          <w:szCs w:val="28"/>
        </w:rPr>
        <w:t>河流、水系水质类别比例与水质定性评价分级的对应关系见附表2。</w:t>
      </w:r>
    </w:p>
    <w:p>
      <w:pPr>
        <w:autoSpaceDE w:val="0"/>
        <w:autoSpaceDN w:val="0"/>
        <w:adjustRightInd w:val="0"/>
        <w:spacing w:before="156" w:beforeLines="50" w:line="500" w:lineRule="exact"/>
        <w:jc w:val="center"/>
        <w:rPr>
          <w:rFonts w:ascii="新宋体" w:hAnsi="新宋体" w:eastAsia="新宋体" w:cs="新宋体"/>
          <w:b/>
          <w:kern w:val="0"/>
          <w:sz w:val="24"/>
        </w:rPr>
      </w:pPr>
      <w:r>
        <w:rPr>
          <w:rFonts w:hint="eastAsia" w:ascii="新宋体" w:hAnsi="新宋体" w:eastAsia="新宋体" w:cs="新宋体"/>
          <w:b/>
          <w:kern w:val="0"/>
          <w:sz w:val="24"/>
        </w:rPr>
        <w:t>附表2  河流、水系水质定性评价</w:t>
      </w:r>
    </w:p>
    <w:tbl>
      <w:tblPr>
        <w:tblStyle w:val="7"/>
        <w:tblW w:w="9439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1"/>
        <w:gridCol w:w="3198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241" w:type="dxa"/>
            <w:tcBorders>
              <w:top w:val="single" w:color="auto" w:sz="12" w:space="0"/>
            </w:tcBorders>
            <w:shd w:val="clear" w:color="auto" w:fill="00FFFF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新宋体" w:hAnsi="新宋体" w:eastAsia="新宋体" w:cs="新宋体"/>
                <w:b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 w:val="18"/>
                <w:szCs w:val="18"/>
              </w:rPr>
              <w:t>水质类别比例</w:t>
            </w:r>
          </w:p>
        </w:tc>
        <w:tc>
          <w:tcPr>
            <w:tcW w:w="3198" w:type="dxa"/>
            <w:tcBorders>
              <w:top w:val="single" w:color="auto" w:sz="12" w:space="0"/>
            </w:tcBorders>
            <w:shd w:val="clear" w:color="auto" w:fill="00FFFF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新宋体" w:hAnsi="新宋体" w:eastAsia="新宋体" w:cs="新宋体"/>
                <w:b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 w:val="18"/>
                <w:szCs w:val="18"/>
              </w:rPr>
              <w:t>水质状况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241" w:type="dxa"/>
            <w:shd w:val="clear" w:color="auto" w:fill="CCFFFF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新宋体" w:hAnsi="新宋体" w:eastAsia="新宋体" w:cs="新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  <w:t>Ⅰ～Ⅲ类水质比例≥90%</w:t>
            </w:r>
          </w:p>
        </w:tc>
        <w:tc>
          <w:tcPr>
            <w:tcW w:w="3198" w:type="dxa"/>
            <w:shd w:val="clear" w:color="auto" w:fill="CCFFFF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新宋体" w:hAnsi="新宋体" w:eastAsia="新宋体" w:cs="新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  <w:t>优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241" w:type="dxa"/>
            <w:shd w:val="clear" w:color="auto" w:fill="CCFFFF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新宋体" w:hAnsi="新宋体" w:eastAsia="新宋体" w:cs="新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  <w:t>75%≤Ⅰ～Ⅲ类水质比例＜90%</w:t>
            </w:r>
          </w:p>
        </w:tc>
        <w:tc>
          <w:tcPr>
            <w:tcW w:w="3198" w:type="dxa"/>
            <w:shd w:val="clear" w:color="auto" w:fill="CCFFFF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新宋体" w:hAnsi="新宋体" w:eastAsia="新宋体" w:cs="新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241" w:type="dxa"/>
            <w:shd w:val="clear" w:color="auto" w:fill="CCFFFF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新宋体" w:hAnsi="新宋体" w:eastAsia="新宋体" w:cs="新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  <w:t>Ⅰ～Ⅲ类水质比例＜75%，且劣Ⅴ类比例＜20%</w:t>
            </w:r>
          </w:p>
        </w:tc>
        <w:tc>
          <w:tcPr>
            <w:tcW w:w="3198" w:type="dxa"/>
            <w:shd w:val="clear" w:color="auto" w:fill="CCFFFF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新宋体" w:hAnsi="新宋体" w:eastAsia="新宋体" w:cs="新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  <w:t>轻度污染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241" w:type="dxa"/>
            <w:shd w:val="clear" w:color="auto" w:fill="CCFFFF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新宋体" w:hAnsi="新宋体" w:eastAsia="新宋体" w:cs="新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  <w:t>Ⅰ～Ⅲ类水质比例＜75%，且20%≤劣Ⅴ类比例＜40%</w:t>
            </w:r>
          </w:p>
        </w:tc>
        <w:tc>
          <w:tcPr>
            <w:tcW w:w="3198" w:type="dxa"/>
            <w:shd w:val="clear" w:color="auto" w:fill="CCFFFF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新宋体" w:hAnsi="新宋体" w:eastAsia="新宋体" w:cs="新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  <w:t>中度污染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241" w:type="dxa"/>
            <w:tcBorders>
              <w:bottom w:val="single" w:color="auto" w:sz="12" w:space="0"/>
            </w:tcBorders>
            <w:shd w:val="clear" w:color="auto" w:fill="CCFFFF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新宋体" w:hAnsi="新宋体" w:eastAsia="新宋体" w:cs="新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  <w:t>Ⅰ～Ⅲ类水质比例＜60%，且劣Ⅴ类比例≥40%</w:t>
            </w:r>
          </w:p>
        </w:tc>
        <w:tc>
          <w:tcPr>
            <w:tcW w:w="3198" w:type="dxa"/>
            <w:tcBorders>
              <w:bottom w:val="single" w:color="auto" w:sz="12" w:space="0"/>
            </w:tcBorders>
            <w:shd w:val="clear" w:color="auto" w:fill="CCFFFF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新宋体" w:hAnsi="新宋体" w:eastAsia="新宋体" w:cs="新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  <w:t>重度污染</w:t>
            </w:r>
          </w:p>
        </w:tc>
      </w:tr>
    </w:tbl>
    <w:p>
      <w:pPr>
        <w:snapToGrid w:val="0"/>
        <w:spacing w:before="156" w:beforeLines="50" w:line="500" w:lineRule="exact"/>
        <w:ind w:firstLine="562" w:firstLineChars="200"/>
        <w:rPr>
          <w:rFonts w:ascii="新宋体" w:hAnsi="新宋体" w:eastAsia="新宋体" w:cs="新宋体"/>
          <w:b/>
          <w:sz w:val="28"/>
          <w:szCs w:val="28"/>
        </w:rPr>
      </w:pPr>
      <w:r>
        <w:rPr>
          <w:rFonts w:hint="eastAsia" w:ascii="新宋体" w:hAnsi="新宋体" w:eastAsia="新宋体" w:cs="新宋体"/>
          <w:b/>
          <w:sz w:val="28"/>
          <w:szCs w:val="28"/>
        </w:rPr>
        <w:t xml:space="preserve"> </w:t>
      </w:r>
    </w:p>
    <w:p>
      <w:pPr>
        <w:snapToGrid w:val="0"/>
        <w:spacing w:before="156" w:beforeLines="50" w:line="500" w:lineRule="exact"/>
        <w:ind w:firstLine="562" w:firstLineChars="200"/>
        <w:rPr>
          <w:rFonts w:ascii="新宋体" w:hAnsi="新宋体" w:eastAsia="新宋体" w:cs="新宋体"/>
          <w:b/>
          <w:sz w:val="28"/>
          <w:szCs w:val="28"/>
        </w:rPr>
      </w:pPr>
    </w:p>
    <w:p>
      <w:pPr>
        <w:spacing w:line="120" w:lineRule="exact"/>
        <w:ind w:firstLine="141" w:firstLineChars="50"/>
        <w:rPr>
          <w:rFonts w:ascii="新宋体" w:hAnsi="新宋体" w:eastAsia="新宋体" w:cs="新宋体"/>
          <w:b/>
          <w:sz w:val="28"/>
          <w:szCs w:val="28"/>
        </w:rPr>
      </w:pPr>
    </w:p>
    <w:p>
      <w:pPr>
        <w:ind w:firstLine="703" w:firstLineChars="250"/>
        <w:rPr>
          <w:rFonts w:ascii="新宋体" w:hAnsi="新宋体" w:eastAsia="新宋体" w:cs="新宋体"/>
          <w:b/>
          <w:sz w:val="28"/>
          <w:szCs w:val="28"/>
        </w:rPr>
      </w:pPr>
      <w:r>
        <w:rPr>
          <w:rFonts w:hint="eastAsia" w:ascii="新宋体" w:hAnsi="新宋体" w:eastAsia="新宋体" w:cs="新宋体"/>
          <w:b/>
          <w:sz w:val="28"/>
          <w:szCs w:val="28"/>
        </w:rPr>
        <w:t>编　　写：匡  晖、龙青霞</w:t>
      </w:r>
    </w:p>
    <w:p>
      <w:pPr>
        <w:ind w:firstLine="703" w:firstLineChars="250"/>
        <w:rPr>
          <w:rFonts w:ascii="新宋体" w:hAnsi="新宋体" w:eastAsia="新宋体" w:cs="新宋体"/>
          <w:b/>
          <w:sz w:val="28"/>
          <w:szCs w:val="28"/>
        </w:rPr>
      </w:pPr>
      <w:r>
        <w:rPr>
          <w:rFonts w:hint="eastAsia" w:ascii="新宋体" w:hAnsi="新宋体" w:eastAsia="新宋体" w:cs="新宋体"/>
          <w:b/>
          <w:sz w:val="28"/>
          <w:szCs w:val="28"/>
        </w:rPr>
        <w:t>审　　核：胡力</w:t>
      </w:r>
      <w:r>
        <w:rPr>
          <w:rFonts w:ascii="新宋体" w:hAnsi="新宋体" w:eastAsia="新宋体" w:cs="新宋体"/>
          <w:b/>
          <w:sz w:val="28"/>
          <w:szCs w:val="28"/>
        </w:rPr>
        <w:t>平</w:t>
      </w:r>
      <w:r>
        <w:rPr>
          <w:rFonts w:hint="eastAsia" w:ascii="新宋体" w:hAnsi="新宋体" w:eastAsia="新宋体" w:cs="新宋体"/>
          <w:b/>
          <w:sz w:val="28"/>
          <w:szCs w:val="28"/>
        </w:rPr>
        <w:t xml:space="preserve">  　　　　</w:t>
      </w:r>
    </w:p>
    <w:p>
      <w:pPr>
        <w:ind w:firstLine="703" w:firstLineChars="250"/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b/>
          <w:sz w:val="28"/>
          <w:szCs w:val="28"/>
        </w:rPr>
        <w:t>审　　定：赵红</w:t>
      </w:r>
      <w:r>
        <w:rPr>
          <w:rFonts w:ascii="新宋体" w:hAnsi="新宋体" w:eastAsia="新宋体" w:cs="新宋体"/>
          <w:b/>
          <w:sz w:val="28"/>
          <w:szCs w:val="28"/>
        </w:rPr>
        <w:t>伟</w:t>
      </w:r>
      <w:r>
        <w:rPr>
          <w:rFonts w:hint="eastAsia" w:ascii="新宋体" w:hAnsi="新宋体" w:eastAsia="新宋体" w:cs="新宋体"/>
          <w:sz w:val="28"/>
          <w:szCs w:val="28"/>
        </w:rPr>
        <w:t>　</w:t>
      </w:r>
    </w:p>
    <w:p>
      <w:pPr>
        <w:ind w:firstLine="703" w:firstLineChars="250"/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b/>
          <w:sz w:val="28"/>
          <w:szCs w:val="28"/>
        </w:rPr>
        <w:t>签　　发：朱鸿毅</w:t>
      </w:r>
      <w:r>
        <w:rPr>
          <w:rFonts w:hint="eastAsia" w:ascii="新宋体" w:hAnsi="新宋体" w:eastAsia="新宋体" w:cs="新宋体"/>
          <w:sz w:val="28"/>
          <w:szCs w:val="28"/>
        </w:rPr>
        <w:t>　　　　　　　</w:t>
      </w:r>
    </w:p>
    <w:p>
      <w:pPr>
        <w:ind w:firstLine="703" w:firstLineChars="250"/>
        <w:rPr>
          <w:rFonts w:ascii="新宋体" w:hAnsi="新宋体" w:eastAsia="新宋体" w:cs="新宋体"/>
          <w:b/>
          <w:bCs/>
          <w:kern w:val="0"/>
          <w:sz w:val="24"/>
        </w:rPr>
      </w:pPr>
      <w:r>
        <w:rPr>
          <w:rFonts w:hint="eastAsia" w:ascii="新宋体" w:hAnsi="新宋体" w:eastAsia="新宋体" w:cs="新宋体"/>
          <w:b/>
          <w:sz w:val="28"/>
          <w:szCs w:val="28"/>
        </w:rPr>
        <w:t>编写日期：2021年</w:t>
      </w:r>
      <w:r>
        <w:rPr>
          <w:rFonts w:ascii="新宋体" w:hAnsi="新宋体" w:eastAsia="新宋体" w:cs="新宋体"/>
          <w:b/>
          <w:sz w:val="28"/>
          <w:szCs w:val="28"/>
        </w:rPr>
        <w:t>4</w:t>
      </w:r>
      <w:r>
        <w:rPr>
          <w:rFonts w:hint="eastAsia" w:ascii="新宋体" w:hAnsi="新宋体" w:eastAsia="新宋体" w:cs="新宋体"/>
          <w:b/>
          <w:sz w:val="28"/>
          <w:szCs w:val="28"/>
        </w:rPr>
        <w:t>月</w:t>
      </w:r>
      <w:r>
        <w:rPr>
          <w:rFonts w:ascii="新宋体" w:hAnsi="新宋体" w:eastAsia="新宋体" w:cs="新宋体"/>
          <w:b/>
          <w:sz w:val="28"/>
          <w:szCs w:val="28"/>
        </w:rPr>
        <w:t>13</w:t>
      </w:r>
      <w:r>
        <w:rPr>
          <w:rFonts w:hint="eastAsia" w:ascii="新宋体" w:hAnsi="新宋体" w:eastAsia="新宋体" w:cs="新宋体"/>
          <w:b/>
          <w:sz w:val="28"/>
          <w:szCs w:val="28"/>
        </w:rPr>
        <w:t>日</w:t>
      </w:r>
    </w:p>
    <w:sectPr>
      <w:pgSz w:w="11906" w:h="16838"/>
      <w:pgMar w:top="1440" w:right="16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51B7BC"/>
    <w:multiLevelType w:val="singleLevel"/>
    <w:tmpl w:val="1751B7B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94124B"/>
    <w:rsid w:val="000071DF"/>
    <w:rsid w:val="00015145"/>
    <w:rsid w:val="0004459F"/>
    <w:rsid w:val="00146CA7"/>
    <w:rsid w:val="001606C2"/>
    <w:rsid w:val="0019307E"/>
    <w:rsid w:val="001D177A"/>
    <w:rsid w:val="001E025B"/>
    <w:rsid w:val="001E169D"/>
    <w:rsid w:val="001E2C43"/>
    <w:rsid w:val="00200FF8"/>
    <w:rsid w:val="00231D47"/>
    <w:rsid w:val="00260BD4"/>
    <w:rsid w:val="00282C09"/>
    <w:rsid w:val="002842B3"/>
    <w:rsid w:val="002A2389"/>
    <w:rsid w:val="002A5785"/>
    <w:rsid w:val="002B27F4"/>
    <w:rsid w:val="002B6F79"/>
    <w:rsid w:val="002D7C22"/>
    <w:rsid w:val="002F6806"/>
    <w:rsid w:val="00314238"/>
    <w:rsid w:val="003838AE"/>
    <w:rsid w:val="00395FD8"/>
    <w:rsid w:val="003A1C17"/>
    <w:rsid w:val="003B7D96"/>
    <w:rsid w:val="003F6AE8"/>
    <w:rsid w:val="0044375A"/>
    <w:rsid w:val="004571F8"/>
    <w:rsid w:val="004B3BCA"/>
    <w:rsid w:val="004C6375"/>
    <w:rsid w:val="00551D98"/>
    <w:rsid w:val="005B11A6"/>
    <w:rsid w:val="005D1ADF"/>
    <w:rsid w:val="005E3E3C"/>
    <w:rsid w:val="00605857"/>
    <w:rsid w:val="00606CCE"/>
    <w:rsid w:val="006D46C6"/>
    <w:rsid w:val="007010CD"/>
    <w:rsid w:val="00702E72"/>
    <w:rsid w:val="007A3A68"/>
    <w:rsid w:val="007B5811"/>
    <w:rsid w:val="007D6770"/>
    <w:rsid w:val="00802C0D"/>
    <w:rsid w:val="00814771"/>
    <w:rsid w:val="008B693A"/>
    <w:rsid w:val="008C102D"/>
    <w:rsid w:val="008D1082"/>
    <w:rsid w:val="008D658B"/>
    <w:rsid w:val="008F18A6"/>
    <w:rsid w:val="008F2271"/>
    <w:rsid w:val="00987D9C"/>
    <w:rsid w:val="009C37B3"/>
    <w:rsid w:val="009F3C89"/>
    <w:rsid w:val="00A360DA"/>
    <w:rsid w:val="00AA52D8"/>
    <w:rsid w:val="00AF558C"/>
    <w:rsid w:val="00B35189"/>
    <w:rsid w:val="00BA1829"/>
    <w:rsid w:val="00BF0059"/>
    <w:rsid w:val="00BF4DD9"/>
    <w:rsid w:val="00BF7683"/>
    <w:rsid w:val="00C034F7"/>
    <w:rsid w:val="00C23741"/>
    <w:rsid w:val="00C24EAA"/>
    <w:rsid w:val="00C95EB3"/>
    <w:rsid w:val="00CB3751"/>
    <w:rsid w:val="00CC06E3"/>
    <w:rsid w:val="00D0066B"/>
    <w:rsid w:val="00D32807"/>
    <w:rsid w:val="00DA06A9"/>
    <w:rsid w:val="00DA2050"/>
    <w:rsid w:val="00DD02DF"/>
    <w:rsid w:val="00E2185E"/>
    <w:rsid w:val="00E6057B"/>
    <w:rsid w:val="00F0087C"/>
    <w:rsid w:val="00F31CB4"/>
    <w:rsid w:val="00F43562"/>
    <w:rsid w:val="00F625D7"/>
    <w:rsid w:val="00F6631B"/>
    <w:rsid w:val="00F669A8"/>
    <w:rsid w:val="00F831DA"/>
    <w:rsid w:val="00F94D05"/>
    <w:rsid w:val="00FA1459"/>
    <w:rsid w:val="00FA6C61"/>
    <w:rsid w:val="013C04E2"/>
    <w:rsid w:val="04C039CE"/>
    <w:rsid w:val="05200A74"/>
    <w:rsid w:val="06171CA3"/>
    <w:rsid w:val="06C44D60"/>
    <w:rsid w:val="072E60A6"/>
    <w:rsid w:val="09ED560B"/>
    <w:rsid w:val="0AB879C8"/>
    <w:rsid w:val="0C5578C3"/>
    <w:rsid w:val="0D97577C"/>
    <w:rsid w:val="0F5866E0"/>
    <w:rsid w:val="0FD10A84"/>
    <w:rsid w:val="10F22B14"/>
    <w:rsid w:val="1249388F"/>
    <w:rsid w:val="124B48B1"/>
    <w:rsid w:val="12BF2BE1"/>
    <w:rsid w:val="14516F11"/>
    <w:rsid w:val="14654299"/>
    <w:rsid w:val="163449B0"/>
    <w:rsid w:val="172E49CA"/>
    <w:rsid w:val="17A200B6"/>
    <w:rsid w:val="180E3C77"/>
    <w:rsid w:val="19077CBD"/>
    <w:rsid w:val="19A61C29"/>
    <w:rsid w:val="19B33A87"/>
    <w:rsid w:val="1D65621D"/>
    <w:rsid w:val="1E227648"/>
    <w:rsid w:val="1F541079"/>
    <w:rsid w:val="22941E05"/>
    <w:rsid w:val="2B7A6653"/>
    <w:rsid w:val="2BE34FEE"/>
    <w:rsid w:val="2C595D3D"/>
    <w:rsid w:val="2D223F67"/>
    <w:rsid w:val="2FA06EFE"/>
    <w:rsid w:val="2FE2149C"/>
    <w:rsid w:val="30216663"/>
    <w:rsid w:val="344D6883"/>
    <w:rsid w:val="383B0269"/>
    <w:rsid w:val="393217AB"/>
    <w:rsid w:val="3A4160F8"/>
    <w:rsid w:val="3AED4BE4"/>
    <w:rsid w:val="3BA24D61"/>
    <w:rsid w:val="3CF93408"/>
    <w:rsid w:val="3EEA1891"/>
    <w:rsid w:val="3EF427F7"/>
    <w:rsid w:val="3F115050"/>
    <w:rsid w:val="401B20BA"/>
    <w:rsid w:val="4272262C"/>
    <w:rsid w:val="447F19F8"/>
    <w:rsid w:val="45B8361E"/>
    <w:rsid w:val="487D7455"/>
    <w:rsid w:val="4AC34856"/>
    <w:rsid w:val="4CF54C47"/>
    <w:rsid w:val="4DBE4329"/>
    <w:rsid w:val="4EB10B4B"/>
    <w:rsid w:val="4F4E3720"/>
    <w:rsid w:val="4FDF7017"/>
    <w:rsid w:val="514771D3"/>
    <w:rsid w:val="52386B5A"/>
    <w:rsid w:val="52987909"/>
    <w:rsid w:val="569048CA"/>
    <w:rsid w:val="57487EAF"/>
    <w:rsid w:val="5B101482"/>
    <w:rsid w:val="5B5D34C6"/>
    <w:rsid w:val="5C372034"/>
    <w:rsid w:val="5E554E9A"/>
    <w:rsid w:val="604D6B6A"/>
    <w:rsid w:val="60CA42CB"/>
    <w:rsid w:val="616B20DE"/>
    <w:rsid w:val="65AC637E"/>
    <w:rsid w:val="67272FB4"/>
    <w:rsid w:val="676C462E"/>
    <w:rsid w:val="67A51C44"/>
    <w:rsid w:val="6BFA69DB"/>
    <w:rsid w:val="6D3026A1"/>
    <w:rsid w:val="6D382D1A"/>
    <w:rsid w:val="6EEE60DC"/>
    <w:rsid w:val="6FA83B47"/>
    <w:rsid w:val="71612A01"/>
    <w:rsid w:val="71D50A1E"/>
    <w:rsid w:val="75825EEE"/>
    <w:rsid w:val="7794124B"/>
    <w:rsid w:val="77FB0B71"/>
    <w:rsid w:val="783B2614"/>
    <w:rsid w:val="7C672424"/>
    <w:rsid w:val="7C993237"/>
    <w:rsid w:val="7E75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120" w:after="120" w:line="540" w:lineRule="exact"/>
      <w:outlineLvl w:val="0"/>
    </w:pPr>
    <w:rPr>
      <w:rFonts w:eastAsia="楷体_GB2312"/>
      <w:b/>
      <w:sz w:val="32"/>
      <w:szCs w:val="32"/>
    </w:rPr>
  </w:style>
  <w:style w:type="paragraph" w:styleId="3">
    <w:name w:val="heading 2"/>
    <w:basedOn w:val="1"/>
    <w:next w:val="1"/>
    <w:qFormat/>
    <w:uiPriority w:val="99"/>
    <w:pPr>
      <w:keepNext/>
      <w:keepLines/>
      <w:snapToGrid w:val="0"/>
      <w:spacing w:line="540" w:lineRule="exact"/>
      <w:outlineLvl w:val="1"/>
    </w:pPr>
    <w:rPr>
      <w:rFonts w:eastAsia="楷体_GB2312"/>
      <w:b/>
      <w:bCs/>
      <w:sz w:val="30"/>
      <w:szCs w:val="30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字符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8"/>
      <c:depthPercent val="100"/>
      <c:rAngAx val="0"/>
      <c:perspective val="0"/>
    </c:view3D>
    <c:floor>
      <c:thickness val="0"/>
      <c:spPr>
        <a:noFill/>
        <a:effectLst/>
      </c:spPr>
    </c:floor>
    <c:sideWall>
      <c:thickness val="0"/>
      <c:spPr>
        <a:noFill/>
        <a:effectLst/>
      </c:spPr>
    </c:sideWall>
    <c:backWall>
      <c:thickness val="0"/>
      <c:spPr>
        <a:noFill/>
        <a:effectLst/>
      </c:spPr>
    </c:backWall>
    <c:plotArea>
      <c:layout>
        <c:manualLayout>
          <c:layoutTarget val="inner"/>
          <c:xMode val="edge"/>
          <c:yMode val="edge"/>
          <c:x val="0.00555555555555556"/>
          <c:y val="0.087962962962963"/>
          <c:w val="0.965277777777778"/>
          <c:h val="0.868055555555556"/>
        </c:manualLayout>
      </c:layout>
      <c:pie3DChart>
        <c:varyColors val="1"/>
        <c:ser>
          <c:idx val="0"/>
          <c:order val="0"/>
          <c:tx>
            <c:strRef>
              <c:f>Sheet1!$C$3</c:f>
              <c:strCache>
                <c:ptCount val="1"/>
                <c:pt idx="0">
                  <c:v>个数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contourW="9525"/>
          </c:spPr>
          <c:explosion val="35"/>
          <c:dPt>
            <c:idx val="0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gradFill>
                <a:gsLst>
                  <a:gs pos="0">
                    <a:srgbClr val="007BD3"/>
                  </a:gs>
                  <a:gs pos="100000">
                    <a:srgbClr val="034373"/>
                  </a:gs>
                </a:gsLst>
                <a:path path="circle"/>
              </a:gra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gradFill>
                <a:gsLst>
                  <a:gs pos="0">
                    <a:srgbClr val="14CD68"/>
                  </a:gs>
                  <a:gs pos="100000">
                    <a:srgbClr val="035C7D"/>
                  </a:gs>
                </a:gsLst>
                <a:path path="circle"/>
              </a:gra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-0.00218700787401575"/>
                  <c:y val="0.180436536342048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>
                      <a:defRPr lang="zh-CN" sz="9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1.9%</a:t>
                    </a:r>
                    <a:endParaRPr lang="en-US" altLang="zh-CN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>
                      <a:defRPr lang="zh-CN" sz="9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94.3%</a:t>
                    </a:r>
                    <a:endParaRPr lang="en-US" altLang="zh-CN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0431327646544182"/>
                  <c:y val="0.0803622274488416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>
                      <a:defRPr lang="zh-CN" sz="9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3.8%</a:t>
                    </a:r>
                    <a:endParaRPr lang="en-US" altLang="zh-CN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Sheet1!$B$4:$B$6</c:f>
              <c:strCache>
                <c:ptCount val="3"/>
                <c:pt idx="0">
                  <c:v>Ⅰ</c:v>
                </c:pt>
                <c:pt idx="1">
                  <c:v>Ⅱ</c:v>
                </c:pt>
                <c:pt idx="2">
                  <c:v>Ⅲ</c:v>
                </c:pt>
              </c:strCache>
            </c:strRef>
          </c:cat>
          <c:val>
            <c:numRef>
              <c:f>Sheet1!$C$4:$C$6</c:f>
              <c:numCache>
                <c:formatCode>General</c:formatCode>
                <c:ptCount val="3"/>
                <c:pt idx="0">
                  <c:v>1</c:v>
                </c:pt>
                <c:pt idx="1">
                  <c:v>50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Sheet1!$D$3</c:f>
              <c:strCache>
                <c:ptCount val="1"/>
                <c:pt idx="0">
                  <c:v>比例</c:v>
                </c:pt>
              </c:strCache>
            </c:strRef>
          </c:tx>
          <c:explosion val="0"/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Sheet1!$B$4:$B$6</c:f>
              <c:strCache>
                <c:ptCount val="3"/>
                <c:pt idx="0">
                  <c:v>Ⅰ</c:v>
                </c:pt>
                <c:pt idx="1">
                  <c:v>Ⅱ</c:v>
                </c:pt>
                <c:pt idx="2">
                  <c:v>Ⅲ</c:v>
                </c:pt>
              </c:strCache>
            </c:strRef>
          </c:cat>
          <c:val>
            <c:numRef>
              <c:f>Sheet1!$D$4:$D$6</c:f>
              <c:numCache>
                <c:formatCode>0.0%</c:formatCode>
                <c:ptCount val="3"/>
                <c:pt idx="0">
                  <c:v>0.019</c:v>
                </c:pt>
                <c:pt idx="1">
                  <c:v>0.943</c:v>
                </c:pt>
                <c:pt idx="2">
                  <c:v>0.038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</c:pie3DChart>
      <c:spPr>
        <a:solidFill>
          <a:schemeClr val="accent1">
            <a:lumMod val="20000"/>
            <a:lumOff val="80000"/>
            <a:alpha val="30000"/>
          </a:schemeClr>
        </a:solidFill>
        <a:ln>
          <a:noFill/>
        </a:ln>
        <a:effectLst/>
      </c:spPr>
    </c:plotArea>
    <c:legend>
      <c:legendPos val="r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dk1">
          <a:lumMod val="25000"/>
          <a:lumOff val="75000"/>
        </a:schemeClr>
      </a:solidFill>
      <a:prstDash val="solid"/>
      <a:round/>
    </a:ln>
    <a:effectLst/>
  </c:spPr>
  <c:txPr>
    <a:bodyPr/>
    <a:lstStyle/>
    <a:p>
      <a:pPr>
        <a:defRPr lang="zh-CN" sz="900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900" b="1" i="0" u="none" strike="noStrike" kern="1200" spc="0" baseline="0">
                <a:solidFill>
                  <a:sysClr val="windowText" lastClr="000000"/>
                </a:solidFill>
                <a:latin typeface="Arial Black" panose="020B0A04020102020204" pitchFamily="34" charset="0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  <a:r>
              <a:rPr lang="zh-CN" altLang="en-US" sz="900" b="1">
                <a:solidFill>
                  <a:sysClr val="windowText" lastClr="000000"/>
                </a:solidFill>
                <a:latin typeface="Arial Black" panose="020B0A04020102020204" pitchFamily="34" charset="0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rPr>
              <a:t>图</a:t>
            </a:r>
            <a:r>
              <a:rPr lang="en-US" altLang="zh-CN" sz="900" b="1">
                <a:solidFill>
                  <a:sysClr val="windowText" lastClr="000000"/>
                </a:solidFill>
                <a:latin typeface="Arial Black" panose="020B0A04020102020204" pitchFamily="34" charset="0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rPr>
              <a:t>2         2021</a:t>
            </a:r>
            <a:r>
              <a:rPr lang="zh-CN" altLang="en-US" sz="900" b="1">
                <a:solidFill>
                  <a:sysClr val="windowText" lastClr="000000"/>
                </a:solidFill>
                <a:latin typeface="Arial Black" panose="020B0A04020102020204" pitchFamily="34" charset="0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rPr>
              <a:t>年</a:t>
            </a:r>
            <a:r>
              <a:rPr lang="en-US" altLang="zh-CN" sz="900" b="1">
                <a:solidFill>
                  <a:sysClr val="windowText" lastClr="000000"/>
                </a:solidFill>
                <a:latin typeface="Arial Black" panose="020B0A04020102020204" pitchFamily="34" charset="0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rPr>
              <a:t>3</a:t>
            </a:r>
            <a:r>
              <a:rPr lang="zh-CN" altLang="en-US" sz="900" b="1">
                <a:solidFill>
                  <a:sysClr val="windowText" lastClr="000000"/>
                </a:solidFill>
                <a:latin typeface="Arial Black" panose="020B0A04020102020204" pitchFamily="34" charset="0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rPr>
              <a:t>月邵阳市国控、省控断面水质类别组成比例</a:t>
            </a:r>
            <a:endParaRPr lang="zh-CN" altLang="en-US" sz="900" b="1">
              <a:solidFill>
                <a:sysClr val="windowText" lastClr="000000"/>
              </a:solidFill>
              <a:latin typeface="Arial Black" panose="020B0A04020102020204" pitchFamily="34" charset="0"/>
              <a:ea typeface="微软雅黑" panose="020B0503020204020204" charset="-122"/>
              <a:cs typeface="微软雅黑" panose="020B0503020204020204" charset="-122"/>
              <a:sym typeface="微软雅黑" panose="020B0503020204020204" charset="-122"/>
            </a:endParaRPr>
          </a:p>
        </c:rich>
      </c:tx>
      <c:layout>
        <c:manualLayout>
          <c:xMode val="edge"/>
          <c:yMode val="edge"/>
          <c:x val="0.212948600038362"/>
          <c:y val="0.8963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305555555555556"/>
          <c:y val="0.0706018518518518"/>
          <c:w val="0.945138888888889"/>
          <c:h val="0.5070370370370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Sheet5!$D$30</c:f>
              <c:strCache>
                <c:ptCount val="1"/>
                <c:pt idx="0">
                  <c:v>个数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dLbl>
              <c:idx val="1"/>
              <c:layout>
                <c:manualLayout>
                  <c:x val="-0.0149906308557152"/>
                  <c:y val="0.00533333333333333"/>
                </c:manualLayout>
              </c:layout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224859462835728"/>
                  <c:y val="0.00533333333333333"/>
                </c:manualLayout>
              </c:layout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 rot="0" spcFirstLastPara="1" vertOverflow="clip" vert="horz" wrap="square" lIns="38100" tIns="19050" rIns="38100" bIns="19050" anchor="ctr" anchorCtr="1"/>
                  <a:lstStyle/>
                  <a:p>
                    <a:pPr>
                      <a:defRPr lang="zh-CN" sz="600" b="1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zh-CN" altLang="en-US"/>
                      <a:t>省控 </a:t>
                    </a:r>
                    <a:r>
                      <a:rPr lang="en-US" altLang="zh-CN"/>
                      <a:t>Ⅱ, 36</a:t>
                    </a:r>
                    <a:endParaRPr lang="en-US" altLang="zh-CN"/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0224859462835729"/>
                  <c:y val="0"/>
                </c:manualLayout>
              </c:layout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solidFill>
                <a:srgbClr val="FFC000">
                  <a:lumMod val="40000"/>
                  <a:lumOff val="60000"/>
                </a:srgbClr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6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Sheet5!$B$31:$C$35</c:f>
              <c:multiLvlStrCache>
                <c:ptCount val="5"/>
                <c:lvl>
                  <c:pt idx="0">
                    <c:v>Ⅱ</c:v>
                  </c:pt>
                  <c:pt idx="1">
                    <c:v>Ⅲ</c:v>
                  </c:pt>
                  <c:pt idx="2">
                    <c:v>Ⅰ</c:v>
                  </c:pt>
                  <c:pt idx="3">
                    <c:v>Ⅱ</c:v>
                  </c:pt>
                  <c:pt idx="4">
                    <c:v>Ⅲ</c:v>
                  </c:pt>
                </c:lvl>
                <c:lvl>
                  <c:pt idx="0">
                    <c:v>国控</c:v>
                  </c:pt>
                  <c:pt idx="2">
                    <c:v>省控</c:v>
                  </c:pt>
                </c:lvl>
              </c:multiLvlStrCache>
            </c:multiLvlStrRef>
          </c:cat>
          <c:val>
            <c:numRef>
              <c:f>Sheet5!$D$31:$D$35</c:f>
              <c:numCache>
                <c:formatCode>General</c:formatCode>
                <c:ptCount val="5"/>
                <c:pt idx="0">
                  <c:v>14</c:v>
                </c:pt>
                <c:pt idx="1">
                  <c:v>1</c:v>
                </c:pt>
                <c:pt idx="2">
                  <c:v>1</c:v>
                </c:pt>
                <c:pt idx="3">
                  <c:v>37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Sheet5!$E$30</c:f>
              <c:strCache>
                <c:ptCount val="1"/>
                <c:pt idx="0">
                  <c:v>比例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dLbl>
              <c:idx val="3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>
                      <a:defRPr lang="zh-CN" sz="9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94.7%</a:t>
                    </a:r>
                    <a:endParaRPr lang="en-US" altLang="zh-CN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Sheet5!$B$31:$C$35</c:f>
              <c:multiLvlStrCache>
                <c:ptCount val="5"/>
                <c:lvl>
                  <c:pt idx="0">
                    <c:v>Ⅱ</c:v>
                  </c:pt>
                  <c:pt idx="1">
                    <c:v>Ⅲ</c:v>
                  </c:pt>
                  <c:pt idx="2">
                    <c:v>Ⅰ</c:v>
                  </c:pt>
                  <c:pt idx="3">
                    <c:v>Ⅱ</c:v>
                  </c:pt>
                  <c:pt idx="4">
                    <c:v>Ⅲ</c:v>
                  </c:pt>
                </c:lvl>
                <c:lvl>
                  <c:pt idx="0">
                    <c:v>国控</c:v>
                  </c:pt>
                  <c:pt idx="2">
                    <c:v>省控</c:v>
                  </c:pt>
                </c:lvl>
              </c:multiLvlStrCache>
            </c:multiLvlStrRef>
          </c:cat>
          <c:val>
            <c:numRef>
              <c:f>Sheet5!$E$31:$E$35</c:f>
              <c:numCache>
                <c:formatCode>0.0%</c:formatCode>
                <c:ptCount val="5"/>
                <c:pt idx="0">
                  <c:v>0.933</c:v>
                </c:pt>
                <c:pt idx="1">
                  <c:v>0.067</c:v>
                </c:pt>
                <c:pt idx="2">
                  <c:v>0.026</c:v>
                </c:pt>
                <c:pt idx="3">
                  <c:v>0.948</c:v>
                </c:pt>
                <c:pt idx="4">
                  <c:v>0.026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926055427"/>
        <c:axId val="600219495"/>
      </c:barChart>
      <c:catAx>
        <c:axId val="92605542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600219495"/>
        <c:crosses val="autoZero"/>
        <c:auto val="1"/>
        <c:lblAlgn val="ctr"/>
        <c:lblOffset val="100"/>
        <c:noMultiLvlLbl val="0"/>
      </c:catAx>
      <c:valAx>
        <c:axId val="600219495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26055427"/>
        <c:crosses val="autoZero"/>
        <c:crossBetween val="between"/>
      </c:valAx>
      <c:spPr>
        <a:solidFill>
          <a:schemeClr val="accent1">
            <a:lumMod val="20000"/>
            <a:lumOff val="80000"/>
          </a:schemeClr>
        </a:solidFill>
        <a:ln>
          <a:solidFill>
            <a:schemeClr val="accent1">
              <a:lumMod val="20000"/>
              <a:lumOff val="80000"/>
            </a:schemeClr>
          </a:solidFill>
        </a:ln>
        <a:effectLst>
          <a:outerShdw blurRad="50800" dist="50800" dir="5400000" algn="ctr" rotWithShape="0">
            <a:schemeClr val="accent1">
              <a:lumMod val="20000"/>
              <a:lumOff val="80000"/>
            </a:schemeClr>
          </a:outerShdw>
        </a:effectLst>
      </c:spPr>
    </c:plotArea>
    <c:legend>
      <c:legendPos val="t"/>
      <c:layout>
        <c:manualLayout>
          <c:xMode val="edge"/>
          <c:yMode val="edge"/>
          <c:x val="0.20982261592301"/>
          <c:y val="0.100663780663781"/>
          <c:w val="0.185910104986877"/>
          <c:h val="0.0974032791355626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D479F7-CDFF-41AA-B8D8-7285479A22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868</Words>
  <Characters>4950</Characters>
  <Lines>41</Lines>
  <Paragraphs>11</Paragraphs>
  <TotalTime>14</TotalTime>
  <ScaleCrop>false</ScaleCrop>
  <LinksUpToDate>false</LinksUpToDate>
  <CharactersWithSpaces>5807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2021-04-13T02:57:00Z</dcterms:created>
  <dc:creator>丽莎</dc:creator>
  <cp:lastModifiedBy>Administrator</cp:lastModifiedBy>
  <cp:lastPrinted>2021-04-14T06:59:00Z</cp:lastPrinted>
  <dcterms:modified xsi:type="dcterms:W3CDTF">2021-04-15T06:49:28Z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75405C12005F4D6FA21D67B0BFC71FAC</vt:lpwstr>
  </property>
</Properties>
</file>