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ind w:firstLine="5301" w:firstLineChars="2200"/>
        <w:jc w:val="center"/>
        <w:textAlignment w:val="auto"/>
        <w:rPr>
          <w:rFonts w:hint="default" w:ascii="Times New Roman" w:hAnsi="Times New Roman" w:cs="Times New Roman"/>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600" w:lineRule="auto"/>
        <w:ind w:firstLine="5542" w:firstLineChars="230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w:t>
      </w:r>
      <w:r>
        <w:rPr>
          <w:rFonts w:hint="eastAsia" w:ascii="Times New Roman" w:hAnsi="Times New Roman" w:cs="Times New Roman"/>
          <w:b/>
          <w:bCs/>
          <w:sz w:val="24"/>
          <w:szCs w:val="24"/>
          <w:lang w:eastAsia="zh-CN"/>
        </w:rPr>
        <w:t>市</w:t>
      </w:r>
      <w:r>
        <w:rPr>
          <w:rFonts w:hint="default" w:ascii="Times New Roman" w:hAnsi="Times New Roman" w:cs="Times New Roman"/>
          <w:b/>
          <w:bCs/>
          <w:sz w:val="24"/>
          <w:szCs w:val="24"/>
          <w:lang w:eastAsia="zh-CN"/>
        </w:rPr>
        <w:t>环评</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22</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 xml:space="preserve"> 48号</w:t>
      </w:r>
    </w:p>
    <w:p>
      <w:pPr>
        <w:adjustRightInd w:val="0"/>
        <w:snapToGrid w:val="0"/>
        <w:spacing w:line="288" w:lineRule="auto"/>
        <w:ind w:firstLine="220"/>
        <w:jc w:val="center"/>
        <w:rPr>
          <w:rFonts w:hint="eastAsia"/>
          <w:sz w:val="24"/>
        </w:rPr>
      </w:pPr>
      <w:r>
        <w:rPr>
          <w:rFonts w:hint="eastAsia" w:ascii="宋体" w:hAnsi="宋体" w:eastAsia="宋体" w:cs="宋体"/>
          <w:b/>
          <w:bCs/>
          <w:sz w:val="36"/>
          <w:szCs w:val="36"/>
          <w:lang w:val="en-US" w:eastAsia="zh-CN"/>
        </w:rPr>
        <w:t>关于邵东市狮雅豹五金工具有限公司</w:t>
      </w:r>
      <w:r>
        <w:rPr>
          <w:rFonts w:hint="default" w:ascii="宋体" w:hAnsi="宋体" w:eastAsia="宋体" w:cs="宋体"/>
          <w:b/>
          <w:bCs/>
          <w:sz w:val="36"/>
          <w:szCs w:val="36"/>
          <w:lang w:val="en-US" w:eastAsia="zh-CN"/>
        </w:rPr>
        <w:t>年</w:t>
      </w:r>
      <w:r>
        <w:rPr>
          <w:rFonts w:hint="eastAsia" w:ascii="宋体" w:hAnsi="宋体" w:eastAsia="宋体" w:cs="宋体"/>
          <w:b/>
          <w:bCs/>
          <w:sz w:val="36"/>
          <w:szCs w:val="36"/>
          <w:lang w:val="en-US" w:eastAsia="zh-CN"/>
        </w:rPr>
        <w:t>产</w:t>
      </w:r>
      <w:r>
        <w:rPr>
          <w:rFonts w:hint="default" w:ascii="宋体" w:hAnsi="宋体" w:eastAsia="宋体" w:cs="宋体"/>
          <w:b/>
          <w:bCs/>
          <w:sz w:val="36"/>
          <w:szCs w:val="36"/>
          <w:lang w:val="en-US" w:eastAsia="zh-CN"/>
        </w:rPr>
        <w:t>100万把钳子生产线</w:t>
      </w:r>
      <w:r>
        <w:rPr>
          <w:rFonts w:hint="eastAsia" w:ascii="宋体" w:hAnsi="宋体" w:eastAsia="宋体" w:cs="宋体"/>
          <w:b/>
          <w:bCs/>
          <w:sz w:val="36"/>
          <w:szCs w:val="36"/>
          <w:lang w:val="en-US" w:eastAsia="zh-CN"/>
        </w:rPr>
        <w:t>技改</w:t>
      </w:r>
      <w:r>
        <w:rPr>
          <w:rFonts w:hint="default" w:ascii="宋体" w:hAnsi="宋体" w:eastAsia="宋体" w:cs="宋体"/>
          <w:b/>
          <w:bCs/>
          <w:sz w:val="36"/>
          <w:szCs w:val="36"/>
          <w:lang w:val="en-US" w:eastAsia="zh-CN"/>
        </w:rPr>
        <w:t>项目</w:t>
      </w:r>
      <w:r>
        <w:rPr>
          <w:rFonts w:hint="eastAsia" w:ascii="宋体" w:hAnsi="宋体" w:eastAsia="宋体" w:cs="宋体"/>
          <w:b/>
          <w:bCs/>
          <w:sz w:val="36"/>
          <w:szCs w:val="36"/>
          <w:lang w:val="en-US" w:eastAsia="zh-CN"/>
        </w:rPr>
        <w:t>环境影响报告表的批复</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Times New Roman" w:hAnsi="Times New Roman" w:eastAsia="宋体" w:cs="Times New Roman"/>
          <w:b w:val="0"/>
          <w:bCs w:val="0"/>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邵东市狮雅豹五金工具有限公司</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邵东市狮雅豹五金工具有限公司</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产</w:t>
      </w:r>
      <w:r>
        <w:rPr>
          <w:rFonts w:hint="default" w:ascii="Times New Roman" w:hAnsi="Times New Roman" w:eastAsia="宋体" w:cs="Times New Roman"/>
          <w:b w:val="0"/>
          <w:bCs w:val="0"/>
          <w:sz w:val="24"/>
          <w:szCs w:val="24"/>
          <w:lang w:val="en-US" w:eastAsia="zh-CN"/>
        </w:rPr>
        <w:t>100万把钳子生产线</w:t>
      </w:r>
      <w:r>
        <w:rPr>
          <w:rFonts w:hint="eastAsia" w:ascii="Times New Roman" w:hAnsi="Times New Roman" w:eastAsia="宋体" w:cs="Times New Roman"/>
          <w:b w:val="0"/>
          <w:bCs w:val="0"/>
          <w:sz w:val="24"/>
          <w:szCs w:val="24"/>
          <w:lang w:val="en-US" w:eastAsia="zh-CN"/>
        </w:rPr>
        <w:t>技改</w:t>
      </w:r>
      <w:r>
        <w:rPr>
          <w:rFonts w:hint="default" w:ascii="Times New Roman" w:hAnsi="Times New Roman" w:eastAsia="宋体" w:cs="Times New Roman"/>
          <w:b w:val="0"/>
          <w:bCs w:val="0"/>
          <w:sz w:val="24"/>
          <w:szCs w:val="24"/>
          <w:lang w:val="en-US" w:eastAsia="zh-CN"/>
        </w:rPr>
        <w:t>项目</w:t>
      </w:r>
      <w:r>
        <w:rPr>
          <w:rFonts w:hint="eastAsia" w:ascii="Times New Roman" w:hAnsi="Times New Roman" w:eastAsia="宋体" w:cs="Times New Roman"/>
          <w:b w:val="0"/>
          <w:bCs w:val="0"/>
          <w:sz w:val="24"/>
          <w:szCs w:val="24"/>
          <w:lang w:val="en-US" w:eastAsia="zh-CN"/>
        </w:rPr>
        <w:t>环境影响报告表</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以及项目申请批复的报告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你单位投资</w:t>
      </w:r>
      <w:r>
        <w:rPr>
          <w:rFonts w:hint="eastAsia" w:ascii="Times New Roman" w:hAnsi="Times New Roman" w:eastAsia="宋体" w:cs="Times New Roman"/>
          <w:b w:val="0"/>
          <w:bCs w:val="0"/>
          <w:sz w:val="24"/>
          <w:szCs w:val="24"/>
          <w:lang w:val="en-US" w:eastAsia="zh-CN"/>
        </w:rPr>
        <w:t>100</w:t>
      </w:r>
      <w:r>
        <w:rPr>
          <w:rFonts w:hint="default" w:ascii="Times New Roman" w:hAnsi="Times New Roman" w:eastAsia="宋体" w:cs="Times New Roman"/>
          <w:b w:val="0"/>
          <w:bCs w:val="0"/>
          <w:sz w:val="24"/>
          <w:szCs w:val="24"/>
          <w:lang w:val="en-US" w:eastAsia="zh-CN"/>
        </w:rPr>
        <w:t>万</w:t>
      </w:r>
      <w:r>
        <w:rPr>
          <w:rFonts w:hint="default"/>
          <w:color w:val="auto"/>
          <w:sz w:val="24"/>
          <w:lang w:val="en-US" w:eastAsia="zh-CN"/>
        </w:rPr>
        <w:t>元</w:t>
      </w:r>
      <w:r>
        <w:rPr>
          <w:rFonts w:hint="eastAsia"/>
          <w:color w:val="auto"/>
          <w:sz w:val="24"/>
          <w:lang w:val="en-US" w:eastAsia="zh-CN"/>
        </w:rPr>
        <w:t>在</w:t>
      </w:r>
      <w:r>
        <w:rPr>
          <w:rFonts w:hint="eastAsia" w:cs="Times New Roman"/>
          <w:color w:val="auto"/>
          <w:sz w:val="24"/>
          <w:lang w:val="en-US" w:eastAsia="zh-CN"/>
        </w:rPr>
        <w:t>邵东市仙槎桥镇仙槎桥村元塘片八斗丘</w:t>
      </w:r>
      <w:r>
        <w:rPr>
          <w:rFonts w:hint="eastAsia"/>
          <w:color w:val="auto"/>
          <w:sz w:val="24"/>
          <w:lang w:val="en-US" w:eastAsia="zh-CN"/>
        </w:rPr>
        <w:t>（E111° 42′</w:t>
      </w:r>
      <w:r>
        <w:rPr>
          <w:rFonts w:hint="eastAsia" w:cs="Times New Roman"/>
          <w:color w:val="auto"/>
          <w:sz w:val="24"/>
          <w:lang w:val="en-US" w:eastAsia="zh-CN"/>
        </w:rPr>
        <w:t>4.398</w:t>
      </w:r>
      <w:r>
        <w:rPr>
          <w:rFonts w:hint="eastAsia"/>
          <w:color w:val="auto"/>
          <w:sz w:val="24"/>
          <w:lang w:val="en-US" w:eastAsia="zh-CN"/>
        </w:rPr>
        <w:t>″， N27°10′</w:t>
      </w:r>
      <w:r>
        <w:rPr>
          <w:rFonts w:hint="eastAsia" w:cs="Times New Roman"/>
          <w:color w:val="auto"/>
          <w:sz w:val="24"/>
          <w:lang w:val="en-US" w:eastAsia="zh-CN"/>
        </w:rPr>
        <w:t>34.654</w:t>
      </w:r>
      <w:r>
        <w:rPr>
          <w:rFonts w:hint="eastAsia"/>
          <w:color w:val="auto"/>
          <w:sz w:val="24"/>
          <w:lang w:val="en-US" w:eastAsia="zh-CN"/>
        </w:rPr>
        <w:t xml:space="preserve"> ″）建设</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产</w:t>
      </w:r>
      <w:r>
        <w:rPr>
          <w:rFonts w:hint="default" w:ascii="Times New Roman" w:hAnsi="Times New Roman" w:eastAsia="宋体" w:cs="Times New Roman"/>
          <w:b w:val="0"/>
          <w:bCs w:val="0"/>
          <w:sz w:val="24"/>
          <w:szCs w:val="24"/>
          <w:lang w:val="en-US" w:eastAsia="zh-CN"/>
        </w:rPr>
        <w:t>100万把钳子生产线</w:t>
      </w:r>
      <w:r>
        <w:rPr>
          <w:rFonts w:hint="eastAsia" w:ascii="Times New Roman" w:hAnsi="Times New Roman" w:eastAsia="宋体" w:cs="Times New Roman"/>
          <w:b w:val="0"/>
          <w:bCs w:val="0"/>
          <w:sz w:val="24"/>
          <w:szCs w:val="24"/>
          <w:lang w:val="en-US" w:eastAsia="zh-CN"/>
        </w:rPr>
        <w:t>技改项目</w:t>
      </w:r>
      <w:r>
        <w:rPr>
          <w:rFonts w:hint="eastAsia"/>
          <w:color w:val="auto"/>
          <w:sz w:val="24"/>
          <w:lang w:val="en-US" w:eastAsia="zh-CN"/>
        </w:rPr>
        <w:t>，</w:t>
      </w:r>
      <w:r>
        <w:rPr>
          <w:rFonts w:hint="eastAsia" w:ascii="Times New Roman" w:hAnsi="Times New Roman" w:eastAsia="宋体" w:cs="Times New Roman"/>
          <w:color w:val="auto"/>
          <w:sz w:val="24"/>
          <w:szCs w:val="24"/>
          <w:highlight w:val="none"/>
          <w:lang w:val="en-US" w:eastAsia="zh-CN"/>
        </w:rPr>
        <w:t>主要</w:t>
      </w:r>
      <w:r>
        <w:rPr>
          <w:rFonts w:hint="eastAsia" w:ascii="Times New Roman" w:hAnsi="Times New Roman" w:eastAsia="宋体" w:cs="Times New Roman"/>
          <w:b w:val="0"/>
          <w:bCs w:val="0"/>
          <w:sz w:val="24"/>
          <w:szCs w:val="24"/>
          <w:lang w:val="en-US" w:eastAsia="zh-CN"/>
        </w:rPr>
        <w:t>是</w:t>
      </w:r>
      <w:r>
        <w:rPr>
          <w:rFonts w:hint="eastAsia" w:cs="Times New Roman"/>
          <w:color w:val="auto"/>
          <w:sz w:val="24"/>
          <w:lang w:val="en-US" w:eastAsia="zh-CN"/>
        </w:rPr>
        <w:t>更换现有砂轮机、中频炉等生产设备，同时配套建设重力沉降室、防尘帘等环保设施</w:t>
      </w:r>
      <w:r>
        <w:rPr>
          <w:rFonts w:hint="eastAsia" w:ascii="Times New Roman" w:hAnsi="Times New Roman" w:eastAsia="宋体" w:cs="Times New Roman"/>
          <w:b w:val="0"/>
          <w:bCs w:val="0"/>
          <w:sz w:val="24"/>
          <w:szCs w:val="24"/>
          <w:lang w:val="en-US" w:eastAsia="zh-CN"/>
        </w:rPr>
        <w:t>。根据国家发展改革委第29号令《产业结构调整指导目录（2019年本）》，该项目符合国家产业政策要求。根据长沙则中环保技术有限公司编制的建设项目环境影响报告表的分析结论，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1、控制废水污染物排放</w:t>
      </w:r>
      <w:r>
        <w:rPr>
          <w:rFonts w:hint="eastAsia" w:ascii="宋体" w:hAnsi="宋体" w:eastAsia="宋体" w:cs="宋体"/>
          <w:sz w:val="24"/>
          <w:szCs w:val="24"/>
          <w:lang w:eastAsia="zh-CN"/>
        </w:rPr>
        <w:t>。</w:t>
      </w:r>
      <w:r>
        <w:rPr>
          <w:sz w:val="24"/>
        </w:rPr>
        <w:t>生活污水</w:t>
      </w:r>
      <w:r>
        <w:rPr>
          <w:rFonts w:hint="eastAsia"/>
          <w:sz w:val="24"/>
          <w:lang w:eastAsia="zh-CN"/>
        </w:rPr>
        <w:t>经隔油池、</w:t>
      </w:r>
      <w:r>
        <w:rPr>
          <w:rFonts w:hint="eastAsia"/>
          <w:sz w:val="24"/>
        </w:rPr>
        <w:t>化粪池</w:t>
      </w:r>
      <w:r>
        <w:rPr>
          <w:rFonts w:hint="eastAsia"/>
          <w:sz w:val="24"/>
          <w:lang w:eastAsia="zh-CN"/>
        </w:rPr>
        <w:t>预</w:t>
      </w:r>
      <w:r>
        <w:rPr>
          <w:rFonts w:hint="eastAsia" w:hAnsi="宋体"/>
          <w:sz w:val="24"/>
        </w:rPr>
        <w:t>处理</w:t>
      </w:r>
      <w:r>
        <w:rPr>
          <w:rFonts w:hint="eastAsia" w:hAnsi="宋体"/>
          <w:sz w:val="24"/>
          <w:lang w:eastAsia="zh-CN"/>
        </w:rPr>
        <w:t>后</w:t>
      </w:r>
      <w:r>
        <w:rPr>
          <w:rFonts w:hint="eastAsia" w:ascii="宋体" w:hAnsi="宋体" w:eastAsia="宋体" w:cs="宋体"/>
          <w:color w:val="auto"/>
          <w:sz w:val="24"/>
          <w:szCs w:val="24"/>
          <w:lang w:val="en-US" w:eastAsia="zh-CN"/>
        </w:rPr>
        <w:t>排入城镇管网，入网污水须达到《污水综合排放标准》（GB8978-1996）及《污水排入城镇下水</w:t>
      </w:r>
      <w:r>
        <w:rPr>
          <w:rFonts w:hint="eastAsia" w:ascii="Times New Roman" w:hAnsi="Times New Roman" w:eastAsia="宋体" w:cs="Times New Roman"/>
          <w:color w:val="auto"/>
          <w:sz w:val="24"/>
          <w:szCs w:val="24"/>
          <w:highlight w:val="none"/>
          <w:lang w:val="en-US" w:eastAsia="zh-CN"/>
        </w:rPr>
        <w:t>道水质标准》（GB/T31962-2015）；冷却废水、喷淋降尘废水循环使用，不外排。</w:t>
      </w:r>
    </w:p>
    <w:p>
      <w:pPr>
        <w:keepNext w:val="0"/>
        <w:keepLines w:val="0"/>
        <w:pageBreakBefore w:val="0"/>
        <w:widowControl w:val="0"/>
        <w:kinsoku/>
        <w:wordWrap/>
        <w:overflowPunct/>
        <w:topLinePunct w:val="0"/>
        <w:bidi w:val="0"/>
        <w:adjustRightInd w:val="0"/>
        <w:snapToGrid w:val="0"/>
        <w:spacing w:line="500" w:lineRule="exact"/>
        <w:ind w:firstLine="420" w:firstLineChars="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2、强化废气污染防治。打磨工序废气经“</w:t>
      </w:r>
      <w:r>
        <w:rPr>
          <w:rFonts w:hint="default" w:ascii="Times New Roman" w:hAnsi="Times New Roman" w:eastAsia="宋体" w:cs="Times New Roman"/>
          <w:color w:val="auto"/>
          <w:sz w:val="24"/>
          <w:szCs w:val="24"/>
          <w:highlight w:val="none"/>
          <w:lang w:val="en-US" w:eastAsia="zh-CN"/>
        </w:rPr>
        <w:t>重力沉降+喷淋+防尘帘</w:t>
      </w:r>
      <w:r>
        <w:rPr>
          <w:rFonts w:hint="eastAsia" w:ascii="Times New Roman" w:hAnsi="Times New Roman" w:eastAsia="宋体" w:cs="Times New Roman"/>
          <w:color w:val="auto"/>
          <w:sz w:val="24"/>
          <w:szCs w:val="24"/>
          <w:highlight w:val="none"/>
          <w:lang w:val="en-US" w:eastAsia="zh-CN"/>
        </w:rPr>
        <w:t>”处理后无组织排放，外排颗粒物须达到</w:t>
      </w:r>
      <w:r>
        <w:rPr>
          <w:rFonts w:hint="default" w:ascii="Times New Roman" w:hAnsi="Times New Roman" w:eastAsia="宋体" w:cs="Times New Roman"/>
          <w:color w:val="auto"/>
          <w:sz w:val="24"/>
          <w:szCs w:val="24"/>
          <w:highlight w:val="none"/>
          <w:lang w:val="en-US" w:eastAsia="zh-CN"/>
        </w:rPr>
        <w:t>《大气污染物综合排放标准》（GB16297-1996）</w:t>
      </w:r>
      <w:r>
        <w:rPr>
          <w:rFonts w:hint="eastAsia" w:ascii="Times New Roman" w:hAnsi="Times New Roman" w:eastAsia="宋体" w:cs="Times New Roman"/>
          <w:color w:val="auto"/>
          <w:sz w:val="24"/>
          <w:szCs w:val="24"/>
          <w:highlight w:val="none"/>
          <w:lang w:val="en-US" w:eastAsia="zh-CN"/>
        </w:rPr>
        <w:t>；涂抹防锈油工序采取加强通风排气的措施，外排非甲烷总烃须满足</w:t>
      </w:r>
      <w:r>
        <w:rPr>
          <w:rFonts w:hint="default" w:ascii="Times New Roman" w:hAnsi="Times New Roman" w:eastAsia="宋体" w:cs="Times New Roman"/>
          <w:color w:val="auto"/>
          <w:sz w:val="24"/>
          <w:szCs w:val="24"/>
          <w:highlight w:val="none"/>
          <w:lang w:val="en-US" w:eastAsia="zh-CN"/>
        </w:rPr>
        <w:t>《大气污染物综合排放标准》（GB16297-1996）</w:t>
      </w:r>
      <w:r>
        <w:rPr>
          <w:rFonts w:hint="eastAsia" w:ascii="Times New Roman" w:hAnsi="Times New Roman" w:eastAsia="宋体" w:cs="Times New Roman"/>
          <w:color w:val="auto"/>
          <w:sz w:val="24"/>
          <w:szCs w:val="24"/>
          <w:highlight w:val="none"/>
          <w:lang w:val="en-US" w:eastAsia="zh-CN"/>
        </w:rPr>
        <w:t>；食堂油烟经油烟净化机处理后，通过专管于屋顶排放，外排油烟须符合《饮食业油烟排放标准（试行）》（GB18483-2001）中的小型规模标准。</w:t>
      </w:r>
    </w:p>
    <w:p>
      <w:pPr>
        <w:keepNext w:val="0"/>
        <w:keepLines w:val="0"/>
        <w:pageBreakBefore w:val="0"/>
        <w:widowControl w:val="0"/>
        <w:numPr>
          <w:ilvl w:val="0"/>
          <w:numId w:val="0"/>
        </w:numPr>
        <w:kinsoku/>
        <w:wordWrap/>
        <w:overflowPunct/>
        <w:topLinePunct w:val="0"/>
        <w:bidi w:val="0"/>
        <w:snapToGrid/>
        <w:spacing w:line="480" w:lineRule="exact"/>
        <w:ind w:firstLine="420" w:firstLineChars="0"/>
        <w:jc w:val="lef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3、加强噪声控制管理。选用先进的低噪声设备，对高噪声设备采取减振、消音、隔声等措施，确保厂界噪声达到《工业企业厂界环境噪声排放标准》（GB12348-2008）2类标准。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4、妥善处置固体废物。按照“减量化、资源化、无害化”原则妥善处置固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体废物。</w:t>
      </w:r>
      <w:r>
        <w:rPr>
          <w:rFonts w:hint="default" w:ascii="Times New Roman" w:hAnsi="Times New Roman" w:eastAsia="宋体" w:cs="Times New Roman"/>
          <w:color w:val="000000"/>
          <w:sz w:val="24"/>
          <w:szCs w:val="24"/>
          <w:lang w:val="en-US" w:eastAsia="zh-CN"/>
        </w:rPr>
        <w:t>废包装袋、废金属屑</w:t>
      </w:r>
      <w:r>
        <w:rPr>
          <w:rFonts w:hint="eastAsia" w:ascii="Times New Roman" w:hAnsi="Times New Roman" w:eastAsia="宋体" w:cs="Times New Roman"/>
          <w:color w:val="000000"/>
          <w:sz w:val="24"/>
          <w:szCs w:val="24"/>
          <w:lang w:val="en-US" w:eastAsia="zh-CN"/>
        </w:rPr>
        <w:t>统一收集后定期外售；</w:t>
      </w:r>
      <w:r>
        <w:rPr>
          <w:rFonts w:hint="default" w:ascii="Times New Roman" w:hAnsi="Times New Roman" w:eastAsia="宋体" w:cs="Times New Roman"/>
          <w:color w:val="000000"/>
          <w:sz w:val="24"/>
          <w:szCs w:val="24"/>
          <w:lang w:val="en-US" w:eastAsia="zh-CN"/>
        </w:rPr>
        <w:t>喷淋设施污泥</w:t>
      </w:r>
      <w:r>
        <w:rPr>
          <w:rFonts w:hint="eastAsia" w:ascii="Times New Roman" w:hAnsi="Times New Roman" w:eastAsia="宋体" w:cs="Times New Roman"/>
          <w:color w:val="000000"/>
          <w:sz w:val="24"/>
          <w:szCs w:val="24"/>
          <w:lang w:val="en-US" w:eastAsia="zh-CN"/>
        </w:rPr>
        <w:t>定期清理干化后</w:t>
      </w:r>
      <w:r>
        <w:rPr>
          <w:rFonts w:hint="default" w:ascii="Times New Roman" w:hAnsi="Times New Roman" w:eastAsia="宋体" w:cs="Times New Roman"/>
          <w:color w:val="000000"/>
          <w:sz w:val="24"/>
          <w:szCs w:val="24"/>
          <w:lang w:val="en-US" w:eastAsia="zh-CN"/>
        </w:rPr>
        <w:t>外售</w:t>
      </w:r>
      <w:r>
        <w:rPr>
          <w:rFonts w:hint="eastAsia" w:ascii="Times New Roman" w:hAnsi="Times New Roman" w:eastAsia="宋体" w:cs="Times New Roman"/>
          <w:color w:val="000000"/>
          <w:sz w:val="24"/>
          <w:szCs w:val="24"/>
          <w:lang w:val="en-US" w:eastAsia="zh-CN"/>
        </w:rPr>
        <w:t>；生活垃圾集中收集后交由环卫部门统一清运处理；</w:t>
      </w:r>
      <w:r>
        <w:rPr>
          <w:rFonts w:hint="default" w:ascii="Times New Roman" w:hAnsi="Times New Roman" w:eastAsia="宋体" w:cs="Times New Roman"/>
          <w:color w:val="000000"/>
          <w:sz w:val="24"/>
          <w:szCs w:val="24"/>
          <w:lang w:val="en-US" w:eastAsia="zh-CN"/>
        </w:rPr>
        <w:t>防锈油桶</w:t>
      </w:r>
      <w:r>
        <w:rPr>
          <w:rFonts w:hint="eastAsia" w:ascii="Times New Roman" w:hAnsi="Times New Roman" w:eastAsia="宋体" w:cs="Times New Roman"/>
          <w:color w:val="000000"/>
          <w:sz w:val="24"/>
          <w:szCs w:val="24"/>
          <w:lang w:val="en-US" w:eastAsia="zh-CN"/>
        </w:rPr>
        <w:t>收集于危废暂存间，定期交由有资质的单位处理，危废暂存间须满足《危险废物贮存污染控制标准》（GB18597-2001）及其修改单要求。</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eastAsia="宋体" w:cs="Times New Roman"/>
          <w:color w:val="000000"/>
          <w:sz w:val="24"/>
          <w:szCs w:val="24"/>
          <w:lang w:val="en-US" w:eastAsia="zh-CN"/>
        </w:rPr>
        <w:t>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pStyle w:val="7"/>
        <w:keepNext w:val="0"/>
        <w:keepLines w:val="0"/>
        <w:pageBreakBefore w:val="0"/>
        <w:widowControl w:val="0"/>
        <w:kinsoku/>
        <w:wordWrap/>
        <w:overflowPunct/>
        <w:topLinePunct w:val="0"/>
        <w:bidi w:val="0"/>
        <w:snapToGrid/>
        <w:spacing w:line="480" w:lineRule="exact"/>
        <w:ind w:firstLine="420" w:firstLineChars="0"/>
        <w:textAlignment w:val="auto"/>
        <w:rPr>
          <w:rFonts w:hint="eastAsia"/>
          <w:sz w:val="24"/>
          <w:szCs w:val="24"/>
        </w:rPr>
      </w:pPr>
      <w:r>
        <w:rPr>
          <w:rFonts w:hint="eastAsia"/>
          <w:sz w:val="24"/>
          <w:szCs w:val="24"/>
          <w:lang w:eastAsia="zh-CN"/>
        </w:rPr>
        <w:t>三</w:t>
      </w:r>
      <w:r>
        <w:rPr>
          <w:rFonts w:hint="eastAsia"/>
          <w:sz w:val="24"/>
          <w:szCs w:val="24"/>
        </w:rPr>
        <w:t>、</w:t>
      </w:r>
      <w:r>
        <w:rPr>
          <w:rFonts w:hint="eastAsia"/>
          <w:sz w:val="24"/>
          <w:szCs w:val="24"/>
          <w:lang w:eastAsia="zh-CN"/>
        </w:rPr>
        <w:t>项目建成后，在启动生产设施或实际排污之前须完成排污许可信息登记。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四、按规定办理项目竣工环境保护验收手续，经验收合格后方可投入运营。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240" w:firstLineChars="26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22</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 xml:space="preserve"> 9</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19</w:t>
      </w:r>
      <w:bookmarkStart w:id="0" w:name="_GoBack"/>
      <w:bookmarkEnd w:id="0"/>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pPr>
      <w:r>
        <w:rPr>
          <w:rFonts w:hint="eastAsia" w:ascii="Times New Roman" w:hAnsi="Times New Roman" w:eastAsia="宋体" w:cs="Times New Roman"/>
          <w:color w:val="000000"/>
          <w:sz w:val="24"/>
          <w:szCs w:val="24"/>
          <w:lang w:val="en-US" w:eastAsia="zh-CN"/>
        </w:rPr>
        <w:t>抄送：</w:t>
      </w:r>
      <w:r>
        <w:rPr>
          <w:rFonts w:hint="eastAsia"/>
          <w:color w:val="auto"/>
          <w:sz w:val="24"/>
          <w:lang w:val="en-US" w:eastAsia="zh-CN"/>
        </w:rPr>
        <w:t>仙槎桥</w:t>
      </w:r>
      <w:r>
        <w:rPr>
          <w:rFonts w:hint="eastAsia" w:ascii="Times New Roman" w:hAnsi="Times New Roman" w:eastAsia="宋体" w:cs="Times New Roman"/>
          <w:b w:val="0"/>
          <w:bCs w:val="0"/>
          <w:sz w:val="24"/>
          <w:szCs w:val="24"/>
          <w:lang w:val="en-US" w:eastAsia="zh-CN"/>
        </w:rPr>
        <w:t>镇人民政府  长沙则中环保技术有限公司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51824"/>
    <w:multiLevelType w:val="singleLevel"/>
    <w:tmpl w:val="89B5182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NmEzMjUwY2I0MmVmNzFkNDJkMmY5MGRjNzdlMzIifQ=="/>
  </w:docVars>
  <w:rsids>
    <w:rsidRoot w:val="302F4A77"/>
    <w:rsid w:val="013C52EE"/>
    <w:rsid w:val="0F55305E"/>
    <w:rsid w:val="103A2113"/>
    <w:rsid w:val="1DA71ACC"/>
    <w:rsid w:val="2C053130"/>
    <w:rsid w:val="302F4A77"/>
    <w:rsid w:val="32535DF8"/>
    <w:rsid w:val="48850111"/>
    <w:rsid w:val="48B71EED"/>
    <w:rsid w:val="4F270F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0" w:after="20"/>
      <w:jc w:val="left"/>
      <w:outlineLvl w:val="2"/>
    </w:pPr>
    <w:rPr>
      <w:rFonts w:ascii="Calibri" w:hAnsi="Calibri"/>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kern w:val="0"/>
      <w:szCs w:val="20"/>
    </w:rPr>
  </w:style>
  <w:style w:type="paragraph" w:styleId="4">
    <w:name w:val="header"/>
    <w:basedOn w:val="1"/>
    <w:next w:val="5"/>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5">
    <w:name w:val="样式5"/>
    <w:basedOn w:val="6"/>
    <w:qFormat/>
    <w:uiPriority w:val="0"/>
    <w:pPr>
      <w:spacing w:line="360" w:lineRule="auto"/>
      <w:ind w:firstLine="510"/>
    </w:pPr>
  </w:style>
  <w:style w:type="paragraph" w:customStyle="1" w:styleId="6">
    <w:name w:val="正文1"/>
    <w:basedOn w:val="1"/>
    <w:qFormat/>
    <w:uiPriority w:val="0"/>
    <w:pPr>
      <w:snapToGrid w:val="0"/>
      <w:spacing w:beforeLines="20" w:afterLines="20" w:line="312" w:lineRule="auto"/>
      <w:ind w:firstLine="475" w:firstLineChars="198"/>
    </w:pPr>
    <w:rPr>
      <w:rFonts w:ascii="宋体" w:hAnsi="宋体"/>
      <w:color w:val="000000"/>
      <w:szCs w:val="20"/>
    </w:rPr>
  </w:style>
  <w:style w:type="paragraph" w:styleId="7">
    <w:name w:val="Body Text First Indent 2"/>
    <w:basedOn w:val="3"/>
    <w:next w:val="1"/>
    <w:qFormat/>
    <w:uiPriority w:val="0"/>
    <w:pPr>
      <w:spacing w:line="480" w:lineRule="exact"/>
      <w:ind w:left="0" w:leftChar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1082</Words>
  <Characters>1198</Characters>
  <Lines>0</Lines>
  <Paragraphs>0</Paragraphs>
  <TotalTime>2</TotalTime>
  <ScaleCrop>false</ScaleCrop>
  <LinksUpToDate>false</LinksUpToDate>
  <CharactersWithSpaces>1301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2022-09-08T03:28:00Z</dcterms:created>
  <dc:creator>演示人</dc:creator>
  <cp:lastModifiedBy>演示人</cp:lastModifiedBy>
  <dcterms:modified xsi:type="dcterms:W3CDTF">2022-09-19T05:23:46Z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543FEAD1EB8F4243B2B64D25D8394575</vt:lpwstr>
  </property>
</Properties>
</file>