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ind w:firstLine="5542" w:firstLineChars="2300"/>
        <w:jc w:val="left"/>
        <w:textAlignment w:val="auto"/>
        <w:rPr>
          <w:rFonts w:hint="default" w:ascii="Times New Roman" w:hAnsi="Times New Roman" w:cs="Times New Roman"/>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600" w:lineRule="auto"/>
        <w:ind w:firstLine="5542" w:firstLineChars="2300"/>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w:t>
      </w:r>
      <w:r>
        <w:rPr>
          <w:rFonts w:hint="eastAsia" w:ascii="Times New Roman" w:hAnsi="Times New Roman" w:cs="Times New Roman"/>
          <w:b/>
          <w:bCs/>
          <w:sz w:val="24"/>
          <w:szCs w:val="24"/>
          <w:lang w:eastAsia="zh-CN"/>
        </w:rPr>
        <w:t>市</w:t>
      </w:r>
      <w:r>
        <w:rPr>
          <w:rFonts w:hint="default" w:ascii="Times New Roman" w:hAnsi="Times New Roman" w:cs="Times New Roman"/>
          <w:b/>
          <w:bCs/>
          <w:sz w:val="24"/>
          <w:szCs w:val="24"/>
          <w:lang w:eastAsia="zh-CN"/>
        </w:rPr>
        <w:t>环评</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lang w:val="en-US" w:eastAsia="zh-CN"/>
        </w:rPr>
        <w:t>[20</w:t>
      </w:r>
      <w:r>
        <w:rPr>
          <w:rFonts w:hint="eastAsia" w:ascii="Times New Roman" w:hAnsi="Times New Roman" w:cs="Times New Roman"/>
          <w:b/>
          <w:bCs/>
          <w:sz w:val="24"/>
          <w:szCs w:val="24"/>
          <w:lang w:val="en-US" w:eastAsia="zh-CN"/>
        </w:rPr>
        <w:t>21</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81号</w:t>
      </w:r>
      <w:r>
        <w:rPr>
          <w:rFonts w:hint="default" w:ascii="Times New Roman" w:hAnsi="Times New Roman" w:cs="Times New Roman"/>
          <w:b/>
          <w:bCs/>
          <w:sz w:val="24"/>
          <w:szCs w:val="24"/>
          <w:lang w:val="en-US" w:eastAsia="zh-CN"/>
        </w:rPr>
        <w:t xml:space="preserve"> </w:t>
      </w:r>
    </w:p>
    <w:p>
      <w:pPr>
        <w:adjustRightInd w:val="0"/>
        <w:snapToGrid w:val="0"/>
        <w:spacing w:line="288"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关于邵东县民用爆破器材有限责任公司新建民爆储存仓库建设项目环境影响报告表的批复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sz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cs="Times New Roman"/>
          <w:sz w:val="24"/>
          <w:lang w:val="en-US" w:eastAsia="zh-CN"/>
        </w:rPr>
        <w:t>邵东县民用爆破器材有限责任公司</w:t>
      </w:r>
      <w:r>
        <w:rPr>
          <w:rFonts w:hint="default" w:ascii="Times New Roman" w:hAnsi="Times New Roman" w:eastAsia="宋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both"/>
        <w:textAlignment w:val="auto"/>
        <w:outlineLvl w:val="9"/>
        <w:rPr>
          <w:rFonts w:hint="default" w:ascii="Times New Roman" w:hAnsi="Times New Roman" w:cs="Times New Roman"/>
          <w:sz w:val="24"/>
          <w:lang w:val="en-US" w:eastAsia="zh-CN"/>
        </w:rPr>
      </w:pPr>
      <w:r>
        <w:rPr>
          <w:rFonts w:hint="default" w:ascii="Times New Roman" w:hAnsi="Times New Roman" w:cs="Times New Roman"/>
          <w:sz w:val="24"/>
          <w:lang w:val="en-US" w:eastAsia="zh-CN"/>
        </w:rPr>
        <w:t>你单位报送的《</w:t>
      </w:r>
      <w:r>
        <w:rPr>
          <w:rFonts w:hint="eastAsia" w:ascii="Times New Roman" w:hAnsi="Times New Roman" w:cs="Times New Roman"/>
          <w:sz w:val="24"/>
          <w:lang w:val="en-US" w:eastAsia="zh-CN"/>
        </w:rPr>
        <w:t>邵东县民用爆破器材有限责任公司新建民爆储存仓库建设项目环境影响报告表</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以及项目申请批复的报告</w:t>
      </w:r>
      <w:r>
        <w:rPr>
          <w:rFonts w:hint="default" w:ascii="Times New Roman" w:hAnsi="Times New Roman" w:cs="Times New Roman"/>
          <w:sz w:val="24"/>
          <w:lang w:val="en-US" w:eastAsia="zh-CN"/>
        </w:rPr>
        <w:t>已收悉。经研究，现批复如下：</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一、</w:t>
      </w:r>
      <w:r>
        <w:rPr>
          <w:rFonts w:hint="default" w:ascii="Times New Roman" w:hAnsi="Times New Roman" w:cs="Times New Roman"/>
          <w:sz w:val="24"/>
          <w:lang w:val="en-US" w:eastAsia="zh-CN"/>
        </w:rPr>
        <w:t>你单位投资</w:t>
      </w:r>
      <w:r>
        <w:rPr>
          <w:rFonts w:hint="eastAsia" w:ascii="Times New Roman" w:hAnsi="Times New Roman" w:cs="Times New Roman"/>
          <w:sz w:val="24"/>
          <w:lang w:val="en-US" w:eastAsia="zh-CN"/>
        </w:rPr>
        <w:t>10</w:t>
      </w:r>
      <w:r>
        <w:rPr>
          <w:rFonts w:hint="default" w:ascii="Times New Roman" w:hAnsi="Times New Roman" w:cs="Times New Roman"/>
          <w:sz w:val="24"/>
          <w:lang w:val="en-US" w:eastAsia="zh-CN"/>
        </w:rPr>
        <w:t>0万元</w:t>
      </w:r>
      <w:r>
        <w:rPr>
          <w:rFonts w:hint="eastAsia" w:ascii="Times New Roman" w:hAnsi="Times New Roman" w:cs="Times New Roman"/>
          <w:sz w:val="24"/>
          <w:lang w:val="en-US" w:eastAsia="zh-CN"/>
        </w:rPr>
        <w:t>在</w:t>
      </w:r>
      <w:r>
        <w:rPr>
          <w:rFonts w:hint="default" w:ascii="Times New Roman" w:hAnsi="Times New Roman" w:cs="Times New Roman"/>
          <w:sz w:val="24"/>
          <w:lang w:val="en-US" w:eastAsia="zh-CN"/>
        </w:rPr>
        <w:t>湖南省邵东市火厂坪镇龙新村</w:t>
      </w:r>
      <w:r>
        <w:rPr>
          <w:rFonts w:hint="eastAsia" w:ascii="Times New Roman" w:hAnsi="Times New Roman" w:cs="Times New Roman"/>
          <w:sz w:val="24"/>
          <w:lang w:val="en-US" w:eastAsia="zh-CN"/>
        </w:rPr>
        <w:t>租赁原邵东烟花总厂厂区（E111°54′</w:t>
      </w:r>
      <w:r>
        <w:rPr>
          <w:rFonts w:hint="default" w:ascii="Times New Roman" w:hAnsi="Times New Roman" w:cs="Times New Roman"/>
          <w:sz w:val="24"/>
          <w:lang w:val="en-US" w:eastAsia="zh-CN"/>
        </w:rPr>
        <w:t xml:space="preserve"> 47.</w:t>
      </w:r>
      <w:r>
        <w:rPr>
          <w:rFonts w:hint="eastAsia" w:ascii="Times New Roman" w:hAnsi="Times New Roman" w:cs="Times New Roman"/>
          <w:sz w:val="24"/>
          <w:lang w:val="en-US" w:eastAsia="zh-CN"/>
        </w:rPr>
        <w:t>170″， N27°10′</w:t>
      </w:r>
      <w:r>
        <w:rPr>
          <w:rFonts w:hint="default" w:ascii="Times New Roman" w:hAnsi="Times New Roman" w:cs="Times New Roman"/>
          <w:sz w:val="24"/>
          <w:lang w:val="en-US" w:eastAsia="zh-CN"/>
        </w:rPr>
        <w:t xml:space="preserve"> </w:t>
      </w:r>
      <w:r>
        <w:rPr>
          <w:rFonts w:hint="eastAsia" w:ascii="Times New Roman" w:hAnsi="Times New Roman" w:cs="Times New Roman"/>
          <w:sz w:val="24"/>
          <w:lang w:val="en-US" w:eastAsia="zh-CN"/>
        </w:rPr>
        <w:t>2.080″）建设民爆储存仓库项目，主要建设内容包括工业雷管库、工业炸药库、防爆土堆、防雷系统、办公室、值班室等主体工程，同时配套建设应急池、化粪池等环保设施。根据国家发展改革委第29号令《产业结构调整指导目录（2019年本）》，该项目符合国家产业政策要求。你单位在没有报批环评文件的情况下擅自动工建设并投入生产，我局已对此予以了查处。根据湖南朗誉环保科技有限公司编制的建设项目环境影响报告表的分析结论，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both"/>
        <w:textAlignment w:val="auto"/>
        <w:outlineLvl w:val="9"/>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二、在项目的实施过程中，重点做好以下几项工作：</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both"/>
        <w:textAlignment w:val="auto"/>
        <w:outlineLvl w:val="9"/>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1、控制废水污染物排放。生活污水经化粪池处理后交由周边农户用作农肥。</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both"/>
        <w:textAlignment w:val="auto"/>
        <w:outlineLvl w:val="9"/>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2、加强噪声控制管理。选用先进的低噪声设备，对日常进出车辆采取限速、禁鸣等措施，确保厂界噪声达到《工业企业厂界环境噪声排放标准》（GB12348-2008）2类标准。</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both"/>
        <w:textAlignment w:val="auto"/>
        <w:outlineLvl w:val="9"/>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3、妥善处置固体废物。按照“减量化、资源化、无害化”原则妥善处置固</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体废物。日常外运使用过程中被发现的</w:t>
      </w:r>
      <w:r>
        <w:rPr>
          <w:rFonts w:hint="default" w:ascii="Times New Roman" w:hAnsi="Times New Roman" w:cs="Times New Roman"/>
          <w:sz w:val="24"/>
          <w:lang w:val="en-US" w:eastAsia="zh-CN"/>
        </w:rPr>
        <w:t>废</w:t>
      </w:r>
      <w:r>
        <w:rPr>
          <w:rFonts w:hint="eastAsia" w:ascii="Times New Roman" w:hAnsi="Times New Roman" w:cs="Times New Roman"/>
          <w:sz w:val="24"/>
          <w:lang w:val="en-US" w:eastAsia="zh-CN"/>
        </w:rPr>
        <w:t>雷管、废炸药及时交由公安部门处置；库区内发现的</w:t>
      </w:r>
      <w:r>
        <w:rPr>
          <w:rFonts w:hint="default" w:ascii="Times New Roman" w:hAnsi="Times New Roman" w:cs="Times New Roman"/>
          <w:sz w:val="24"/>
          <w:lang w:val="en-US" w:eastAsia="zh-CN"/>
        </w:rPr>
        <w:t>废</w:t>
      </w:r>
      <w:r>
        <w:rPr>
          <w:rFonts w:hint="eastAsia" w:ascii="Times New Roman" w:hAnsi="Times New Roman" w:cs="Times New Roman"/>
          <w:sz w:val="24"/>
          <w:lang w:val="en-US" w:eastAsia="zh-CN"/>
        </w:rPr>
        <w:t>雷管、废炸药暂存于危废暂存间，按要求及时清理出库交由公安部门处置，危废暂存间须满足《危险废物贮存污染控制标准》（GB18597-2001）及其修改单要求；生活垃圾集中收集后交由环卫部门统一清运填埋。</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both"/>
        <w:textAlignment w:val="auto"/>
        <w:outlineLvl w:val="9"/>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4、强化风险防范措施。编制环境风险应急预案；配备完善的消防设备；按要求建设事故应急池、配套集水沟；加强日常培训，确保能够有效应对突发事件。</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both"/>
        <w:textAlignment w:val="auto"/>
        <w:outlineLvl w:val="9"/>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5、加强企业环境管理</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按环评要求合理布局库房和建设污染防治设施，建立健全生产与环境保护管理制度。</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both"/>
        <w:textAlignment w:val="auto"/>
        <w:outlineLvl w:val="9"/>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6、加强生态环境保护。按环评报告表要求在各库房周围设置防火隔离带、库区周边设置围墙和控制区，以隔离库区与周边植被，避免火灾时明火蔓延造成大面积山林毁坏。</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both"/>
        <w:textAlignment w:val="auto"/>
        <w:outlineLvl w:val="9"/>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三、项目建成后，在启动生产设施或实际排污之前须申请排污许可证或完成排污许可信息登记。</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0"/>
        <w:jc w:val="both"/>
        <w:textAlignment w:val="auto"/>
        <w:outlineLvl w:val="9"/>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四、按规定办理项目竣工环境保护验收手续，经验收合格后方可投入运营。</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Times New Roman" w:hAnsi="Times New Roman" w:cs="Times New Roman"/>
          <w:sz w:val="24"/>
          <w:lang w:val="en-US" w:eastAsia="zh-CN"/>
        </w:rPr>
      </w:pPr>
      <w:r>
        <w:rPr>
          <w:rFonts w:hint="default" w:ascii="Times New Roman" w:hAnsi="Times New Roman" w:cs="Times New Roman"/>
          <w:sz w:val="24"/>
          <w:lang w:val="en-US" w:eastAsia="zh-CN"/>
        </w:rPr>
        <w:t xml:space="preserve"> </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Times New Roman" w:hAnsi="Times New Roman" w:cs="Times New Roman"/>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240" w:firstLineChars="26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240" w:firstLineChars="26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240" w:firstLineChars="26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 xml:space="preserve"> 邵阳市生态环境局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w:t>
      </w:r>
      <w:r>
        <w:rPr>
          <w:rFonts w:hint="eastAsia" w:ascii="Times New Roman" w:hAnsi="Times New Roman" w:eastAsia="宋体" w:cs="Times New Roman"/>
          <w:b w:val="0"/>
          <w:bCs w:val="0"/>
          <w:sz w:val="24"/>
          <w:szCs w:val="24"/>
          <w:lang w:val="en-US" w:eastAsia="zh-CN"/>
        </w:rPr>
        <w:t>21</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 xml:space="preserve"> 11月04</w:t>
      </w:r>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rPr>
          <w:rFonts w:hint="eastAsia" w:ascii="Times New Roman" w:hAnsi="Times New Roman" w:eastAsia="宋体" w:cs="Times New Roman"/>
          <w:color w:val="00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outlineLvl w:val="9"/>
      </w:pPr>
      <w:bookmarkStart w:id="0" w:name="_GoBack"/>
      <w:bookmarkEnd w:id="0"/>
      <w:r>
        <w:rPr>
          <w:rFonts w:hint="eastAsia" w:ascii="Times New Roman" w:hAnsi="Times New Roman" w:eastAsia="宋体" w:cs="Times New Roman"/>
          <w:color w:val="000000"/>
          <w:sz w:val="24"/>
          <w:szCs w:val="24"/>
          <w:lang w:val="en-US" w:eastAsia="zh-CN"/>
        </w:rPr>
        <w:t>抄送：火厂坪</w:t>
      </w:r>
      <w:r>
        <w:rPr>
          <w:rFonts w:hint="default" w:ascii="Times New Roman" w:hAnsi="Times New Roman" w:eastAsia="宋体" w:cs="Times New Roman"/>
          <w:b w:val="0"/>
          <w:bCs w:val="0"/>
          <w:sz w:val="24"/>
          <w:szCs w:val="24"/>
          <w:lang w:val="en-US" w:eastAsia="zh-CN"/>
        </w:rPr>
        <w:t>镇</w:t>
      </w:r>
      <w:r>
        <w:rPr>
          <w:rFonts w:hint="eastAsia" w:ascii="Times New Roman" w:hAnsi="Times New Roman" w:eastAsia="宋体" w:cs="Times New Roman"/>
          <w:b w:val="0"/>
          <w:bCs w:val="0"/>
          <w:sz w:val="24"/>
          <w:szCs w:val="24"/>
          <w:lang w:val="en-US" w:eastAsia="zh-CN"/>
        </w:rPr>
        <w:t>人民政府  湖南朗誉环保科技有限公司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A7439"/>
    <w:rsid w:val="30FA7439"/>
    <w:rsid w:val="72031F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2021-10-25T02:17:00Z</dcterms:created>
  <dc:creator>演示人</dc:creator>
  <cp:lastModifiedBy>演示人</cp:lastModifiedBy>
  <dcterms:modified xsi:type="dcterms:W3CDTF">2021-10-28T02:34:02Z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64E5B6C7663E49C5966EB8AE065CA180</vt:lpwstr>
  </property>
</Properties>
</file>