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F" w:rsidRDefault="0013204F">
      <w:pPr>
        <w:rPr>
          <w:rFonts w:ascii="仿宋_GB2312" w:eastAsia="仿宋_GB2312" w:hAnsi="仿宋_GB2312" w:cs="仿宋_GB2312"/>
          <w:sz w:val="36"/>
          <w:szCs w:val="36"/>
        </w:rPr>
      </w:pPr>
    </w:p>
    <w:p w:rsidR="0013204F" w:rsidRDefault="0013204F">
      <w:pPr>
        <w:rPr>
          <w:rFonts w:ascii="仿宋_GB2312" w:eastAsia="仿宋_GB2312" w:hAnsi="仿宋_GB2312" w:cs="仿宋_GB2312"/>
          <w:sz w:val="36"/>
          <w:szCs w:val="36"/>
        </w:rPr>
      </w:pPr>
    </w:p>
    <w:p w:rsidR="0013204F" w:rsidRDefault="0013204F">
      <w:pPr>
        <w:rPr>
          <w:rFonts w:ascii="仿宋_GB2312" w:eastAsia="仿宋_GB2312" w:hAnsi="仿宋_GB2312" w:cs="仿宋_GB2312"/>
          <w:sz w:val="36"/>
          <w:szCs w:val="36"/>
        </w:rPr>
      </w:pPr>
    </w:p>
    <w:p w:rsidR="0013204F" w:rsidRDefault="0013204F">
      <w:pPr>
        <w:rPr>
          <w:rFonts w:ascii="仿宋_GB2312" w:eastAsia="仿宋_GB2312" w:hAnsi="仿宋_GB2312" w:cs="仿宋_GB2312"/>
          <w:sz w:val="36"/>
          <w:szCs w:val="36"/>
        </w:rPr>
      </w:pPr>
    </w:p>
    <w:p w:rsidR="0013204F" w:rsidRDefault="00A478B8">
      <w:pPr>
        <w:adjustRightInd w:val="0"/>
        <w:snapToGrid w:val="0"/>
        <w:jc w:val="center"/>
        <w:outlineLvl w:val="0"/>
        <w:rPr>
          <w:rFonts w:ascii="方正小标宋_GBK" w:eastAsia="方正小标宋_GBK"/>
          <w:bCs/>
          <w:sz w:val="72"/>
          <w:szCs w:val="72"/>
        </w:rPr>
      </w:pPr>
      <w:r>
        <w:rPr>
          <w:rFonts w:ascii="方正小标宋_GBK" w:eastAsia="方正小标宋_GBK" w:hint="eastAsia"/>
          <w:bCs/>
          <w:sz w:val="72"/>
          <w:szCs w:val="72"/>
        </w:rPr>
        <w:t>建设项目环境影响报告表</w:t>
      </w:r>
    </w:p>
    <w:p w:rsidR="0013204F" w:rsidRDefault="00A478B8" w:rsidP="00C30D57">
      <w:pPr>
        <w:adjustRightInd w:val="0"/>
        <w:snapToGrid w:val="0"/>
        <w:spacing w:beforeLines="80"/>
        <w:jc w:val="center"/>
        <w:rPr>
          <w:rFonts w:ascii="楷体_GB2312" w:eastAsia="楷体_GB2312"/>
          <w:bCs/>
          <w:sz w:val="48"/>
          <w:szCs w:val="48"/>
        </w:rPr>
      </w:pPr>
      <w:r>
        <w:rPr>
          <w:rFonts w:ascii="楷体_GB2312" w:eastAsia="楷体_GB2312" w:hint="eastAsia"/>
          <w:bCs/>
          <w:sz w:val="48"/>
          <w:szCs w:val="48"/>
        </w:rPr>
        <w:t>（污染影响类）</w:t>
      </w:r>
      <w:r w:rsidR="00866773">
        <w:rPr>
          <w:rFonts w:ascii="楷体_GB2312" w:eastAsia="楷体_GB2312" w:hint="eastAsia"/>
          <w:bCs/>
          <w:sz w:val="48"/>
          <w:szCs w:val="48"/>
        </w:rPr>
        <w:t>报批稿</w:t>
      </w:r>
    </w:p>
    <w:p w:rsidR="0013204F" w:rsidRDefault="0013204F">
      <w:pPr>
        <w:adjustRightInd w:val="0"/>
        <w:snapToGrid w:val="0"/>
        <w:spacing w:line="288" w:lineRule="auto"/>
        <w:jc w:val="center"/>
        <w:rPr>
          <w:rFonts w:ascii="华文仿宋" w:eastAsia="华文仿宋" w:hAnsi="华文仿宋" w:cs="华文仿宋"/>
          <w:color w:val="000000"/>
          <w:kern w:val="44"/>
          <w:sz w:val="44"/>
          <w:szCs w:val="44"/>
        </w:rPr>
      </w:pPr>
    </w:p>
    <w:p w:rsidR="0013204F" w:rsidRDefault="0013204F">
      <w:pPr>
        <w:jc w:val="center"/>
        <w:rPr>
          <w:rFonts w:eastAsia="仿宋"/>
          <w:sz w:val="52"/>
          <w:szCs w:val="52"/>
        </w:rPr>
      </w:pPr>
    </w:p>
    <w:p w:rsidR="0013204F" w:rsidRDefault="0013204F">
      <w:pPr>
        <w:ind w:firstLine="1040"/>
        <w:rPr>
          <w:rFonts w:eastAsia="仿宋"/>
          <w:sz w:val="44"/>
          <w:szCs w:val="44"/>
        </w:rPr>
      </w:pPr>
    </w:p>
    <w:p w:rsidR="0013204F" w:rsidRDefault="0013204F">
      <w:pPr>
        <w:ind w:firstLine="1040"/>
        <w:rPr>
          <w:rFonts w:eastAsia="仿宋"/>
          <w:sz w:val="44"/>
          <w:szCs w:val="44"/>
        </w:rPr>
      </w:pPr>
    </w:p>
    <w:p w:rsidR="0013204F" w:rsidRDefault="0013204F">
      <w:pPr>
        <w:ind w:firstLine="1040"/>
        <w:rPr>
          <w:rFonts w:eastAsia="仿宋"/>
          <w:sz w:val="44"/>
          <w:szCs w:val="44"/>
        </w:rPr>
      </w:pPr>
    </w:p>
    <w:p w:rsidR="0013204F" w:rsidRDefault="0013204F">
      <w:pPr>
        <w:ind w:firstLine="1040"/>
        <w:rPr>
          <w:rFonts w:eastAsia="仿宋"/>
          <w:sz w:val="44"/>
          <w:szCs w:val="44"/>
        </w:rPr>
      </w:pPr>
    </w:p>
    <w:p w:rsidR="0013204F" w:rsidRDefault="00A478B8">
      <w:pPr>
        <w:adjustRightInd w:val="0"/>
        <w:snapToGrid w:val="0"/>
        <w:spacing w:line="288" w:lineRule="auto"/>
        <w:ind w:leftChars="150" w:left="1935" w:hangingChars="450" w:hanging="1620"/>
        <w:jc w:val="left"/>
        <w:rPr>
          <w:rFonts w:ascii="仿宋_GB2312" w:eastAsia="仿宋_GB2312"/>
          <w:sz w:val="36"/>
          <w:szCs w:val="36"/>
          <w:u w:val="single"/>
        </w:rPr>
      </w:pPr>
      <w:r>
        <w:rPr>
          <w:rFonts w:ascii="仿宋_GB2312" w:eastAsia="仿宋_GB2312" w:hint="eastAsia"/>
          <w:sz w:val="36"/>
          <w:szCs w:val="36"/>
        </w:rPr>
        <w:t>项目名称：</w:t>
      </w:r>
      <w:r>
        <w:rPr>
          <w:rFonts w:ascii="仿宋_GB2312" w:eastAsia="仿宋_GB2312" w:hint="eastAsia"/>
          <w:sz w:val="36"/>
          <w:szCs w:val="36"/>
          <w:u w:val="single"/>
        </w:rPr>
        <w:t xml:space="preserve">   </w:t>
      </w:r>
      <w:r>
        <w:rPr>
          <w:rFonts w:ascii="仿宋_GB2312" w:eastAsia="仿宋_GB2312"/>
          <w:sz w:val="36"/>
          <w:szCs w:val="36"/>
          <w:u w:val="single"/>
        </w:rPr>
        <w:t>年</w:t>
      </w:r>
      <w:r>
        <w:rPr>
          <w:rFonts w:ascii="仿宋_GB2312" w:eastAsia="仿宋_GB2312" w:hint="eastAsia"/>
          <w:sz w:val="36"/>
          <w:szCs w:val="36"/>
          <w:u w:val="single"/>
        </w:rPr>
        <w:t>产300万把活动扳手</w:t>
      </w:r>
      <w:r>
        <w:rPr>
          <w:rFonts w:ascii="仿宋_GB2312" w:eastAsia="仿宋_GB2312"/>
          <w:sz w:val="36"/>
          <w:szCs w:val="36"/>
          <w:u w:val="single"/>
        </w:rPr>
        <w:t>建设项目</w:t>
      </w:r>
      <w:r>
        <w:rPr>
          <w:rFonts w:ascii="仿宋_GB2312" w:eastAsia="仿宋_GB2312" w:hint="eastAsia"/>
          <w:sz w:val="36"/>
          <w:szCs w:val="36"/>
          <w:u w:val="single"/>
        </w:rPr>
        <w:t xml:space="preserve">      </w:t>
      </w:r>
    </w:p>
    <w:p w:rsidR="0013204F" w:rsidRDefault="00A478B8">
      <w:pPr>
        <w:adjustRightInd w:val="0"/>
        <w:snapToGrid w:val="0"/>
        <w:spacing w:line="288" w:lineRule="auto"/>
        <w:ind w:firstLineChars="100" w:firstLine="360"/>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z w:val="36"/>
          <w:szCs w:val="36"/>
          <w:u w:val="single"/>
        </w:rPr>
        <w:t xml:space="preserve">邵东市百发五金工具厂         </w:t>
      </w:r>
    </w:p>
    <w:p w:rsidR="0013204F" w:rsidRDefault="00A478B8">
      <w:pPr>
        <w:adjustRightInd w:val="0"/>
        <w:snapToGrid w:val="0"/>
        <w:spacing w:line="288" w:lineRule="auto"/>
        <w:ind w:firstLineChars="100" w:firstLine="360"/>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2021年</w:t>
      </w:r>
      <w:r w:rsidR="00194531">
        <w:rPr>
          <w:rFonts w:ascii="仿宋_GB2312" w:eastAsia="仿宋_GB2312" w:hint="eastAsia"/>
          <w:sz w:val="36"/>
          <w:szCs w:val="36"/>
          <w:u w:val="single"/>
        </w:rPr>
        <w:t>10</w:t>
      </w:r>
      <w:r>
        <w:rPr>
          <w:rFonts w:ascii="仿宋_GB2312" w:eastAsia="仿宋_GB2312" w:hint="eastAsia"/>
          <w:sz w:val="36"/>
          <w:szCs w:val="36"/>
          <w:u w:val="single"/>
        </w:rPr>
        <w:t xml:space="preserve">月                     </w:t>
      </w:r>
    </w:p>
    <w:p w:rsidR="0013204F" w:rsidRDefault="0013204F">
      <w:pPr>
        <w:adjustRightInd w:val="0"/>
        <w:snapToGrid w:val="0"/>
        <w:spacing w:line="288" w:lineRule="auto"/>
        <w:ind w:firstLine="1040"/>
        <w:rPr>
          <w:rFonts w:ascii="仿宋_GB2312" w:eastAsia="仿宋_GB2312"/>
          <w:sz w:val="36"/>
          <w:szCs w:val="36"/>
          <w:u w:val="single"/>
        </w:rPr>
      </w:pPr>
      <w:bookmarkStart w:id="0" w:name="_Hlk57884087"/>
    </w:p>
    <w:p w:rsidR="0013204F" w:rsidRDefault="0013204F">
      <w:pPr>
        <w:adjustRightInd w:val="0"/>
        <w:snapToGrid w:val="0"/>
        <w:spacing w:line="288" w:lineRule="auto"/>
        <w:ind w:firstLine="1040"/>
        <w:rPr>
          <w:rFonts w:ascii="仿宋_GB2312" w:eastAsia="仿宋_GB2312"/>
          <w:sz w:val="36"/>
          <w:szCs w:val="36"/>
        </w:rPr>
      </w:pPr>
    </w:p>
    <w:p w:rsidR="0013204F" w:rsidRDefault="0013204F">
      <w:pPr>
        <w:adjustRightInd w:val="0"/>
        <w:snapToGrid w:val="0"/>
        <w:spacing w:line="288" w:lineRule="auto"/>
        <w:rPr>
          <w:rFonts w:ascii="仿宋_GB2312" w:eastAsia="仿宋_GB2312"/>
          <w:sz w:val="36"/>
          <w:szCs w:val="36"/>
        </w:rPr>
      </w:pPr>
    </w:p>
    <w:bookmarkEnd w:id="0"/>
    <w:p w:rsidR="0013204F" w:rsidRDefault="00A478B8">
      <w:pPr>
        <w:adjustRightInd w:val="0"/>
        <w:snapToGrid w:val="0"/>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p w:rsidR="0013204F" w:rsidRDefault="0013204F">
      <w:pPr>
        <w:adjustRightInd w:val="0"/>
        <w:snapToGrid w:val="0"/>
        <w:spacing w:line="288" w:lineRule="auto"/>
        <w:ind w:firstLine="1040"/>
        <w:rPr>
          <w:rFonts w:ascii="仿宋_GB2312" w:eastAsia="仿宋_GB2312"/>
          <w:sz w:val="36"/>
          <w:szCs w:val="36"/>
        </w:rPr>
        <w:sectPr w:rsidR="0013204F">
          <w:footerReference w:type="even" r:id="rId8"/>
          <w:footerReference w:type="default" r:id="rId9"/>
          <w:pgSz w:w="11906" w:h="16838"/>
          <w:pgMar w:top="1701" w:right="1531" w:bottom="1701" w:left="1531" w:header="851" w:footer="1077" w:gutter="0"/>
          <w:pgNumType w:start="3"/>
          <w:cols w:space="720"/>
          <w:docGrid w:linePitch="312"/>
        </w:sectPr>
      </w:pPr>
    </w:p>
    <w:p w:rsidR="00194531" w:rsidRDefault="00194531" w:rsidP="00194531">
      <w:pPr>
        <w:jc w:val="center"/>
        <w:rPr>
          <w:color w:val="000000"/>
          <w:sz w:val="36"/>
          <w:szCs w:val="36"/>
        </w:rPr>
      </w:pPr>
      <w:r>
        <w:rPr>
          <w:rFonts w:ascii="宋体" w:hAnsi="宋体"/>
          <w:color w:val="000000"/>
          <w:sz w:val="36"/>
          <w:szCs w:val="36"/>
        </w:rPr>
        <w:lastRenderedPageBreak/>
        <w:t>目</w:t>
      </w:r>
      <w:r>
        <w:rPr>
          <w:rFonts w:ascii="宋体" w:hAnsi="宋体" w:hint="eastAsia"/>
          <w:color w:val="000000"/>
          <w:sz w:val="36"/>
          <w:szCs w:val="36"/>
        </w:rPr>
        <w:t xml:space="preserve"> </w:t>
      </w:r>
      <w:r>
        <w:rPr>
          <w:rFonts w:ascii="宋体" w:hAnsi="宋体"/>
          <w:color w:val="000000"/>
          <w:sz w:val="36"/>
          <w:szCs w:val="36"/>
        </w:rPr>
        <w:t>录</w:t>
      </w:r>
    </w:p>
    <w:p w:rsidR="00194531" w:rsidRPr="00194531" w:rsidRDefault="00C30D57" w:rsidP="00194531">
      <w:pPr>
        <w:pStyle w:val="WPSOffice1"/>
        <w:tabs>
          <w:tab w:val="right" w:leader="dot" w:pos="8844"/>
        </w:tabs>
        <w:spacing w:line="360" w:lineRule="auto"/>
        <w:rPr>
          <w:color w:val="000000"/>
          <w:sz w:val="24"/>
          <w:szCs w:val="24"/>
        </w:rPr>
      </w:pPr>
      <w:r w:rsidRPr="00C30D57">
        <w:rPr>
          <w:color w:val="000000"/>
          <w:sz w:val="24"/>
          <w:szCs w:val="24"/>
        </w:rPr>
        <w:fldChar w:fldCharType="begin"/>
      </w:r>
      <w:r w:rsidR="00194531" w:rsidRPr="00194531">
        <w:rPr>
          <w:color w:val="000000"/>
          <w:sz w:val="24"/>
          <w:szCs w:val="24"/>
        </w:rPr>
        <w:instrText xml:space="preserve">TOC \o "1-1" \h \u </w:instrText>
      </w:r>
      <w:r w:rsidRPr="00C30D57">
        <w:rPr>
          <w:color w:val="000000"/>
          <w:sz w:val="24"/>
          <w:szCs w:val="24"/>
        </w:rPr>
        <w:fldChar w:fldCharType="separate"/>
      </w:r>
      <w:hyperlink w:anchor="_Toc22568" w:history="1">
        <w:r w:rsidR="00194531" w:rsidRPr="00194531">
          <w:rPr>
            <w:snapToGrid w:val="0"/>
            <w:color w:val="000000"/>
            <w:sz w:val="24"/>
            <w:szCs w:val="24"/>
          </w:rPr>
          <w:t>一、建设项目基本情况</w:t>
        </w:r>
        <w:r w:rsidR="00194531" w:rsidRPr="00194531">
          <w:rPr>
            <w:color w:val="000000"/>
            <w:sz w:val="24"/>
            <w:szCs w:val="24"/>
          </w:rPr>
          <w:tab/>
        </w:r>
        <w:r w:rsidR="00194531">
          <w:rPr>
            <w:rFonts w:hint="eastAsia"/>
            <w:color w:val="000000"/>
            <w:sz w:val="24"/>
            <w:szCs w:val="24"/>
          </w:rPr>
          <w:t>2</w:t>
        </w:r>
      </w:hyperlink>
    </w:p>
    <w:p w:rsidR="00194531" w:rsidRPr="00194531" w:rsidRDefault="00C30D57" w:rsidP="00194531">
      <w:pPr>
        <w:pStyle w:val="WPSOffice1"/>
        <w:tabs>
          <w:tab w:val="right" w:leader="dot" w:pos="8844"/>
        </w:tabs>
        <w:spacing w:line="360" w:lineRule="auto"/>
        <w:rPr>
          <w:color w:val="000000"/>
          <w:sz w:val="24"/>
          <w:szCs w:val="24"/>
        </w:rPr>
      </w:pPr>
      <w:hyperlink w:anchor="_Toc29863" w:history="1">
        <w:r w:rsidR="00194531" w:rsidRPr="00194531">
          <w:rPr>
            <w:snapToGrid w:val="0"/>
            <w:color w:val="000000"/>
            <w:sz w:val="24"/>
            <w:szCs w:val="24"/>
          </w:rPr>
          <w:t>二、建设项目工程分析</w:t>
        </w:r>
        <w:r w:rsidR="00194531" w:rsidRPr="00194531">
          <w:rPr>
            <w:color w:val="000000"/>
            <w:sz w:val="24"/>
            <w:szCs w:val="24"/>
          </w:rPr>
          <w:tab/>
        </w:r>
        <w:r w:rsidR="00194531">
          <w:rPr>
            <w:rFonts w:hint="eastAsia"/>
            <w:color w:val="000000"/>
            <w:sz w:val="24"/>
            <w:szCs w:val="24"/>
          </w:rPr>
          <w:t>11</w:t>
        </w:r>
      </w:hyperlink>
    </w:p>
    <w:p w:rsidR="00194531" w:rsidRPr="00194531" w:rsidRDefault="00C30D57" w:rsidP="00194531">
      <w:pPr>
        <w:pStyle w:val="WPSOffice1"/>
        <w:tabs>
          <w:tab w:val="right" w:leader="dot" w:pos="8844"/>
        </w:tabs>
        <w:spacing w:line="360" w:lineRule="auto"/>
        <w:rPr>
          <w:color w:val="000000"/>
          <w:sz w:val="24"/>
          <w:szCs w:val="24"/>
        </w:rPr>
      </w:pPr>
      <w:hyperlink w:anchor="_Toc14729" w:history="1">
        <w:r w:rsidR="00194531" w:rsidRPr="00194531">
          <w:rPr>
            <w:snapToGrid w:val="0"/>
            <w:color w:val="000000"/>
            <w:sz w:val="24"/>
            <w:szCs w:val="24"/>
          </w:rPr>
          <w:t>三、区域环境质量现状、环境保护目标及评价标准</w:t>
        </w:r>
        <w:r w:rsidR="00194531" w:rsidRPr="00194531">
          <w:rPr>
            <w:color w:val="000000"/>
            <w:sz w:val="24"/>
            <w:szCs w:val="24"/>
          </w:rPr>
          <w:tab/>
        </w:r>
        <w:r w:rsidR="00194531">
          <w:rPr>
            <w:rFonts w:hint="eastAsia"/>
            <w:color w:val="000000"/>
            <w:sz w:val="24"/>
            <w:szCs w:val="24"/>
          </w:rPr>
          <w:t>26</w:t>
        </w:r>
      </w:hyperlink>
    </w:p>
    <w:p w:rsidR="00194531" w:rsidRPr="00194531" w:rsidRDefault="00C30D57" w:rsidP="00194531">
      <w:pPr>
        <w:pStyle w:val="WPSOffice1"/>
        <w:tabs>
          <w:tab w:val="right" w:leader="dot" w:pos="8844"/>
        </w:tabs>
        <w:spacing w:line="360" w:lineRule="auto"/>
        <w:rPr>
          <w:color w:val="000000"/>
          <w:sz w:val="24"/>
          <w:szCs w:val="24"/>
        </w:rPr>
      </w:pPr>
      <w:hyperlink w:anchor="_Toc1721" w:history="1">
        <w:r w:rsidR="00194531" w:rsidRPr="00194531">
          <w:rPr>
            <w:snapToGrid w:val="0"/>
            <w:color w:val="000000"/>
            <w:sz w:val="24"/>
            <w:szCs w:val="24"/>
          </w:rPr>
          <w:t>四、主要环境影响和保护措施</w:t>
        </w:r>
        <w:r w:rsidR="00194531" w:rsidRPr="00194531">
          <w:rPr>
            <w:color w:val="000000"/>
            <w:sz w:val="24"/>
            <w:szCs w:val="24"/>
          </w:rPr>
          <w:tab/>
        </w:r>
        <w:r w:rsidR="00194531">
          <w:rPr>
            <w:rFonts w:hint="eastAsia"/>
            <w:color w:val="000000"/>
            <w:sz w:val="24"/>
            <w:szCs w:val="24"/>
          </w:rPr>
          <w:t>3</w:t>
        </w:r>
      </w:hyperlink>
      <w:r w:rsidR="00194531">
        <w:rPr>
          <w:rFonts w:hint="eastAsia"/>
          <w:color w:val="000000"/>
          <w:sz w:val="24"/>
          <w:szCs w:val="24"/>
        </w:rPr>
        <w:t>3</w:t>
      </w:r>
    </w:p>
    <w:p w:rsidR="00194531" w:rsidRPr="00194531" w:rsidRDefault="00C30D57" w:rsidP="00194531">
      <w:pPr>
        <w:pStyle w:val="WPSOffice1"/>
        <w:tabs>
          <w:tab w:val="right" w:leader="dot" w:pos="8844"/>
        </w:tabs>
        <w:spacing w:line="360" w:lineRule="auto"/>
        <w:rPr>
          <w:color w:val="000000"/>
          <w:sz w:val="24"/>
          <w:szCs w:val="24"/>
        </w:rPr>
      </w:pPr>
      <w:hyperlink w:anchor="_Toc19159" w:history="1">
        <w:r w:rsidR="00194531" w:rsidRPr="00194531">
          <w:rPr>
            <w:snapToGrid w:val="0"/>
            <w:color w:val="000000"/>
            <w:sz w:val="24"/>
            <w:szCs w:val="24"/>
          </w:rPr>
          <w:t>五、环境保护措施监督检查清单</w:t>
        </w:r>
        <w:r w:rsidR="00194531" w:rsidRPr="00194531">
          <w:rPr>
            <w:color w:val="000000"/>
            <w:sz w:val="24"/>
            <w:szCs w:val="24"/>
          </w:rPr>
          <w:tab/>
        </w:r>
        <w:r w:rsidR="00194531">
          <w:rPr>
            <w:rFonts w:hint="eastAsia"/>
            <w:color w:val="000000"/>
            <w:sz w:val="24"/>
            <w:szCs w:val="24"/>
          </w:rPr>
          <w:t>5</w:t>
        </w:r>
      </w:hyperlink>
      <w:r w:rsidR="00194531">
        <w:rPr>
          <w:rFonts w:hint="eastAsia"/>
          <w:color w:val="000000"/>
          <w:sz w:val="24"/>
          <w:szCs w:val="24"/>
        </w:rPr>
        <w:t>0</w:t>
      </w:r>
    </w:p>
    <w:p w:rsidR="00194531" w:rsidRPr="00194531" w:rsidRDefault="00C30D57" w:rsidP="00194531">
      <w:pPr>
        <w:pStyle w:val="WPSOffice1"/>
        <w:tabs>
          <w:tab w:val="right" w:leader="dot" w:pos="8844"/>
        </w:tabs>
        <w:spacing w:line="360" w:lineRule="auto"/>
        <w:rPr>
          <w:color w:val="000000"/>
          <w:sz w:val="24"/>
          <w:szCs w:val="24"/>
        </w:rPr>
      </w:pPr>
      <w:hyperlink w:anchor="_Toc15843" w:history="1">
        <w:r w:rsidR="00194531" w:rsidRPr="00194531">
          <w:rPr>
            <w:snapToGrid w:val="0"/>
            <w:color w:val="000000"/>
            <w:sz w:val="24"/>
            <w:szCs w:val="24"/>
          </w:rPr>
          <w:t>六、结论</w:t>
        </w:r>
        <w:r w:rsidR="00194531" w:rsidRPr="00194531">
          <w:rPr>
            <w:color w:val="000000"/>
            <w:sz w:val="24"/>
            <w:szCs w:val="24"/>
          </w:rPr>
          <w:tab/>
        </w:r>
        <w:r w:rsidR="00194531">
          <w:rPr>
            <w:rFonts w:hint="eastAsia"/>
            <w:color w:val="000000"/>
            <w:sz w:val="24"/>
            <w:szCs w:val="24"/>
          </w:rPr>
          <w:t>5</w:t>
        </w:r>
      </w:hyperlink>
      <w:r w:rsidR="00194531">
        <w:rPr>
          <w:rFonts w:hint="eastAsia"/>
          <w:color w:val="000000"/>
          <w:sz w:val="24"/>
          <w:szCs w:val="24"/>
        </w:rPr>
        <w:t>2</w:t>
      </w:r>
    </w:p>
    <w:p w:rsidR="00194531" w:rsidRPr="00194531" w:rsidRDefault="00C30D57" w:rsidP="00194531">
      <w:pPr>
        <w:pStyle w:val="WPSOffice1"/>
        <w:tabs>
          <w:tab w:val="right" w:leader="dot" w:pos="8844"/>
        </w:tabs>
        <w:spacing w:line="360" w:lineRule="auto"/>
        <w:rPr>
          <w:color w:val="000000"/>
          <w:sz w:val="24"/>
          <w:szCs w:val="24"/>
        </w:rPr>
      </w:pPr>
      <w:hyperlink w:anchor="_Toc8623" w:history="1">
        <w:r w:rsidR="00194531" w:rsidRPr="00194531">
          <w:rPr>
            <w:snapToGrid w:val="0"/>
            <w:color w:val="000000"/>
            <w:sz w:val="24"/>
            <w:szCs w:val="24"/>
          </w:rPr>
          <w:t>建设项目污染物排放量汇总表</w:t>
        </w:r>
        <w:r w:rsidR="00194531" w:rsidRPr="00194531">
          <w:rPr>
            <w:color w:val="000000"/>
            <w:sz w:val="24"/>
            <w:szCs w:val="24"/>
          </w:rPr>
          <w:tab/>
        </w:r>
        <w:r w:rsidR="00194531">
          <w:rPr>
            <w:rFonts w:hint="eastAsia"/>
            <w:color w:val="000000"/>
            <w:sz w:val="24"/>
            <w:szCs w:val="24"/>
          </w:rPr>
          <w:t>5</w:t>
        </w:r>
      </w:hyperlink>
      <w:r w:rsidR="00194531">
        <w:rPr>
          <w:rFonts w:hint="eastAsia"/>
          <w:color w:val="000000"/>
          <w:sz w:val="24"/>
          <w:szCs w:val="24"/>
        </w:rPr>
        <w:t>3</w:t>
      </w:r>
    </w:p>
    <w:p w:rsidR="00194531" w:rsidRPr="00194531" w:rsidRDefault="00C30D57" w:rsidP="00194531">
      <w:pPr>
        <w:pStyle w:val="Default"/>
        <w:spacing w:line="360" w:lineRule="auto"/>
        <w:rPr>
          <w:rFonts w:ascii="Times New Roman" w:hAnsi="Times New Roman" w:cs="Times New Roman"/>
          <w:b/>
          <w:bCs/>
          <w:color w:val="auto"/>
        </w:rPr>
      </w:pPr>
      <w:r w:rsidRPr="00194531">
        <w:rPr>
          <w:rFonts w:ascii="Times New Roman" w:hAnsi="Times New Roman" w:cs="Times New Roman"/>
        </w:rPr>
        <w:fldChar w:fldCharType="end"/>
      </w:r>
      <w:r w:rsidR="00194531" w:rsidRPr="00194531">
        <w:rPr>
          <w:rFonts w:ascii="Times New Roman" w:hAnsi="Times New Roman" w:cs="Times New Roman"/>
          <w:b/>
          <w:bCs/>
          <w:color w:val="auto"/>
        </w:rPr>
        <w:t>附件：</w:t>
      </w:r>
    </w:p>
    <w:p w:rsidR="00194531" w:rsidRPr="00194531" w:rsidRDefault="00194531" w:rsidP="00194531">
      <w:pPr>
        <w:pStyle w:val="Default"/>
        <w:spacing w:line="360" w:lineRule="auto"/>
        <w:rPr>
          <w:rFonts w:ascii="Times New Roman" w:hAnsi="Times New Roman" w:cs="Times New Roman"/>
          <w:color w:val="auto"/>
        </w:rPr>
      </w:pPr>
      <w:r w:rsidRPr="00194531">
        <w:rPr>
          <w:rFonts w:ascii="Times New Roman" w:hAnsi="Times New Roman" w:cs="Times New Roman"/>
          <w:color w:val="auto"/>
        </w:rPr>
        <w:t>附件</w:t>
      </w:r>
      <w:r w:rsidRPr="00194531">
        <w:rPr>
          <w:rFonts w:ascii="Times New Roman" w:hAnsi="Times New Roman" w:cs="Times New Roman"/>
          <w:color w:val="auto"/>
        </w:rPr>
        <w:t>1</w:t>
      </w:r>
      <w:r w:rsidRPr="00194531">
        <w:rPr>
          <w:rFonts w:ascii="Times New Roman" w:hAnsi="Times New Roman" w:cs="Times New Roman"/>
          <w:color w:val="auto"/>
        </w:rPr>
        <w:t>：环评委托书</w:t>
      </w:r>
    </w:p>
    <w:p w:rsidR="00194531" w:rsidRPr="00194531" w:rsidRDefault="00194531" w:rsidP="00194531">
      <w:pPr>
        <w:pStyle w:val="Default"/>
        <w:spacing w:line="360" w:lineRule="auto"/>
        <w:rPr>
          <w:rFonts w:ascii="Times New Roman" w:hAnsi="Times New Roman" w:cs="Times New Roman"/>
          <w:color w:val="auto"/>
        </w:rPr>
      </w:pPr>
      <w:r w:rsidRPr="00194531">
        <w:rPr>
          <w:rFonts w:ascii="Times New Roman" w:hAnsi="Times New Roman" w:cs="Times New Roman"/>
          <w:color w:val="auto"/>
        </w:rPr>
        <w:t>附件</w:t>
      </w:r>
      <w:r w:rsidRPr="00194531">
        <w:rPr>
          <w:rFonts w:ascii="Times New Roman" w:hAnsi="Times New Roman" w:cs="Times New Roman"/>
          <w:color w:val="auto"/>
        </w:rPr>
        <w:t>2</w:t>
      </w:r>
      <w:r w:rsidRPr="00194531">
        <w:rPr>
          <w:rFonts w:ascii="Times New Roman" w:hAnsi="Times New Roman" w:cs="Times New Roman"/>
          <w:color w:val="auto"/>
        </w:rPr>
        <w:t>：厂房租赁合同</w:t>
      </w:r>
    </w:p>
    <w:p w:rsidR="00B12EF9" w:rsidRDefault="00194531" w:rsidP="00194531">
      <w:pPr>
        <w:pStyle w:val="Default"/>
        <w:spacing w:line="360" w:lineRule="auto"/>
        <w:rPr>
          <w:rFonts w:ascii="Times New Roman" w:hAnsi="Times New Roman" w:cs="Times New Roman" w:hint="eastAsia"/>
          <w:color w:val="auto"/>
        </w:rPr>
      </w:pPr>
      <w:r w:rsidRPr="00194531">
        <w:rPr>
          <w:rFonts w:ascii="Times New Roman" w:hAnsi="Times New Roman" w:cs="Times New Roman"/>
          <w:color w:val="auto"/>
        </w:rPr>
        <w:t>附件</w:t>
      </w:r>
      <w:r w:rsidRPr="00194531">
        <w:rPr>
          <w:rFonts w:ascii="Times New Roman" w:hAnsi="Times New Roman" w:cs="Times New Roman"/>
          <w:color w:val="auto"/>
        </w:rPr>
        <w:t>3</w:t>
      </w:r>
      <w:r w:rsidRPr="00194531">
        <w:rPr>
          <w:rFonts w:ascii="Times New Roman" w:hAnsi="Times New Roman" w:cs="Times New Roman"/>
          <w:color w:val="auto"/>
        </w:rPr>
        <w:t>：</w:t>
      </w:r>
      <w:r w:rsidR="00B12EF9" w:rsidRPr="00B12EF9">
        <w:rPr>
          <w:rFonts w:ascii="Times New Roman" w:hAnsi="Times New Roman" w:cs="Times New Roman" w:hint="eastAsia"/>
          <w:color w:val="auto"/>
        </w:rPr>
        <w:t>营业执照</w:t>
      </w:r>
    </w:p>
    <w:p w:rsidR="00194531" w:rsidRPr="00194531" w:rsidRDefault="00194531" w:rsidP="00194531">
      <w:pPr>
        <w:pStyle w:val="Default"/>
        <w:spacing w:line="360" w:lineRule="auto"/>
        <w:rPr>
          <w:rFonts w:ascii="Times New Roman" w:hAnsi="Times New Roman" w:cs="Times New Roman"/>
          <w:color w:val="auto"/>
        </w:rPr>
      </w:pPr>
      <w:r w:rsidRPr="00194531">
        <w:rPr>
          <w:rFonts w:ascii="Times New Roman" w:hAnsi="Times New Roman" w:cs="Times New Roman"/>
          <w:color w:val="auto"/>
        </w:rPr>
        <w:t>附件</w:t>
      </w:r>
      <w:r w:rsidRPr="00194531">
        <w:rPr>
          <w:rFonts w:ascii="Times New Roman" w:hAnsi="Times New Roman" w:cs="Times New Roman"/>
          <w:color w:val="auto"/>
        </w:rPr>
        <w:t>4</w:t>
      </w:r>
      <w:r w:rsidRPr="00194531">
        <w:rPr>
          <w:rFonts w:ascii="Times New Roman" w:hAnsi="Times New Roman" w:cs="Times New Roman"/>
          <w:color w:val="auto"/>
        </w:rPr>
        <w:t>：</w:t>
      </w:r>
      <w:r w:rsidR="00B12EF9" w:rsidRPr="00B12EF9">
        <w:rPr>
          <w:rFonts w:ascii="Times New Roman" w:hAnsi="Times New Roman" w:cs="Times New Roman" w:hint="eastAsia"/>
          <w:color w:val="auto"/>
        </w:rPr>
        <w:t>法人身份证</w:t>
      </w:r>
    </w:p>
    <w:p w:rsidR="00194531" w:rsidRDefault="00194531" w:rsidP="00194531">
      <w:pPr>
        <w:pStyle w:val="Default"/>
        <w:spacing w:line="360" w:lineRule="auto"/>
        <w:rPr>
          <w:rFonts w:ascii="Times New Roman" w:hAnsi="Times New Roman" w:cs="Times New Roman" w:hint="eastAsia"/>
          <w:color w:val="auto"/>
        </w:rPr>
      </w:pPr>
      <w:r w:rsidRPr="00194531">
        <w:rPr>
          <w:rFonts w:ascii="Times New Roman" w:hAnsi="Times New Roman" w:cs="Times New Roman"/>
          <w:color w:val="auto"/>
        </w:rPr>
        <w:t>附件</w:t>
      </w:r>
      <w:r w:rsidRPr="00194531">
        <w:rPr>
          <w:rFonts w:ascii="Times New Roman" w:hAnsi="Times New Roman" w:cs="Times New Roman"/>
          <w:color w:val="auto"/>
        </w:rPr>
        <w:t>5</w:t>
      </w:r>
      <w:r w:rsidRPr="00194531">
        <w:rPr>
          <w:rFonts w:ascii="Times New Roman" w:hAnsi="Times New Roman" w:cs="Times New Roman"/>
          <w:color w:val="auto"/>
        </w:rPr>
        <w:t>：监测报告及质保单</w:t>
      </w:r>
    </w:p>
    <w:p w:rsidR="00635006" w:rsidRPr="00635006" w:rsidRDefault="00635006" w:rsidP="00635006">
      <w:pPr>
        <w:spacing w:line="360" w:lineRule="auto"/>
        <w:rPr>
          <w:rFonts w:hint="eastAsia"/>
          <w:sz w:val="24"/>
        </w:rPr>
      </w:pPr>
      <w:r w:rsidRPr="00635006">
        <w:rPr>
          <w:sz w:val="24"/>
        </w:rPr>
        <w:t>附件</w:t>
      </w:r>
      <w:r w:rsidRPr="00635006">
        <w:rPr>
          <w:sz w:val="24"/>
        </w:rPr>
        <w:t>6</w:t>
      </w:r>
      <w:r w:rsidRPr="00635006">
        <w:rPr>
          <w:sz w:val="24"/>
        </w:rPr>
        <w:t>：</w:t>
      </w:r>
      <w:r w:rsidR="00320B6C" w:rsidRPr="00A02DF0">
        <w:rPr>
          <w:rFonts w:eastAsiaTheme="minorEastAsia" w:hAnsiTheme="minorEastAsia"/>
          <w:sz w:val="24"/>
        </w:rPr>
        <w:t>湘发改函</w:t>
      </w:r>
      <w:r w:rsidR="00320B6C" w:rsidRPr="00A02DF0">
        <w:rPr>
          <w:rFonts w:eastAsiaTheme="minorEastAsia"/>
          <w:sz w:val="24"/>
        </w:rPr>
        <w:t>[2019]70</w:t>
      </w:r>
      <w:r w:rsidR="00320B6C" w:rsidRPr="00A02DF0">
        <w:rPr>
          <w:rFonts w:eastAsiaTheme="minorEastAsia" w:hAnsiTheme="minorEastAsia"/>
          <w:sz w:val="24"/>
        </w:rPr>
        <w:t>号文件</w:t>
      </w:r>
    </w:p>
    <w:p w:rsidR="00635006" w:rsidRPr="00635006" w:rsidRDefault="00635006" w:rsidP="00635006">
      <w:pPr>
        <w:pStyle w:val="2"/>
        <w:spacing w:after="0"/>
        <w:ind w:leftChars="0" w:left="0" w:firstLineChars="0" w:firstLine="0"/>
      </w:pPr>
      <w:r w:rsidRPr="00194531">
        <w:t>附件</w:t>
      </w:r>
      <w:r>
        <w:rPr>
          <w:rFonts w:hint="eastAsia"/>
        </w:rPr>
        <w:t>7</w:t>
      </w:r>
      <w:r w:rsidRPr="00194531">
        <w:t>：</w:t>
      </w:r>
      <w:r w:rsidR="00320B6C" w:rsidRPr="00A02DF0">
        <w:rPr>
          <w:rFonts w:eastAsiaTheme="minorEastAsia" w:hAnsiTheme="minorEastAsia"/>
          <w:szCs w:val="24"/>
        </w:rPr>
        <w:t>湘发改函</w:t>
      </w:r>
      <w:r w:rsidR="00320B6C" w:rsidRPr="00A02DF0">
        <w:rPr>
          <w:rFonts w:eastAsiaTheme="minorEastAsia"/>
          <w:szCs w:val="24"/>
        </w:rPr>
        <w:t>[2019]</w:t>
      </w:r>
      <w:r w:rsidR="00320B6C">
        <w:rPr>
          <w:rFonts w:eastAsiaTheme="minorEastAsia" w:hint="eastAsia"/>
          <w:szCs w:val="24"/>
        </w:rPr>
        <w:t>15</w:t>
      </w:r>
      <w:r w:rsidR="00320B6C" w:rsidRPr="00A02DF0">
        <w:rPr>
          <w:rFonts w:eastAsiaTheme="minorEastAsia"/>
          <w:szCs w:val="24"/>
        </w:rPr>
        <w:t>0</w:t>
      </w:r>
      <w:r w:rsidR="00320B6C" w:rsidRPr="00A02DF0">
        <w:rPr>
          <w:rFonts w:eastAsiaTheme="minorEastAsia" w:hAnsiTheme="minorEastAsia"/>
          <w:szCs w:val="24"/>
        </w:rPr>
        <w:t>号文件</w:t>
      </w:r>
    </w:p>
    <w:p w:rsidR="00194531" w:rsidRPr="00194531" w:rsidRDefault="00194531" w:rsidP="00194531">
      <w:pPr>
        <w:pStyle w:val="Default"/>
        <w:spacing w:line="360" w:lineRule="auto"/>
        <w:rPr>
          <w:rFonts w:ascii="Times New Roman" w:hAnsi="Times New Roman" w:cs="Times New Roman"/>
          <w:b/>
          <w:bCs/>
          <w:color w:val="auto"/>
        </w:rPr>
      </w:pPr>
      <w:r w:rsidRPr="00194531">
        <w:rPr>
          <w:rFonts w:ascii="Times New Roman" w:hAnsi="Times New Roman" w:cs="Times New Roman"/>
          <w:b/>
          <w:bCs/>
          <w:color w:val="auto"/>
        </w:rPr>
        <w:t>附图：</w:t>
      </w:r>
    </w:p>
    <w:p w:rsidR="00194531" w:rsidRPr="00194531" w:rsidRDefault="00194531" w:rsidP="00194531">
      <w:pPr>
        <w:pStyle w:val="Default"/>
        <w:spacing w:line="360" w:lineRule="auto"/>
        <w:rPr>
          <w:rFonts w:ascii="Times New Roman" w:hAnsi="Times New Roman" w:cs="Times New Roman"/>
          <w:color w:val="auto"/>
        </w:rPr>
      </w:pPr>
      <w:r w:rsidRPr="00194531">
        <w:rPr>
          <w:rFonts w:ascii="Times New Roman" w:hAnsi="Times New Roman" w:cs="Times New Roman"/>
          <w:color w:val="auto"/>
        </w:rPr>
        <w:t>附图</w:t>
      </w:r>
      <w:r w:rsidRPr="00194531">
        <w:rPr>
          <w:rFonts w:ascii="Times New Roman" w:hAnsi="Times New Roman" w:cs="Times New Roman"/>
          <w:color w:val="auto"/>
        </w:rPr>
        <w:t>1</w:t>
      </w:r>
      <w:r w:rsidRPr="00194531">
        <w:rPr>
          <w:rFonts w:ascii="Times New Roman" w:hAnsi="Times New Roman" w:cs="Times New Roman"/>
          <w:color w:val="auto"/>
        </w:rPr>
        <w:t>：项目地理位置图</w:t>
      </w:r>
    </w:p>
    <w:p w:rsidR="00194531" w:rsidRPr="00194531" w:rsidRDefault="00194531" w:rsidP="00194531">
      <w:pPr>
        <w:pStyle w:val="Default"/>
        <w:spacing w:line="360" w:lineRule="auto"/>
        <w:rPr>
          <w:rFonts w:ascii="Times New Roman" w:hAnsi="Times New Roman" w:cs="Times New Roman"/>
          <w:color w:val="auto"/>
        </w:rPr>
      </w:pPr>
      <w:r w:rsidRPr="00194531">
        <w:rPr>
          <w:rFonts w:ascii="Times New Roman" w:hAnsi="Times New Roman" w:cs="Times New Roman"/>
          <w:color w:val="auto"/>
        </w:rPr>
        <w:t>附图</w:t>
      </w:r>
      <w:r w:rsidRPr="00194531">
        <w:rPr>
          <w:rFonts w:ascii="Times New Roman" w:hAnsi="Times New Roman" w:cs="Times New Roman"/>
          <w:color w:val="auto"/>
        </w:rPr>
        <w:t>2</w:t>
      </w:r>
      <w:r w:rsidRPr="00194531">
        <w:rPr>
          <w:rFonts w:ascii="Times New Roman" w:hAnsi="Times New Roman" w:cs="Times New Roman"/>
          <w:color w:val="auto"/>
        </w:rPr>
        <w:t>：项目厂区平面布置图</w:t>
      </w:r>
    </w:p>
    <w:p w:rsidR="00194531" w:rsidRPr="00194531" w:rsidRDefault="00194531" w:rsidP="00194531">
      <w:pPr>
        <w:pStyle w:val="Default"/>
        <w:spacing w:line="360" w:lineRule="auto"/>
        <w:rPr>
          <w:rFonts w:ascii="Times New Roman" w:hAnsi="Times New Roman" w:cs="Times New Roman"/>
          <w:color w:val="auto"/>
          <w:u w:val="single"/>
        </w:rPr>
      </w:pPr>
      <w:r w:rsidRPr="00194531">
        <w:rPr>
          <w:rFonts w:ascii="Times New Roman" w:hAnsi="Times New Roman" w:cs="Times New Roman"/>
          <w:color w:val="auto"/>
        </w:rPr>
        <w:t>附图</w:t>
      </w:r>
      <w:r w:rsidRPr="00194531">
        <w:rPr>
          <w:rFonts w:ascii="Times New Roman" w:hAnsi="Times New Roman" w:cs="Times New Roman"/>
          <w:color w:val="auto"/>
        </w:rPr>
        <w:t>3</w:t>
      </w:r>
      <w:r w:rsidRPr="00194531">
        <w:rPr>
          <w:rFonts w:ascii="Times New Roman" w:hAnsi="Times New Roman" w:cs="Times New Roman"/>
          <w:color w:val="auto"/>
        </w:rPr>
        <w:t>：项目监测布点及周边关系图</w:t>
      </w:r>
    </w:p>
    <w:p w:rsidR="00194531" w:rsidRPr="00194531" w:rsidRDefault="00194531" w:rsidP="00194531">
      <w:pPr>
        <w:pStyle w:val="Default"/>
        <w:spacing w:line="360" w:lineRule="auto"/>
        <w:rPr>
          <w:rFonts w:ascii="Times New Roman" w:hAnsi="Times New Roman" w:cs="Times New Roman"/>
          <w:color w:val="auto"/>
        </w:rPr>
      </w:pPr>
      <w:r w:rsidRPr="00194531">
        <w:rPr>
          <w:rFonts w:ascii="Times New Roman" w:hAnsi="Times New Roman" w:cs="Times New Roman"/>
          <w:color w:val="auto"/>
        </w:rPr>
        <w:t>附图</w:t>
      </w:r>
      <w:r w:rsidRPr="00194531">
        <w:rPr>
          <w:rFonts w:ascii="Times New Roman" w:hAnsi="Times New Roman" w:cs="Times New Roman"/>
          <w:color w:val="auto"/>
        </w:rPr>
        <w:t>4</w:t>
      </w:r>
      <w:r w:rsidRPr="00194531">
        <w:rPr>
          <w:rFonts w:ascii="Times New Roman" w:hAnsi="Times New Roman" w:cs="Times New Roman"/>
          <w:color w:val="auto"/>
        </w:rPr>
        <w:t>：项目现场照片</w:t>
      </w:r>
    </w:p>
    <w:p w:rsidR="00194531" w:rsidRPr="00194531" w:rsidRDefault="00194531" w:rsidP="00194531">
      <w:pPr>
        <w:pStyle w:val="Default"/>
        <w:rPr>
          <w:rFonts w:ascii="Times New Roman" w:hAnsi="Times New Roman" w:cs="Times New Roman"/>
          <w:color w:val="auto"/>
        </w:rPr>
      </w:pPr>
    </w:p>
    <w:p w:rsidR="00194531" w:rsidRPr="00194531" w:rsidRDefault="00194531" w:rsidP="00194531">
      <w:pPr>
        <w:pStyle w:val="Default"/>
        <w:spacing w:line="360" w:lineRule="auto"/>
        <w:rPr>
          <w:rFonts w:ascii="Times New Roman" w:hAnsi="Times New Roman" w:cs="Times New Roman"/>
          <w:b/>
          <w:bCs/>
          <w:color w:val="auto"/>
        </w:rPr>
      </w:pPr>
      <w:r w:rsidRPr="00194531">
        <w:rPr>
          <w:rFonts w:ascii="Times New Roman" w:hAnsi="Times New Roman" w:cs="Times New Roman"/>
          <w:b/>
          <w:bCs/>
          <w:color w:val="auto"/>
        </w:rPr>
        <w:t>附表：</w:t>
      </w:r>
    </w:p>
    <w:p w:rsidR="00B12EF9" w:rsidRPr="00B12EF9" w:rsidRDefault="00194531" w:rsidP="00B12EF9">
      <w:pPr>
        <w:pStyle w:val="Default"/>
        <w:spacing w:line="360" w:lineRule="auto"/>
        <w:rPr>
          <w:rFonts w:ascii="Times New Roman" w:hAnsi="Times New Roman" w:cs="Times New Roman"/>
          <w:color w:val="auto"/>
        </w:rPr>
      </w:pPr>
      <w:r w:rsidRPr="00B12EF9">
        <w:rPr>
          <w:rFonts w:ascii="Times New Roman" w:hAnsi="Times New Roman" w:cs="Times New Roman"/>
          <w:color w:val="auto"/>
        </w:rPr>
        <w:t>附表</w:t>
      </w:r>
      <w:r w:rsidRPr="00B12EF9">
        <w:rPr>
          <w:rFonts w:ascii="Times New Roman" w:hAnsi="Times New Roman" w:cs="Times New Roman"/>
          <w:color w:val="auto"/>
        </w:rPr>
        <w:t>1</w:t>
      </w:r>
      <w:r w:rsidRPr="00B12EF9">
        <w:rPr>
          <w:rFonts w:ascii="Times New Roman" w:hAnsi="Times New Roman" w:cs="Times New Roman"/>
          <w:color w:val="auto"/>
        </w:rPr>
        <w:t>：</w:t>
      </w:r>
      <w:r w:rsidR="00B12EF9" w:rsidRPr="00B12EF9">
        <w:rPr>
          <w:rFonts w:ascii="Times New Roman" w:hAnsi="Times New Roman" w:cs="Times New Roman"/>
          <w:color w:val="auto"/>
        </w:rPr>
        <w:t>建设项目大气环境影响评价自查表</w:t>
      </w:r>
    </w:p>
    <w:p w:rsidR="00194531" w:rsidRPr="00B12EF9" w:rsidRDefault="00194531" w:rsidP="00194531">
      <w:pPr>
        <w:pStyle w:val="Default"/>
        <w:spacing w:line="360" w:lineRule="auto"/>
        <w:rPr>
          <w:rFonts w:ascii="Times New Roman" w:hAnsi="Times New Roman" w:cs="Times New Roman"/>
          <w:color w:val="auto"/>
        </w:rPr>
      </w:pPr>
      <w:r w:rsidRPr="00B12EF9">
        <w:rPr>
          <w:rFonts w:ascii="Times New Roman" w:hAnsi="Times New Roman" w:cs="Times New Roman"/>
          <w:color w:val="auto"/>
        </w:rPr>
        <w:t>附表</w:t>
      </w:r>
      <w:r w:rsidRPr="00B12EF9">
        <w:rPr>
          <w:rFonts w:ascii="Times New Roman" w:hAnsi="Times New Roman" w:cs="Times New Roman"/>
          <w:color w:val="auto"/>
        </w:rPr>
        <w:t>2</w:t>
      </w:r>
      <w:r w:rsidRPr="00B12EF9">
        <w:rPr>
          <w:rFonts w:ascii="Times New Roman" w:hAnsi="Times New Roman" w:cs="Times New Roman"/>
          <w:color w:val="auto"/>
        </w:rPr>
        <w:t>：</w:t>
      </w:r>
      <w:r w:rsidR="00B12EF9" w:rsidRPr="00B12EF9">
        <w:t>建设项目地表水环境影响评价自查表</w:t>
      </w:r>
    </w:p>
    <w:p w:rsidR="00194531" w:rsidRPr="00B12EF9" w:rsidRDefault="00194531" w:rsidP="00194531">
      <w:pPr>
        <w:pStyle w:val="3"/>
        <w:spacing w:before="0" w:after="0" w:line="360" w:lineRule="auto"/>
        <w:jc w:val="left"/>
        <w:rPr>
          <w:b w:val="0"/>
          <w:sz w:val="24"/>
          <w:szCs w:val="24"/>
        </w:rPr>
      </w:pPr>
      <w:r w:rsidRPr="00B12EF9">
        <w:rPr>
          <w:b w:val="0"/>
          <w:sz w:val="24"/>
          <w:szCs w:val="24"/>
        </w:rPr>
        <w:t>附表</w:t>
      </w:r>
      <w:r w:rsidRPr="00B12EF9">
        <w:rPr>
          <w:b w:val="0"/>
          <w:sz w:val="24"/>
          <w:szCs w:val="24"/>
        </w:rPr>
        <w:t>3</w:t>
      </w:r>
      <w:r w:rsidRPr="00B12EF9">
        <w:rPr>
          <w:b w:val="0"/>
          <w:sz w:val="24"/>
          <w:szCs w:val="24"/>
        </w:rPr>
        <w:t>：</w:t>
      </w:r>
      <w:r w:rsidR="00B12EF9" w:rsidRPr="00B12EF9">
        <w:rPr>
          <w:b w:val="0"/>
          <w:sz w:val="24"/>
        </w:rPr>
        <w:t>建设项目环境风险自查表</w:t>
      </w:r>
    </w:p>
    <w:p w:rsidR="00B12EF9" w:rsidRPr="00B12EF9" w:rsidRDefault="00194531" w:rsidP="00B12EF9">
      <w:pPr>
        <w:pStyle w:val="Default"/>
        <w:spacing w:line="360" w:lineRule="auto"/>
        <w:rPr>
          <w:rFonts w:ascii="Times New Roman" w:hAnsi="Times New Roman" w:cs="Times New Roman"/>
          <w:color w:val="auto"/>
        </w:rPr>
      </w:pPr>
      <w:r w:rsidRPr="00B12EF9">
        <w:t>附表4：</w:t>
      </w:r>
      <w:r w:rsidR="00B12EF9" w:rsidRPr="00B12EF9">
        <w:rPr>
          <w:rFonts w:ascii="Times New Roman" w:hAnsi="Times New Roman" w:cs="Times New Roman"/>
          <w:color w:val="auto"/>
        </w:rPr>
        <w:t>建设项目环评审批基础信息表</w:t>
      </w:r>
    </w:p>
    <w:p w:rsidR="00194531" w:rsidRDefault="00194531" w:rsidP="00194531">
      <w:pPr>
        <w:spacing w:line="360" w:lineRule="auto"/>
        <w:rPr>
          <w:sz w:val="24"/>
        </w:rPr>
      </w:pPr>
    </w:p>
    <w:p w:rsidR="00194531" w:rsidRPr="00194531" w:rsidRDefault="00194531" w:rsidP="00194531">
      <w:pPr>
        <w:pStyle w:val="2"/>
        <w:ind w:leftChars="0" w:left="0" w:firstLineChars="0" w:firstLine="0"/>
      </w:pPr>
    </w:p>
    <w:p w:rsidR="0013204F" w:rsidRDefault="00A478B8">
      <w:pPr>
        <w:pStyle w:val="ae"/>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714"/>
        <w:gridCol w:w="2410"/>
        <w:gridCol w:w="1843"/>
        <w:gridCol w:w="2903"/>
      </w:tblGrid>
      <w:tr w:rsidR="0013204F">
        <w:trPr>
          <w:trHeight w:val="497"/>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建设项目名称</w:t>
            </w:r>
          </w:p>
        </w:tc>
        <w:tc>
          <w:tcPr>
            <w:tcW w:w="7156" w:type="dxa"/>
            <w:gridSpan w:val="3"/>
            <w:vAlign w:val="center"/>
          </w:tcPr>
          <w:p w:rsidR="0013204F" w:rsidRDefault="00A478B8">
            <w:pPr>
              <w:adjustRightInd w:val="0"/>
              <w:snapToGrid w:val="0"/>
              <w:jc w:val="center"/>
              <w:rPr>
                <w:rFonts w:ascii="宋体" w:hAnsi="宋体" w:cs="宋体"/>
                <w:szCs w:val="21"/>
              </w:rPr>
            </w:pPr>
            <w:r>
              <w:rPr>
                <w:bCs/>
              </w:rPr>
              <w:t>年</w:t>
            </w:r>
            <w:r>
              <w:rPr>
                <w:rFonts w:hint="eastAsia"/>
                <w:bCs/>
              </w:rPr>
              <w:t>产</w:t>
            </w:r>
            <w:r>
              <w:rPr>
                <w:rFonts w:hint="eastAsia"/>
                <w:bCs/>
              </w:rPr>
              <w:t>300</w:t>
            </w:r>
            <w:r>
              <w:rPr>
                <w:rFonts w:hint="eastAsia"/>
                <w:bCs/>
              </w:rPr>
              <w:t>万把活动扳手</w:t>
            </w:r>
            <w:r>
              <w:rPr>
                <w:bCs/>
              </w:rPr>
              <w:t>建设项目</w:t>
            </w:r>
          </w:p>
        </w:tc>
      </w:tr>
      <w:tr w:rsidR="0013204F">
        <w:trPr>
          <w:trHeight w:val="497"/>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项目代码</w:t>
            </w:r>
          </w:p>
        </w:tc>
        <w:tc>
          <w:tcPr>
            <w:tcW w:w="7156" w:type="dxa"/>
            <w:gridSpan w:val="3"/>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无</w:t>
            </w:r>
          </w:p>
        </w:tc>
      </w:tr>
      <w:tr w:rsidR="0013204F">
        <w:trPr>
          <w:trHeight w:val="497"/>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建设单位联系人</w:t>
            </w:r>
          </w:p>
        </w:tc>
        <w:tc>
          <w:tcPr>
            <w:tcW w:w="2410" w:type="dxa"/>
            <w:vAlign w:val="center"/>
          </w:tcPr>
          <w:p w:rsidR="0013204F" w:rsidRDefault="00A478B8">
            <w:pPr>
              <w:adjustRightInd w:val="0"/>
              <w:snapToGrid w:val="0"/>
              <w:jc w:val="center"/>
              <w:rPr>
                <w:bCs/>
                <w:color w:val="000000"/>
                <w:szCs w:val="21"/>
              </w:rPr>
            </w:pPr>
            <w:r>
              <w:rPr>
                <w:rFonts w:hint="eastAsia"/>
                <w:bCs/>
                <w:color w:val="000000"/>
                <w:szCs w:val="21"/>
              </w:rPr>
              <w:t>李发柏</w:t>
            </w:r>
          </w:p>
        </w:tc>
        <w:tc>
          <w:tcPr>
            <w:tcW w:w="1843"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联系方式</w:t>
            </w:r>
          </w:p>
        </w:tc>
        <w:tc>
          <w:tcPr>
            <w:tcW w:w="2903" w:type="dxa"/>
            <w:vAlign w:val="center"/>
          </w:tcPr>
          <w:p w:rsidR="0013204F" w:rsidRDefault="00A478B8">
            <w:pPr>
              <w:adjustRightInd w:val="0"/>
              <w:snapToGrid w:val="0"/>
              <w:jc w:val="center"/>
              <w:rPr>
                <w:rFonts w:ascii="宋体" w:hAnsi="宋体" w:cs="宋体"/>
                <w:szCs w:val="21"/>
              </w:rPr>
            </w:pPr>
            <w:r>
              <w:rPr>
                <w:rFonts w:hint="eastAsia"/>
                <w:szCs w:val="21"/>
              </w:rPr>
              <w:t>13657390765</w:t>
            </w:r>
          </w:p>
        </w:tc>
      </w:tr>
      <w:tr w:rsidR="0013204F">
        <w:trPr>
          <w:trHeight w:val="497"/>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建设地点</w:t>
            </w:r>
          </w:p>
        </w:tc>
        <w:tc>
          <w:tcPr>
            <w:tcW w:w="7156" w:type="dxa"/>
            <w:gridSpan w:val="3"/>
            <w:vAlign w:val="center"/>
          </w:tcPr>
          <w:p w:rsidR="0013204F" w:rsidRDefault="00A478B8">
            <w:pPr>
              <w:adjustRightInd w:val="0"/>
              <w:snapToGrid w:val="0"/>
              <w:jc w:val="center"/>
              <w:rPr>
                <w:szCs w:val="21"/>
              </w:rPr>
            </w:pPr>
            <w:r>
              <w:rPr>
                <w:rFonts w:hint="eastAsia"/>
                <w:szCs w:val="21"/>
              </w:rPr>
              <w:t>湖南省邵阳市邵东市仙槎桥镇五金大道</w:t>
            </w:r>
            <w:r>
              <w:rPr>
                <w:rFonts w:hint="eastAsia"/>
                <w:szCs w:val="21"/>
              </w:rPr>
              <w:t>8</w:t>
            </w:r>
            <w:r>
              <w:rPr>
                <w:rFonts w:hint="eastAsia"/>
                <w:szCs w:val="21"/>
              </w:rPr>
              <w:t>号</w:t>
            </w:r>
          </w:p>
        </w:tc>
      </w:tr>
      <w:tr w:rsidR="0013204F">
        <w:trPr>
          <w:trHeight w:val="497"/>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地理坐标</w:t>
            </w:r>
          </w:p>
        </w:tc>
        <w:tc>
          <w:tcPr>
            <w:tcW w:w="7156" w:type="dxa"/>
            <w:gridSpan w:val="3"/>
            <w:vAlign w:val="center"/>
          </w:tcPr>
          <w:p w:rsidR="0013204F" w:rsidRDefault="00A478B8">
            <w:pPr>
              <w:jc w:val="center"/>
              <w:rPr>
                <w:rFonts w:ascii="宋体" w:hAnsi="宋体" w:cs="宋体"/>
                <w:szCs w:val="21"/>
              </w:rPr>
            </w:pPr>
            <w:r>
              <w:rPr>
                <w:szCs w:val="21"/>
              </w:rPr>
              <w:t>（</w:t>
            </w:r>
            <w:r>
              <w:rPr>
                <w:szCs w:val="21"/>
                <w:u w:val="single"/>
              </w:rPr>
              <w:t xml:space="preserve"> 111 </w:t>
            </w:r>
            <w:r>
              <w:rPr>
                <w:szCs w:val="21"/>
              </w:rPr>
              <w:t>度</w:t>
            </w:r>
            <w:r>
              <w:rPr>
                <w:szCs w:val="21"/>
                <w:u w:val="single"/>
              </w:rPr>
              <w:t xml:space="preserve"> </w:t>
            </w:r>
            <w:r>
              <w:rPr>
                <w:rFonts w:hint="eastAsia"/>
                <w:szCs w:val="21"/>
                <w:u w:val="single"/>
              </w:rPr>
              <w:t>42</w:t>
            </w:r>
            <w:r>
              <w:rPr>
                <w:szCs w:val="21"/>
                <w:u w:val="single"/>
              </w:rPr>
              <w:t xml:space="preserve"> </w:t>
            </w:r>
            <w:r>
              <w:rPr>
                <w:szCs w:val="21"/>
              </w:rPr>
              <w:t>分</w:t>
            </w:r>
            <w:r>
              <w:rPr>
                <w:szCs w:val="21"/>
                <w:u w:val="single"/>
              </w:rPr>
              <w:t xml:space="preserve"> </w:t>
            </w:r>
            <w:r>
              <w:rPr>
                <w:rFonts w:hint="eastAsia"/>
                <w:szCs w:val="21"/>
                <w:u w:val="single"/>
              </w:rPr>
              <w:t>29.50</w:t>
            </w:r>
            <w:r>
              <w:rPr>
                <w:szCs w:val="21"/>
                <w:u w:val="single"/>
              </w:rPr>
              <w:t xml:space="preserve">  </w:t>
            </w:r>
            <w:r>
              <w:rPr>
                <w:szCs w:val="21"/>
              </w:rPr>
              <w:t>秒，</w:t>
            </w:r>
            <w:r>
              <w:rPr>
                <w:szCs w:val="21"/>
                <w:u w:val="single"/>
              </w:rPr>
              <w:t xml:space="preserve"> 27 </w:t>
            </w:r>
            <w:r>
              <w:rPr>
                <w:szCs w:val="21"/>
              </w:rPr>
              <w:t>度</w:t>
            </w:r>
            <w:r>
              <w:rPr>
                <w:szCs w:val="21"/>
                <w:u w:val="single"/>
              </w:rPr>
              <w:t xml:space="preserve"> </w:t>
            </w:r>
            <w:r>
              <w:rPr>
                <w:rFonts w:hint="eastAsia"/>
                <w:szCs w:val="21"/>
                <w:u w:val="single"/>
              </w:rPr>
              <w:t>10</w:t>
            </w:r>
            <w:r>
              <w:rPr>
                <w:szCs w:val="21"/>
                <w:u w:val="single"/>
              </w:rPr>
              <w:t xml:space="preserve">  </w:t>
            </w:r>
            <w:r>
              <w:rPr>
                <w:szCs w:val="21"/>
              </w:rPr>
              <w:t>分</w:t>
            </w:r>
            <w:r>
              <w:rPr>
                <w:szCs w:val="21"/>
                <w:u w:val="single"/>
              </w:rPr>
              <w:t xml:space="preserve"> </w:t>
            </w:r>
            <w:r>
              <w:rPr>
                <w:rFonts w:hint="eastAsia"/>
                <w:szCs w:val="21"/>
                <w:u w:val="single"/>
              </w:rPr>
              <w:t>14.15</w:t>
            </w:r>
            <w:r>
              <w:rPr>
                <w:szCs w:val="21"/>
                <w:u w:val="single"/>
              </w:rPr>
              <w:t xml:space="preserve">  </w:t>
            </w:r>
            <w:r>
              <w:rPr>
                <w:szCs w:val="21"/>
              </w:rPr>
              <w:t>秒）</w:t>
            </w:r>
          </w:p>
        </w:tc>
      </w:tr>
      <w:tr w:rsidR="0013204F">
        <w:trPr>
          <w:trHeight w:val="561"/>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国民经济</w:t>
            </w:r>
          </w:p>
          <w:p w:rsidR="0013204F" w:rsidRDefault="00A478B8">
            <w:pPr>
              <w:adjustRightInd w:val="0"/>
              <w:snapToGrid w:val="0"/>
              <w:jc w:val="center"/>
              <w:rPr>
                <w:rFonts w:ascii="宋体" w:hAnsi="宋体" w:cs="宋体"/>
                <w:szCs w:val="21"/>
              </w:rPr>
            </w:pPr>
            <w:r>
              <w:rPr>
                <w:rFonts w:ascii="宋体" w:hAnsi="宋体" w:cs="宋体" w:hint="eastAsia"/>
                <w:szCs w:val="21"/>
              </w:rPr>
              <w:t>行业类别</w:t>
            </w:r>
          </w:p>
        </w:tc>
        <w:tc>
          <w:tcPr>
            <w:tcW w:w="2410" w:type="dxa"/>
            <w:vAlign w:val="center"/>
          </w:tcPr>
          <w:p w:rsidR="0013204F" w:rsidRDefault="00A478B8">
            <w:pPr>
              <w:adjustRightInd w:val="0"/>
              <w:snapToGrid w:val="0"/>
              <w:jc w:val="center"/>
              <w:rPr>
                <w:rFonts w:ascii="宋体" w:hAnsi="宋体" w:cs="宋体"/>
                <w:szCs w:val="21"/>
              </w:rPr>
            </w:pPr>
            <w:r>
              <w:rPr>
                <w:szCs w:val="21"/>
              </w:rPr>
              <w:t>C33</w:t>
            </w:r>
            <w:r>
              <w:rPr>
                <w:rFonts w:hint="eastAsia"/>
                <w:szCs w:val="21"/>
              </w:rPr>
              <w:t xml:space="preserve">22 </w:t>
            </w:r>
            <w:r>
              <w:rPr>
                <w:rFonts w:hint="eastAsia"/>
                <w:szCs w:val="21"/>
              </w:rPr>
              <w:t>手工具制造</w:t>
            </w:r>
          </w:p>
        </w:tc>
        <w:tc>
          <w:tcPr>
            <w:tcW w:w="1843" w:type="dxa"/>
            <w:vAlign w:val="center"/>
          </w:tcPr>
          <w:p w:rsidR="0013204F" w:rsidRDefault="00A478B8">
            <w:pPr>
              <w:adjustRightInd w:val="0"/>
              <w:snapToGrid w:val="0"/>
              <w:jc w:val="center"/>
              <w:rPr>
                <w:rFonts w:ascii="宋体" w:hAnsi="宋体" w:cs="宋体"/>
                <w:szCs w:val="21"/>
              </w:rPr>
            </w:pPr>
            <w:bookmarkStart w:id="1" w:name="_Hlk49843745"/>
            <w:r>
              <w:rPr>
                <w:rFonts w:ascii="宋体" w:hAnsi="宋体" w:cs="宋体" w:hint="eastAsia"/>
                <w:szCs w:val="21"/>
              </w:rPr>
              <w:t>建设项目</w:t>
            </w:r>
          </w:p>
          <w:p w:rsidR="0013204F" w:rsidRDefault="00A478B8">
            <w:pPr>
              <w:adjustRightInd w:val="0"/>
              <w:snapToGrid w:val="0"/>
              <w:jc w:val="center"/>
              <w:rPr>
                <w:rFonts w:ascii="宋体" w:hAnsi="宋体" w:cs="宋体"/>
                <w:szCs w:val="21"/>
              </w:rPr>
            </w:pPr>
            <w:r>
              <w:rPr>
                <w:rFonts w:ascii="宋体" w:hAnsi="宋体" w:cs="宋体" w:hint="eastAsia"/>
                <w:szCs w:val="21"/>
              </w:rPr>
              <w:t>行业类别</w:t>
            </w:r>
            <w:bookmarkEnd w:id="1"/>
          </w:p>
        </w:tc>
        <w:tc>
          <w:tcPr>
            <w:tcW w:w="2903" w:type="dxa"/>
            <w:vAlign w:val="center"/>
          </w:tcPr>
          <w:p w:rsidR="0013204F" w:rsidRDefault="00A478B8">
            <w:pPr>
              <w:adjustRightInd w:val="0"/>
              <w:snapToGrid w:val="0"/>
              <w:jc w:val="center"/>
              <w:rPr>
                <w:rFonts w:ascii="宋体" w:hAnsi="宋体" w:cs="宋体"/>
                <w:szCs w:val="21"/>
              </w:rPr>
            </w:pPr>
            <w:r>
              <w:rPr>
                <w:rFonts w:hint="eastAsia"/>
                <w:bCs/>
                <w:szCs w:val="21"/>
              </w:rPr>
              <w:t>三十、金属制品业</w:t>
            </w:r>
            <w:r>
              <w:rPr>
                <w:rFonts w:hint="eastAsia"/>
                <w:bCs/>
                <w:szCs w:val="21"/>
              </w:rPr>
              <w:t>33</w:t>
            </w:r>
            <w:r>
              <w:rPr>
                <w:rFonts w:hint="eastAsia"/>
                <w:bCs/>
                <w:szCs w:val="21"/>
              </w:rPr>
              <w:t>：</w:t>
            </w:r>
            <w:r>
              <w:rPr>
                <w:rFonts w:hint="eastAsia"/>
                <w:bCs/>
                <w:szCs w:val="21"/>
              </w:rPr>
              <w:t>66</w:t>
            </w:r>
            <w:r>
              <w:rPr>
                <w:rFonts w:hint="eastAsia"/>
                <w:bCs/>
                <w:szCs w:val="21"/>
              </w:rPr>
              <w:t>、金属工具制造中的其他（仅切割、焊接、组装的除外；年用非溶剂型低</w:t>
            </w:r>
            <w:r>
              <w:rPr>
                <w:rFonts w:hint="eastAsia"/>
                <w:bCs/>
                <w:szCs w:val="21"/>
              </w:rPr>
              <w:t>VOCs</w:t>
            </w:r>
            <w:r>
              <w:rPr>
                <w:rFonts w:hint="eastAsia"/>
                <w:bCs/>
                <w:szCs w:val="21"/>
              </w:rPr>
              <w:t>含量涂料</w:t>
            </w:r>
            <w:r>
              <w:rPr>
                <w:rFonts w:hint="eastAsia"/>
                <w:bCs/>
                <w:szCs w:val="21"/>
              </w:rPr>
              <w:t>10</w:t>
            </w:r>
            <w:r>
              <w:rPr>
                <w:rFonts w:hint="eastAsia"/>
                <w:bCs/>
                <w:szCs w:val="21"/>
              </w:rPr>
              <w:t>吨以下的除外）</w:t>
            </w:r>
          </w:p>
        </w:tc>
      </w:tr>
      <w:tr w:rsidR="0013204F">
        <w:trPr>
          <w:trHeight w:val="1219"/>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建设性质</w:t>
            </w:r>
          </w:p>
        </w:tc>
        <w:tc>
          <w:tcPr>
            <w:tcW w:w="2410" w:type="dxa"/>
            <w:vAlign w:val="center"/>
          </w:tcPr>
          <w:p w:rsidR="0013204F" w:rsidRDefault="00A478B8">
            <w:pPr>
              <w:jc w:val="left"/>
              <w:rPr>
                <w:rFonts w:ascii="宋体" w:hAnsi="宋体" w:cs="宋体"/>
                <w:szCs w:val="21"/>
              </w:rPr>
            </w:pPr>
            <w:r>
              <w:rPr>
                <w:rFonts w:hint="eastAsia"/>
              </w:rPr>
              <w:t>☑</w:t>
            </w:r>
            <w:r>
              <w:rPr>
                <w:rFonts w:ascii="宋体" w:hAnsi="宋体" w:cs="宋体" w:hint="eastAsia"/>
                <w:szCs w:val="21"/>
              </w:rPr>
              <w:t>新建（迁建）</w:t>
            </w:r>
          </w:p>
          <w:p w:rsidR="0013204F" w:rsidRDefault="00A478B8">
            <w:pPr>
              <w:jc w:val="left"/>
              <w:rPr>
                <w:rFonts w:ascii="宋体" w:hAnsi="宋体" w:cs="宋体"/>
                <w:szCs w:val="21"/>
              </w:rPr>
            </w:pPr>
            <w:r>
              <w:rPr>
                <w:rFonts w:ascii="宋体" w:hAnsi="宋体" w:cs="宋体" w:hint="eastAsia"/>
                <w:szCs w:val="21"/>
              </w:rPr>
              <w:t>□改建</w:t>
            </w:r>
          </w:p>
          <w:p w:rsidR="0013204F" w:rsidRDefault="00A478B8">
            <w:pPr>
              <w:jc w:val="left"/>
              <w:rPr>
                <w:rFonts w:ascii="宋体" w:hAnsi="宋体" w:cs="宋体"/>
                <w:szCs w:val="21"/>
              </w:rPr>
            </w:pPr>
            <w:r>
              <w:rPr>
                <w:rFonts w:ascii="宋体" w:hAnsi="宋体" w:cs="宋体" w:hint="eastAsia"/>
                <w:szCs w:val="21"/>
              </w:rPr>
              <w:t>□扩建</w:t>
            </w:r>
          </w:p>
          <w:p w:rsidR="0013204F" w:rsidRDefault="00A478B8">
            <w:pPr>
              <w:jc w:val="left"/>
              <w:rPr>
                <w:rFonts w:ascii="宋体" w:hAnsi="宋体" w:cs="宋体"/>
                <w:szCs w:val="21"/>
              </w:rPr>
            </w:pPr>
            <w:r>
              <w:rPr>
                <w:rFonts w:ascii="宋体" w:hAnsi="宋体" w:cs="宋体" w:hint="eastAsia"/>
                <w:szCs w:val="21"/>
              </w:rPr>
              <w:t>□技术改造</w:t>
            </w:r>
          </w:p>
        </w:tc>
        <w:tc>
          <w:tcPr>
            <w:tcW w:w="1843"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建设项目</w:t>
            </w:r>
          </w:p>
          <w:p w:rsidR="0013204F" w:rsidRDefault="00A478B8">
            <w:pPr>
              <w:adjustRightInd w:val="0"/>
              <w:snapToGrid w:val="0"/>
              <w:jc w:val="center"/>
              <w:rPr>
                <w:rFonts w:ascii="宋体" w:hAnsi="宋体" w:cs="宋体"/>
                <w:szCs w:val="21"/>
              </w:rPr>
            </w:pPr>
            <w:r>
              <w:rPr>
                <w:rFonts w:ascii="宋体" w:hAnsi="宋体" w:cs="宋体" w:hint="eastAsia"/>
                <w:szCs w:val="21"/>
              </w:rPr>
              <w:t>申报情形</w:t>
            </w:r>
          </w:p>
        </w:tc>
        <w:tc>
          <w:tcPr>
            <w:tcW w:w="2903" w:type="dxa"/>
            <w:vAlign w:val="center"/>
          </w:tcPr>
          <w:p w:rsidR="0013204F" w:rsidRDefault="00A478B8">
            <w:pPr>
              <w:jc w:val="left"/>
              <w:rPr>
                <w:rFonts w:ascii="宋体" w:hAnsi="宋体" w:cs="宋体"/>
                <w:szCs w:val="21"/>
              </w:rPr>
            </w:pPr>
            <w:r>
              <w:rPr>
                <w:rFonts w:hint="eastAsia"/>
              </w:rPr>
              <w:t>☑</w:t>
            </w:r>
            <w:r>
              <w:rPr>
                <w:rFonts w:ascii="宋体" w:hAnsi="宋体" w:cs="宋体" w:hint="eastAsia"/>
                <w:szCs w:val="21"/>
              </w:rPr>
              <w:t>首次申报项目</w:t>
            </w:r>
            <w:r>
              <w:rPr>
                <w:rFonts w:ascii="宋体" w:hAnsi="宋体" w:cs="宋体"/>
                <w:szCs w:val="21"/>
              </w:rPr>
              <w:t xml:space="preserve">             </w:t>
            </w:r>
          </w:p>
          <w:p w:rsidR="0013204F" w:rsidRDefault="00A478B8">
            <w:pPr>
              <w:jc w:val="left"/>
              <w:rPr>
                <w:rFonts w:ascii="宋体" w:hAnsi="宋体" w:cs="宋体"/>
                <w:szCs w:val="21"/>
              </w:rPr>
            </w:pPr>
            <w:r>
              <w:rPr>
                <w:rFonts w:ascii="宋体" w:hAnsi="宋体" w:cs="宋体" w:hint="eastAsia"/>
                <w:szCs w:val="21"/>
              </w:rPr>
              <w:t>□不予批准后再次申报项目</w:t>
            </w:r>
          </w:p>
          <w:p w:rsidR="0013204F" w:rsidRDefault="00A478B8">
            <w:pPr>
              <w:jc w:val="left"/>
              <w:rPr>
                <w:rFonts w:ascii="宋体" w:hAnsi="宋体" w:cs="宋体"/>
                <w:szCs w:val="21"/>
              </w:rPr>
            </w:pPr>
            <w:r>
              <w:rPr>
                <w:rFonts w:hint="eastAsia"/>
              </w:rPr>
              <w:t>□</w:t>
            </w:r>
            <w:r>
              <w:rPr>
                <w:rFonts w:ascii="宋体" w:hAnsi="宋体" w:cs="宋体" w:hint="eastAsia"/>
                <w:szCs w:val="21"/>
              </w:rPr>
              <w:t>超五年重新审核项目</w:t>
            </w:r>
            <w:r>
              <w:rPr>
                <w:rFonts w:ascii="宋体" w:hAnsi="宋体" w:cs="宋体"/>
                <w:szCs w:val="21"/>
              </w:rPr>
              <w:t xml:space="preserve">     </w:t>
            </w:r>
          </w:p>
          <w:p w:rsidR="0013204F" w:rsidRDefault="00A478B8">
            <w:pPr>
              <w:jc w:val="left"/>
              <w:rPr>
                <w:rFonts w:ascii="宋体" w:hAnsi="宋体" w:cs="宋体"/>
                <w:szCs w:val="21"/>
              </w:rPr>
            </w:pPr>
            <w:r>
              <w:rPr>
                <w:rFonts w:ascii="宋体" w:hAnsi="宋体" w:cs="宋体" w:hint="eastAsia"/>
                <w:szCs w:val="21"/>
              </w:rPr>
              <w:t>□重大变动重新报批项目</w:t>
            </w:r>
          </w:p>
        </w:tc>
      </w:tr>
      <w:tr w:rsidR="0013204F">
        <w:trPr>
          <w:trHeight w:val="851"/>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项目审批（核准</w:t>
            </w:r>
            <w:r>
              <w:rPr>
                <w:rFonts w:ascii="宋体" w:hAnsi="宋体" w:cs="宋体"/>
                <w:szCs w:val="21"/>
              </w:rPr>
              <w:t>/</w:t>
            </w:r>
          </w:p>
          <w:p w:rsidR="0013204F" w:rsidRDefault="00A478B8">
            <w:pPr>
              <w:adjustRightInd w:val="0"/>
              <w:snapToGrid w:val="0"/>
              <w:jc w:val="center"/>
              <w:rPr>
                <w:rFonts w:ascii="宋体" w:hAnsi="宋体" w:cs="宋体"/>
                <w:szCs w:val="21"/>
              </w:rPr>
            </w:pPr>
            <w:r>
              <w:rPr>
                <w:rFonts w:ascii="宋体" w:hAnsi="宋体" w:cs="宋体" w:hint="eastAsia"/>
                <w:szCs w:val="21"/>
              </w:rPr>
              <w:t>备案）部门（选填）</w:t>
            </w:r>
          </w:p>
        </w:tc>
        <w:tc>
          <w:tcPr>
            <w:tcW w:w="2410"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w:t>
            </w:r>
          </w:p>
        </w:tc>
        <w:tc>
          <w:tcPr>
            <w:tcW w:w="1843"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项目审批（核准</w:t>
            </w:r>
            <w:r>
              <w:rPr>
                <w:rFonts w:ascii="宋体" w:hAnsi="宋体" w:cs="宋体"/>
                <w:szCs w:val="21"/>
              </w:rPr>
              <w:t>/</w:t>
            </w:r>
          </w:p>
          <w:p w:rsidR="0013204F" w:rsidRDefault="00A478B8">
            <w:pPr>
              <w:adjustRightInd w:val="0"/>
              <w:snapToGrid w:val="0"/>
              <w:jc w:val="center"/>
              <w:rPr>
                <w:rFonts w:ascii="宋体" w:hAnsi="宋体" w:cs="宋体"/>
                <w:szCs w:val="21"/>
              </w:rPr>
            </w:pPr>
            <w:r>
              <w:rPr>
                <w:rFonts w:ascii="宋体" w:hAnsi="宋体" w:cs="宋体" w:hint="eastAsia"/>
                <w:szCs w:val="21"/>
              </w:rPr>
              <w:t>备案）文号（选填）</w:t>
            </w:r>
          </w:p>
        </w:tc>
        <w:tc>
          <w:tcPr>
            <w:tcW w:w="2903"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w:t>
            </w:r>
          </w:p>
        </w:tc>
      </w:tr>
      <w:tr w:rsidR="0013204F">
        <w:trPr>
          <w:trHeight w:val="497"/>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总投资（万元）</w:t>
            </w:r>
          </w:p>
        </w:tc>
        <w:tc>
          <w:tcPr>
            <w:tcW w:w="2410" w:type="dxa"/>
            <w:vAlign w:val="center"/>
          </w:tcPr>
          <w:p w:rsidR="0013204F" w:rsidRDefault="00A478B8">
            <w:pPr>
              <w:adjustRightInd w:val="0"/>
              <w:snapToGrid w:val="0"/>
              <w:jc w:val="center"/>
              <w:rPr>
                <w:color w:val="000000" w:themeColor="text1"/>
                <w:szCs w:val="21"/>
              </w:rPr>
            </w:pPr>
            <w:r>
              <w:rPr>
                <w:rFonts w:hint="eastAsia"/>
                <w:color w:val="000000" w:themeColor="text1"/>
                <w:szCs w:val="21"/>
              </w:rPr>
              <w:t>300</w:t>
            </w:r>
          </w:p>
        </w:tc>
        <w:tc>
          <w:tcPr>
            <w:tcW w:w="1843" w:type="dxa"/>
            <w:tcMar>
              <w:top w:w="16" w:type="dxa"/>
              <w:left w:w="16" w:type="dxa"/>
              <w:right w:w="16" w:type="dxa"/>
            </w:tcMar>
            <w:vAlign w:val="center"/>
          </w:tcPr>
          <w:p w:rsidR="0013204F" w:rsidRDefault="00A478B8">
            <w:pPr>
              <w:adjustRightInd w:val="0"/>
              <w:snapToGrid w:val="0"/>
              <w:jc w:val="center"/>
              <w:rPr>
                <w:color w:val="000000" w:themeColor="text1"/>
                <w:szCs w:val="21"/>
              </w:rPr>
            </w:pPr>
            <w:r>
              <w:rPr>
                <w:color w:val="000000" w:themeColor="text1"/>
                <w:szCs w:val="21"/>
              </w:rPr>
              <w:t>环保投资（万元）</w:t>
            </w:r>
          </w:p>
        </w:tc>
        <w:tc>
          <w:tcPr>
            <w:tcW w:w="2903" w:type="dxa"/>
            <w:vAlign w:val="center"/>
          </w:tcPr>
          <w:p w:rsidR="0013204F" w:rsidRPr="00CF4B89" w:rsidRDefault="00A478B8">
            <w:pPr>
              <w:adjustRightInd w:val="0"/>
              <w:snapToGrid w:val="0"/>
              <w:jc w:val="center"/>
              <w:rPr>
                <w:color w:val="000000" w:themeColor="text1"/>
                <w:szCs w:val="21"/>
              </w:rPr>
            </w:pPr>
            <w:r w:rsidRPr="00CF4B89">
              <w:rPr>
                <w:rFonts w:hint="eastAsia"/>
                <w:color w:val="000000" w:themeColor="text1"/>
                <w:szCs w:val="21"/>
              </w:rPr>
              <w:t>15.6</w:t>
            </w:r>
          </w:p>
        </w:tc>
      </w:tr>
      <w:tr w:rsidR="0013204F">
        <w:trPr>
          <w:trHeight w:val="497"/>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环保投资占比（</w:t>
            </w:r>
            <w:r>
              <w:rPr>
                <w:rFonts w:ascii="宋体" w:hAnsi="宋体" w:cs="宋体"/>
                <w:szCs w:val="21"/>
              </w:rPr>
              <w:t>%</w:t>
            </w:r>
            <w:r>
              <w:rPr>
                <w:rFonts w:ascii="宋体" w:hAnsi="宋体" w:cs="宋体" w:hint="eastAsia"/>
                <w:szCs w:val="21"/>
              </w:rPr>
              <w:t>）</w:t>
            </w:r>
          </w:p>
        </w:tc>
        <w:tc>
          <w:tcPr>
            <w:tcW w:w="2410" w:type="dxa"/>
            <w:vAlign w:val="center"/>
          </w:tcPr>
          <w:p w:rsidR="0013204F" w:rsidRDefault="00A478B8">
            <w:pPr>
              <w:adjustRightInd w:val="0"/>
              <w:snapToGrid w:val="0"/>
              <w:jc w:val="center"/>
              <w:rPr>
                <w:color w:val="000000" w:themeColor="text1"/>
                <w:szCs w:val="21"/>
              </w:rPr>
            </w:pPr>
            <w:r>
              <w:rPr>
                <w:rFonts w:hint="eastAsia"/>
                <w:color w:val="000000" w:themeColor="text1"/>
                <w:szCs w:val="21"/>
              </w:rPr>
              <w:t>5.2</w:t>
            </w:r>
          </w:p>
        </w:tc>
        <w:tc>
          <w:tcPr>
            <w:tcW w:w="1843" w:type="dxa"/>
            <w:tcMar>
              <w:top w:w="16" w:type="dxa"/>
              <w:left w:w="16" w:type="dxa"/>
              <w:right w:w="16" w:type="dxa"/>
            </w:tcMar>
            <w:vAlign w:val="center"/>
          </w:tcPr>
          <w:p w:rsidR="0013204F" w:rsidRDefault="00A478B8">
            <w:pPr>
              <w:adjustRightInd w:val="0"/>
              <w:snapToGrid w:val="0"/>
              <w:jc w:val="center"/>
              <w:rPr>
                <w:color w:val="000000" w:themeColor="text1"/>
                <w:szCs w:val="21"/>
              </w:rPr>
            </w:pPr>
            <w:r>
              <w:rPr>
                <w:color w:val="000000" w:themeColor="text1"/>
                <w:szCs w:val="21"/>
              </w:rPr>
              <w:t>施工工期</w:t>
            </w:r>
          </w:p>
        </w:tc>
        <w:tc>
          <w:tcPr>
            <w:tcW w:w="2903" w:type="dxa"/>
            <w:vAlign w:val="center"/>
          </w:tcPr>
          <w:p w:rsidR="0013204F" w:rsidRDefault="00A478B8">
            <w:pPr>
              <w:adjustRightInd w:val="0"/>
              <w:snapToGrid w:val="0"/>
              <w:jc w:val="center"/>
              <w:rPr>
                <w:color w:val="000000" w:themeColor="text1"/>
                <w:szCs w:val="21"/>
              </w:rPr>
            </w:pPr>
            <w:r>
              <w:rPr>
                <w:rFonts w:hint="eastAsia"/>
                <w:color w:val="000000" w:themeColor="text1"/>
                <w:szCs w:val="21"/>
              </w:rPr>
              <w:t>/</w:t>
            </w:r>
          </w:p>
        </w:tc>
      </w:tr>
      <w:tr w:rsidR="0013204F">
        <w:trPr>
          <w:trHeight w:val="497"/>
          <w:jc w:val="center"/>
        </w:trPr>
        <w:tc>
          <w:tcPr>
            <w:tcW w:w="1714" w:type="dxa"/>
            <w:tcMar>
              <w:top w:w="16" w:type="dxa"/>
              <w:left w:w="16" w:type="dxa"/>
              <w:right w:w="16" w:type="dxa"/>
            </w:tcMar>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是否开工建设</w:t>
            </w:r>
          </w:p>
        </w:tc>
        <w:tc>
          <w:tcPr>
            <w:tcW w:w="2410" w:type="dxa"/>
            <w:vAlign w:val="center"/>
          </w:tcPr>
          <w:p w:rsidR="0013204F" w:rsidRDefault="00A478B8">
            <w:pPr>
              <w:adjustRightInd w:val="0"/>
              <w:snapToGrid w:val="0"/>
              <w:rPr>
                <w:szCs w:val="21"/>
              </w:rPr>
            </w:pPr>
            <w:r>
              <w:rPr>
                <w:rFonts w:hint="eastAsia"/>
              </w:rPr>
              <w:t>□</w:t>
            </w:r>
            <w:r>
              <w:rPr>
                <w:szCs w:val="21"/>
              </w:rPr>
              <w:t>否</w:t>
            </w:r>
          </w:p>
          <w:p w:rsidR="0013204F" w:rsidRDefault="00A478B8" w:rsidP="00A478B8">
            <w:pPr>
              <w:adjustRightInd w:val="0"/>
              <w:snapToGrid w:val="0"/>
              <w:rPr>
                <w:szCs w:val="21"/>
              </w:rPr>
            </w:pPr>
            <w:r>
              <w:rPr>
                <w:rFonts w:ascii="MS Mincho" w:eastAsia="MS Mincho" w:hAnsi="MS Mincho" w:cs="MS Mincho" w:hint="eastAsia"/>
              </w:rPr>
              <w:t>☑</w:t>
            </w:r>
            <w:r>
              <w:rPr>
                <w:szCs w:val="21"/>
              </w:rPr>
              <w:t>是：</w:t>
            </w:r>
            <w:r>
              <w:rPr>
                <w:rFonts w:hint="eastAsia"/>
                <w:szCs w:val="21"/>
              </w:rPr>
              <w:t>本项目于</w:t>
            </w:r>
            <w:r>
              <w:rPr>
                <w:rFonts w:hint="eastAsia"/>
                <w:szCs w:val="21"/>
              </w:rPr>
              <w:t>2018</w:t>
            </w:r>
            <w:r>
              <w:rPr>
                <w:rFonts w:hint="eastAsia"/>
                <w:szCs w:val="21"/>
              </w:rPr>
              <w:t>年已建成运营，属于未批先建。但根据《环办环评</w:t>
            </w:r>
            <w:r>
              <w:rPr>
                <w:rFonts w:hint="eastAsia"/>
                <w:szCs w:val="21"/>
              </w:rPr>
              <w:t>[2018]18</w:t>
            </w:r>
            <w:r>
              <w:rPr>
                <w:rFonts w:hint="eastAsia"/>
                <w:szCs w:val="21"/>
              </w:rPr>
              <w:t>号》文，</w:t>
            </w:r>
            <w:r>
              <w:rPr>
                <w:rFonts w:ascii="微软雅黑" w:eastAsia="微软雅黑" w:hAnsi="微软雅黑" w:hint="eastAsia"/>
                <w:sz w:val="27"/>
                <w:szCs w:val="27"/>
                <w:shd w:val="clear" w:color="auto" w:fill="FFFFFF"/>
              </w:rPr>
              <w:t xml:space="preserve"> </w:t>
            </w:r>
            <w:r w:rsidRPr="00A478B8">
              <w:rPr>
                <w:rFonts w:asciiTheme="minorEastAsia" w:eastAsiaTheme="minorEastAsia" w:hAnsiTheme="minorEastAsia" w:hint="eastAsia"/>
                <w:szCs w:val="21"/>
                <w:shd w:val="clear" w:color="auto" w:fill="FFFFFF"/>
              </w:rPr>
              <w:t>本项目属于</w:t>
            </w:r>
            <w:r>
              <w:rPr>
                <w:rFonts w:ascii="宋体" w:hAnsi="宋体" w:hint="eastAsia"/>
                <w:szCs w:val="21"/>
                <w:shd w:val="clear" w:color="auto" w:fill="FFFFFF"/>
              </w:rPr>
              <w:t>“未批先建”中违法行为自建设行为终了之日起二年内未被发现的。</w:t>
            </w:r>
          </w:p>
        </w:tc>
        <w:tc>
          <w:tcPr>
            <w:tcW w:w="1843" w:type="dxa"/>
            <w:tcMar>
              <w:top w:w="16" w:type="dxa"/>
              <w:left w:w="16" w:type="dxa"/>
              <w:right w:w="16" w:type="dxa"/>
            </w:tcMar>
            <w:vAlign w:val="center"/>
          </w:tcPr>
          <w:p w:rsidR="0013204F" w:rsidRDefault="00A478B8">
            <w:pPr>
              <w:adjustRightInd w:val="0"/>
              <w:snapToGrid w:val="0"/>
              <w:jc w:val="center"/>
              <w:rPr>
                <w:spacing w:val="-6"/>
                <w:szCs w:val="21"/>
              </w:rPr>
            </w:pPr>
            <w:r>
              <w:rPr>
                <w:spacing w:val="-6"/>
                <w:szCs w:val="21"/>
              </w:rPr>
              <w:t>用地（用海）</w:t>
            </w:r>
          </w:p>
          <w:p w:rsidR="0013204F" w:rsidRDefault="00A478B8">
            <w:pPr>
              <w:adjustRightInd w:val="0"/>
              <w:snapToGrid w:val="0"/>
              <w:jc w:val="center"/>
              <w:rPr>
                <w:szCs w:val="21"/>
              </w:rPr>
            </w:pPr>
            <w:r>
              <w:rPr>
                <w:spacing w:val="-6"/>
                <w:szCs w:val="21"/>
              </w:rPr>
              <w:t>面积（</w:t>
            </w:r>
            <w:r>
              <w:rPr>
                <w:spacing w:val="-6"/>
                <w:szCs w:val="21"/>
              </w:rPr>
              <w:t>m</w:t>
            </w:r>
            <w:r>
              <w:rPr>
                <w:spacing w:val="-6"/>
                <w:szCs w:val="21"/>
                <w:vertAlign w:val="superscript"/>
              </w:rPr>
              <w:t>2</w:t>
            </w:r>
            <w:r>
              <w:rPr>
                <w:spacing w:val="-6"/>
                <w:szCs w:val="21"/>
              </w:rPr>
              <w:t>）</w:t>
            </w:r>
          </w:p>
        </w:tc>
        <w:tc>
          <w:tcPr>
            <w:tcW w:w="2903" w:type="dxa"/>
            <w:vAlign w:val="center"/>
          </w:tcPr>
          <w:p w:rsidR="0013204F" w:rsidRDefault="00A478B8">
            <w:pPr>
              <w:adjustRightInd w:val="0"/>
              <w:snapToGrid w:val="0"/>
              <w:jc w:val="center"/>
              <w:rPr>
                <w:color w:val="000000" w:themeColor="text1"/>
                <w:szCs w:val="21"/>
              </w:rPr>
            </w:pPr>
            <w:r>
              <w:rPr>
                <w:rFonts w:hint="eastAsia"/>
                <w:color w:val="000000" w:themeColor="text1"/>
                <w:szCs w:val="21"/>
              </w:rPr>
              <w:t>1800</w:t>
            </w:r>
          </w:p>
        </w:tc>
      </w:tr>
      <w:tr w:rsidR="0013204F">
        <w:tblPrEx>
          <w:tblCellMar>
            <w:left w:w="108" w:type="dxa"/>
            <w:right w:w="108" w:type="dxa"/>
          </w:tblCellMar>
        </w:tblPrEx>
        <w:trPr>
          <w:trHeight w:val="1021"/>
          <w:jc w:val="center"/>
        </w:trPr>
        <w:tc>
          <w:tcPr>
            <w:tcW w:w="1714" w:type="dxa"/>
            <w:vAlign w:val="center"/>
          </w:tcPr>
          <w:p w:rsidR="0013204F" w:rsidRDefault="00A478B8">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专项评价</w:t>
            </w:r>
          </w:p>
          <w:p w:rsidR="0013204F" w:rsidRDefault="00A478B8">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设置情况</w:t>
            </w:r>
          </w:p>
        </w:tc>
        <w:tc>
          <w:tcPr>
            <w:tcW w:w="7156" w:type="dxa"/>
            <w:gridSpan w:val="3"/>
            <w:vAlign w:val="center"/>
          </w:tcPr>
          <w:p w:rsidR="0013204F" w:rsidRDefault="00A478B8">
            <w:pPr>
              <w:autoSpaceDE w:val="0"/>
              <w:autoSpaceDN w:val="0"/>
              <w:adjustRightInd w:val="0"/>
              <w:snapToGrid w:val="0"/>
              <w:spacing w:line="360" w:lineRule="auto"/>
              <w:jc w:val="left"/>
              <w:rPr>
                <w:kern w:val="0"/>
                <w:szCs w:val="21"/>
              </w:rPr>
            </w:pPr>
            <w:r>
              <w:rPr>
                <w:rFonts w:hint="eastAsia"/>
                <w:kern w:val="0"/>
                <w:szCs w:val="21"/>
              </w:rPr>
              <w:t xml:space="preserve">    </w:t>
            </w:r>
            <w:r>
              <w:rPr>
                <w:kern w:val="0"/>
                <w:szCs w:val="21"/>
              </w:rPr>
              <w:t>根据《建设项目环境影响报告表》编制技术指南</w:t>
            </w:r>
            <w:r>
              <w:rPr>
                <w:rFonts w:hint="eastAsia"/>
                <w:kern w:val="0"/>
                <w:szCs w:val="21"/>
              </w:rPr>
              <w:t>（污染影响类）</w:t>
            </w:r>
            <w:r>
              <w:rPr>
                <w:kern w:val="0"/>
                <w:szCs w:val="21"/>
              </w:rPr>
              <w:t>，本项目无需设置专项评价</w:t>
            </w:r>
            <w:r>
              <w:rPr>
                <w:rFonts w:hint="eastAsia"/>
                <w:kern w:val="0"/>
                <w:szCs w:val="21"/>
              </w:rPr>
              <w:t>。</w:t>
            </w:r>
          </w:p>
        </w:tc>
      </w:tr>
      <w:tr w:rsidR="0013204F">
        <w:tblPrEx>
          <w:tblCellMar>
            <w:left w:w="108" w:type="dxa"/>
            <w:right w:w="108" w:type="dxa"/>
          </w:tblCellMar>
        </w:tblPrEx>
        <w:trPr>
          <w:trHeight w:val="462"/>
          <w:jc w:val="center"/>
        </w:trPr>
        <w:tc>
          <w:tcPr>
            <w:tcW w:w="1714" w:type="dxa"/>
            <w:vAlign w:val="center"/>
          </w:tcPr>
          <w:p w:rsidR="0013204F" w:rsidRDefault="00A478B8">
            <w:pPr>
              <w:autoSpaceDE w:val="0"/>
              <w:autoSpaceDN w:val="0"/>
              <w:adjustRightInd w:val="0"/>
              <w:snapToGrid w:val="0"/>
              <w:jc w:val="center"/>
              <w:rPr>
                <w:rFonts w:ascii="宋体" w:hAnsi="宋体" w:cs="宋体"/>
                <w:kern w:val="0"/>
                <w:szCs w:val="21"/>
              </w:rPr>
            </w:pPr>
            <w:r>
              <w:rPr>
                <w:rFonts w:ascii="宋体" w:hAnsi="宋体" w:cs="宋体" w:hint="eastAsia"/>
                <w:szCs w:val="21"/>
              </w:rPr>
              <w:t>规划情况</w:t>
            </w:r>
          </w:p>
        </w:tc>
        <w:tc>
          <w:tcPr>
            <w:tcW w:w="7156" w:type="dxa"/>
            <w:gridSpan w:val="3"/>
            <w:vAlign w:val="center"/>
          </w:tcPr>
          <w:p w:rsidR="0013204F" w:rsidRDefault="00CF4B89">
            <w:pPr>
              <w:autoSpaceDE w:val="0"/>
              <w:autoSpaceDN w:val="0"/>
              <w:adjustRightInd w:val="0"/>
              <w:snapToGrid w:val="0"/>
              <w:spacing w:line="360" w:lineRule="auto"/>
              <w:ind w:firstLineChars="200" w:firstLine="420"/>
              <w:rPr>
                <w:szCs w:val="21"/>
              </w:rPr>
            </w:pPr>
            <w:r>
              <w:rPr>
                <w:rFonts w:hint="eastAsia"/>
                <w:color w:val="000000"/>
                <w:szCs w:val="21"/>
              </w:rPr>
              <w:t>邵东县五金科技创新产业园</w:t>
            </w:r>
            <w:r w:rsidR="00A478B8">
              <w:rPr>
                <w:szCs w:val="21"/>
              </w:rPr>
              <w:t>规划范围总面积</w:t>
            </w:r>
            <w:r w:rsidR="00A478B8">
              <w:rPr>
                <w:szCs w:val="21"/>
              </w:rPr>
              <w:t>1000</w:t>
            </w:r>
            <w:r w:rsidR="00A478B8">
              <w:rPr>
                <w:szCs w:val="21"/>
              </w:rPr>
              <w:t>亩，整个产业园位于邵</w:t>
            </w:r>
            <w:r w:rsidR="00A478B8">
              <w:rPr>
                <w:rFonts w:hint="eastAsia"/>
                <w:szCs w:val="21"/>
              </w:rPr>
              <w:t>仙</w:t>
            </w:r>
            <w:r w:rsidR="00A478B8">
              <w:rPr>
                <w:szCs w:val="21"/>
              </w:rPr>
              <w:t>公路以东、学苑路以南、仙灵路以西、金城路以北地块，园区规划为机加工、锻压区、物流仓储区、商业服务区、总部办公区、配套生活区等六个功能区，规划总建筑面积</w:t>
            </w:r>
            <w:r w:rsidR="00A478B8">
              <w:rPr>
                <w:szCs w:val="21"/>
              </w:rPr>
              <w:t>400000m</w:t>
            </w:r>
            <w:r w:rsidR="00A478B8">
              <w:rPr>
                <w:szCs w:val="21"/>
                <w:vertAlign w:val="superscript"/>
              </w:rPr>
              <w:t>2</w:t>
            </w:r>
            <w:r w:rsidR="00A478B8">
              <w:rPr>
                <w:szCs w:val="21"/>
              </w:rPr>
              <w:t>。一期规划用地面积为</w:t>
            </w:r>
            <w:r w:rsidR="00A478B8">
              <w:rPr>
                <w:szCs w:val="21"/>
              </w:rPr>
              <w:t>0.27km</w:t>
            </w:r>
            <w:r w:rsidR="00A478B8">
              <w:rPr>
                <w:szCs w:val="21"/>
                <w:vertAlign w:val="superscript"/>
              </w:rPr>
              <w:t>2</w:t>
            </w:r>
            <w:r w:rsidR="00A478B8">
              <w:rPr>
                <w:szCs w:val="21"/>
              </w:rPr>
              <w:t>（合</w:t>
            </w:r>
            <w:r w:rsidR="00A478B8">
              <w:rPr>
                <w:szCs w:val="21"/>
              </w:rPr>
              <w:t>400</w:t>
            </w:r>
            <w:r w:rsidR="00A478B8">
              <w:rPr>
                <w:szCs w:val="21"/>
              </w:rPr>
              <w:t>亩），规划建筑面积</w:t>
            </w:r>
            <w:r w:rsidR="00A478B8">
              <w:rPr>
                <w:szCs w:val="21"/>
              </w:rPr>
              <w:t>200000m</w:t>
            </w:r>
            <w:r w:rsidR="00A478B8">
              <w:rPr>
                <w:szCs w:val="21"/>
                <w:vertAlign w:val="superscript"/>
              </w:rPr>
              <w:t>2</w:t>
            </w:r>
            <w:r w:rsidR="00A478B8">
              <w:rPr>
                <w:szCs w:val="21"/>
              </w:rPr>
              <w:t>，为起步区，完成全部场地平整，达到</w:t>
            </w:r>
            <w:r w:rsidR="00A478B8">
              <w:rPr>
                <w:szCs w:val="21"/>
              </w:rPr>
              <w:t>“</w:t>
            </w:r>
            <w:r w:rsidR="00A478B8">
              <w:rPr>
                <w:szCs w:val="21"/>
              </w:rPr>
              <w:t>七通一平</w:t>
            </w:r>
            <w:r w:rsidR="00A478B8">
              <w:rPr>
                <w:szCs w:val="21"/>
              </w:rPr>
              <w:t>”</w:t>
            </w:r>
            <w:r w:rsidR="00A478B8">
              <w:rPr>
                <w:szCs w:val="21"/>
              </w:rPr>
              <w:t>基础设施建设，并先期建设部分厂房、职工宿舍、办公用房、锻压中心、商务</w:t>
            </w:r>
            <w:r w:rsidR="00A478B8">
              <w:rPr>
                <w:szCs w:val="21"/>
              </w:rPr>
              <w:lastRenderedPageBreak/>
              <w:t>服务中心建构筑物及配套设施（一期规划至</w:t>
            </w:r>
            <w:r w:rsidR="00A478B8">
              <w:rPr>
                <w:szCs w:val="21"/>
              </w:rPr>
              <w:t>2018</w:t>
            </w:r>
            <w:r w:rsidR="00A478B8">
              <w:rPr>
                <w:szCs w:val="21"/>
              </w:rPr>
              <w:t>年）；二期规划用地</w:t>
            </w:r>
            <w:r w:rsidR="00A478B8">
              <w:rPr>
                <w:szCs w:val="21"/>
              </w:rPr>
              <w:t>0.4km</w:t>
            </w:r>
            <w:r w:rsidR="00A478B8">
              <w:rPr>
                <w:szCs w:val="21"/>
                <w:vertAlign w:val="superscript"/>
              </w:rPr>
              <w:t>2</w:t>
            </w:r>
            <w:r w:rsidR="00A478B8">
              <w:rPr>
                <w:szCs w:val="21"/>
              </w:rPr>
              <w:t>，规划建筑面积为</w:t>
            </w:r>
            <w:r w:rsidR="00A478B8">
              <w:rPr>
                <w:szCs w:val="21"/>
              </w:rPr>
              <w:t>200000m</w:t>
            </w:r>
            <w:r w:rsidR="00A478B8">
              <w:rPr>
                <w:szCs w:val="21"/>
                <w:vertAlign w:val="superscript"/>
              </w:rPr>
              <w:t>2</w:t>
            </w:r>
            <w:r w:rsidR="00A478B8">
              <w:rPr>
                <w:szCs w:val="21"/>
              </w:rPr>
              <w:t>，为发展区，完善规划待建的厂房、职工宿舍、办公用房、仓储、商务服务中心及其他配套设施（二期规划至</w:t>
            </w:r>
            <w:r w:rsidR="00A478B8">
              <w:rPr>
                <w:szCs w:val="21"/>
              </w:rPr>
              <w:t>2020</w:t>
            </w:r>
            <w:r w:rsidR="00A478B8">
              <w:rPr>
                <w:szCs w:val="21"/>
              </w:rPr>
              <w:t>年）。</w:t>
            </w:r>
          </w:p>
          <w:p w:rsidR="0013204F" w:rsidRDefault="00A478B8">
            <w:pPr>
              <w:autoSpaceDE w:val="0"/>
              <w:autoSpaceDN w:val="0"/>
              <w:adjustRightInd w:val="0"/>
              <w:snapToGrid w:val="0"/>
              <w:spacing w:line="360" w:lineRule="auto"/>
              <w:ind w:firstLineChars="200" w:firstLine="420"/>
              <w:rPr>
                <w:szCs w:val="21"/>
              </w:rPr>
            </w:pPr>
            <w:r>
              <w:rPr>
                <w:rFonts w:hint="eastAsia"/>
                <w:szCs w:val="21"/>
              </w:rPr>
              <w:t>产业园的产区定位是以五金工具的制造与销售，兼具生活及商品配套设施的建设，不涉及电镀和电泳等工艺。</w:t>
            </w:r>
          </w:p>
          <w:p w:rsidR="0013204F" w:rsidRDefault="00A478B8">
            <w:pPr>
              <w:autoSpaceDE w:val="0"/>
              <w:autoSpaceDN w:val="0"/>
              <w:adjustRightInd w:val="0"/>
              <w:snapToGrid w:val="0"/>
              <w:spacing w:line="360" w:lineRule="auto"/>
              <w:ind w:firstLineChars="200" w:firstLine="420"/>
              <w:rPr>
                <w:szCs w:val="21"/>
              </w:rPr>
            </w:pPr>
            <w:r>
              <w:rPr>
                <w:rFonts w:hint="eastAsia"/>
                <w:szCs w:val="21"/>
              </w:rPr>
              <w:t>产业布局：</w:t>
            </w:r>
            <w:r>
              <w:rPr>
                <w:rFonts w:hint="eastAsia"/>
                <w:szCs w:val="21"/>
              </w:rPr>
              <w:t>1</w:t>
            </w:r>
            <w:r>
              <w:rPr>
                <w:rFonts w:hint="eastAsia"/>
                <w:szCs w:val="21"/>
              </w:rPr>
              <w:t>、机加区：位于场地西南向，主要进行五金件的简单加工；</w:t>
            </w:r>
            <w:r>
              <w:rPr>
                <w:rFonts w:hint="eastAsia"/>
                <w:szCs w:val="21"/>
              </w:rPr>
              <w:t>2</w:t>
            </w:r>
            <w:r>
              <w:rPr>
                <w:rFonts w:hint="eastAsia"/>
                <w:szCs w:val="21"/>
              </w:rPr>
              <w:t>、锻压区：位于场地的中心位置，主要是五金件的锻压成型加工；</w:t>
            </w:r>
            <w:r>
              <w:rPr>
                <w:rFonts w:hint="eastAsia"/>
                <w:szCs w:val="21"/>
              </w:rPr>
              <w:t>3</w:t>
            </w:r>
            <w:r>
              <w:rPr>
                <w:rFonts w:hint="eastAsia"/>
                <w:szCs w:val="21"/>
              </w:rPr>
              <w:t>、物流仓储区：位于场地东南角，为园区提供原材料的采购运输及成品外运；</w:t>
            </w:r>
            <w:r>
              <w:rPr>
                <w:rFonts w:hint="eastAsia"/>
                <w:szCs w:val="21"/>
              </w:rPr>
              <w:t>4</w:t>
            </w:r>
            <w:r>
              <w:rPr>
                <w:rFonts w:hint="eastAsia"/>
                <w:szCs w:val="21"/>
              </w:rPr>
              <w:t>、商务服务区：位于场地北侧地块内，为园区提供商业、商务、行政、文体、娱乐等综合性服务；</w:t>
            </w:r>
            <w:r>
              <w:rPr>
                <w:rFonts w:hint="eastAsia"/>
                <w:szCs w:val="21"/>
              </w:rPr>
              <w:t>5</w:t>
            </w:r>
            <w:r>
              <w:rPr>
                <w:rFonts w:hint="eastAsia"/>
                <w:szCs w:val="21"/>
              </w:rPr>
              <w:t>、总部办公区：位于场地西北角，为后期入驻的各企业提供办公场所；</w:t>
            </w:r>
            <w:r>
              <w:rPr>
                <w:rFonts w:hint="eastAsia"/>
                <w:szCs w:val="21"/>
              </w:rPr>
              <w:t>6</w:t>
            </w:r>
            <w:r>
              <w:rPr>
                <w:rFonts w:hint="eastAsia"/>
                <w:szCs w:val="21"/>
              </w:rPr>
              <w:t>、配套生活区：位于场地西北侧，为企业职工提供生活服务。</w:t>
            </w:r>
          </w:p>
          <w:p w:rsidR="0013204F" w:rsidRDefault="00A478B8">
            <w:pPr>
              <w:autoSpaceDE w:val="0"/>
              <w:autoSpaceDN w:val="0"/>
              <w:adjustRightInd w:val="0"/>
              <w:snapToGrid w:val="0"/>
              <w:spacing w:line="360" w:lineRule="auto"/>
              <w:ind w:firstLineChars="200" w:firstLine="420"/>
              <w:rPr>
                <w:szCs w:val="21"/>
              </w:rPr>
            </w:pPr>
            <w:r>
              <w:rPr>
                <w:rFonts w:hint="eastAsia"/>
                <w:szCs w:val="21"/>
              </w:rPr>
              <w:t>园区土地利用规划见下表：</w:t>
            </w:r>
          </w:p>
          <w:p w:rsidR="0013204F" w:rsidRDefault="00A478B8">
            <w:pPr>
              <w:autoSpaceDE w:val="0"/>
              <w:autoSpaceDN w:val="0"/>
              <w:adjustRightInd w:val="0"/>
              <w:snapToGrid w:val="0"/>
              <w:jc w:val="center"/>
              <w:rPr>
                <w:b/>
                <w:szCs w:val="21"/>
              </w:rPr>
            </w:pPr>
            <w:r>
              <w:rPr>
                <w:rFonts w:hint="eastAsia"/>
                <w:b/>
                <w:szCs w:val="21"/>
              </w:rPr>
              <w:t>表</w:t>
            </w:r>
            <w:r>
              <w:rPr>
                <w:rFonts w:hint="eastAsia"/>
                <w:b/>
                <w:szCs w:val="21"/>
              </w:rPr>
              <w:t xml:space="preserve">1-1 </w:t>
            </w:r>
            <w:r>
              <w:rPr>
                <w:rFonts w:hint="eastAsia"/>
                <w:b/>
                <w:szCs w:val="21"/>
              </w:rPr>
              <w:t>产业园园区土地利用规划一览表</w:t>
            </w:r>
          </w:p>
          <w:tbl>
            <w:tblPr>
              <w:tblW w:w="6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263"/>
              <w:gridCol w:w="2054"/>
              <w:gridCol w:w="1354"/>
              <w:gridCol w:w="1355"/>
            </w:tblGrid>
            <w:tr w:rsidR="0013204F">
              <w:trPr>
                <w:trHeight w:val="378"/>
                <w:jc w:val="center"/>
              </w:trPr>
              <w:tc>
                <w:tcPr>
                  <w:tcW w:w="735" w:type="dxa"/>
                  <w:vAlign w:val="center"/>
                </w:tcPr>
                <w:p w:rsidR="0013204F" w:rsidRDefault="00A478B8">
                  <w:pPr>
                    <w:autoSpaceDE w:val="0"/>
                    <w:autoSpaceDN w:val="0"/>
                    <w:adjustRightInd w:val="0"/>
                    <w:snapToGrid w:val="0"/>
                    <w:jc w:val="center"/>
                    <w:rPr>
                      <w:szCs w:val="21"/>
                    </w:rPr>
                  </w:pPr>
                  <w:r>
                    <w:rPr>
                      <w:rFonts w:hint="eastAsia"/>
                      <w:szCs w:val="21"/>
                    </w:rPr>
                    <w:t>序号</w:t>
                  </w:r>
                </w:p>
              </w:tc>
              <w:tc>
                <w:tcPr>
                  <w:tcW w:w="1263" w:type="dxa"/>
                  <w:vAlign w:val="center"/>
                </w:tcPr>
                <w:p w:rsidR="0013204F" w:rsidRDefault="00A478B8">
                  <w:pPr>
                    <w:autoSpaceDE w:val="0"/>
                    <w:autoSpaceDN w:val="0"/>
                    <w:adjustRightInd w:val="0"/>
                    <w:snapToGrid w:val="0"/>
                    <w:jc w:val="center"/>
                    <w:rPr>
                      <w:szCs w:val="21"/>
                    </w:rPr>
                  </w:pPr>
                  <w:r>
                    <w:rPr>
                      <w:rFonts w:hint="eastAsia"/>
                      <w:szCs w:val="21"/>
                    </w:rPr>
                    <w:t>用地代码</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用地性质</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面积（</w:t>
                  </w:r>
                  <w:r>
                    <w:rPr>
                      <w:rFonts w:hint="eastAsia"/>
                      <w:szCs w:val="21"/>
                    </w:rPr>
                    <w:t>m2</w:t>
                  </w:r>
                  <w:r>
                    <w:rPr>
                      <w:rFonts w:hint="eastAsia"/>
                      <w:szCs w:val="21"/>
                    </w:rPr>
                    <w:t>）</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比例（</w:t>
                  </w:r>
                  <w:r>
                    <w:rPr>
                      <w:rFonts w:hint="eastAsia"/>
                      <w:szCs w:val="21"/>
                    </w:rPr>
                    <w:t>%</w:t>
                  </w:r>
                  <w:r>
                    <w:rPr>
                      <w:rFonts w:hint="eastAsia"/>
                      <w:szCs w:val="21"/>
                    </w:rPr>
                    <w:t>）</w:t>
                  </w:r>
                </w:p>
              </w:tc>
            </w:tr>
            <w:tr w:rsidR="0013204F">
              <w:trPr>
                <w:trHeight w:val="378"/>
                <w:jc w:val="center"/>
              </w:trPr>
              <w:tc>
                <w:tcPr>
                  <w:tcW w:w="735" w:type="dxa"/>
                  <w:vMerge w:val="restart"/>
                  <w:vAlign w:val="center"/>
                </w:tcPr>
                <w:p w:rsidR="0013204F" w:rsidRDefault="00A478B8">
                  <w:pPr>
                    <w:autoSpaceDE w:val="0"/>
                    <w:autoSpaceDN w:val="0"/>
                    <w:adjustRightInd w:val="0"/>
                    <w:snapToGrid w:val="0"/>
                    <w:jc w:val="center"/>
                    <w:rPr>
                      <w:szCs w:val="21"/>
                    </w:rPr>
                  </w:pPr>
                  <w:r>
                    <w:rPr>
                      <w:rFonts w:hint="eastAsia"/>
                      <w:szCs w:val="21"/>
                    </w:rPr>
                    <w:t>1</w:t>
                  </w:r>
                </w:p>
              </w:tc>
              <w:tc>
                <w:tcPr>
                  <w:tcW w:w="1263" w:type="dxa"/>
                  <w:vMerge w:val="restart"/>
                  <w:vAlign w:val="center"/>
                </w:tcPr>
                <w:p w:rsidR="0013204F" w:rsidRDefault="00A478B8">
                  <w:pPr>
                    <w:autoSpaceDE w:val="0"/>
                    <w:autoSpaceDN w:val="0"/>
                    <w:adjustRightInd w:val="0"/>
                    <w:snapToGrid w:val="0"/>
                    <w:jc w:val="center"/>
                    <w:rPr>
                      <w:szCs w:val="21"/>
                    </w:rPr>
                  </w:pPr>
                  <w:r>
                    <w:rPr>
                      <w:rFonts w:hint="eastAsia"/>
                      <w:szCs w:val="21"/>
                    </w:rPr>
                    <w:t>R</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居住用地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46800.2</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7.02</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一类居住用地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0.00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0.00</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二类居住用地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46800.2</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7.02</w:t>
                  </w:r>
                </w:p>
              </w:tc>
            </w:tr>
            <w:tr w:rsidR="0013204F">
              <w:trPr>
                <w:trHeight w:val="378"/>
                <w:jc w:val="center"/>
              </w:trPr>
              <w:tc>
                <w:tcPr>
                  <w:tcW w:w="735" w:type="dxa"/>
                  <w:vMerge w:val="restart"/>
                  <w:vAlign w:val="center"/>
                </w:tcPr>
                <w:p w:rsidR="0013204F" w:rsidRDefault="00A478B8">
                  <w:pPr>
                    <w:autoSpaceDE w:val="0"/>
                    <w:autoSpaceDN w:val="0"/>
                    <w:adjustRightInd w:val="0"/>
                    <w:snapToGrid w:val="0"/>
                    <w:jc w:val="center"/>
                    <w:rPr>
                      <w:szCs w:val="21"/>
                    </w:rPr>
                  </w:pPr>
                  <w:r>
                    <w:rPr>
                      <w:rFonts w:hint="eastAsia"/>
                      <w:szCs w:val="21"/>
                    </w:rPr>
                    <w:t>2</w:t>
                  </w:r>
                </w:p>
              </w:tc>
              <w:tc>
                <w:tcPr>
                  <w:tcW w:w="1263" w:type="dxa"/>
                  <w:vMerge w:val="restart"/>
                  <w:vAlign w:val="center"/>
                </w:tcPr>
                <w:p w:rsidR="0013204F" w:rsidRDefault="00A478B8">
                  <w:pPr>
                    <w:autoSpaceDE w:val="0"/>
                    <w:autoSpaceDN w:val="0"/>
                    <w:adjustRightInd w:val="0"/>
                    <w:snapToGrid w:val="0"/>
                    <w:jc w:val="center"/>
                    <w:rPr>
                      <w:szCs w:val="21"/>
                    </w:rPr>
                  </w:pPr>
                  <w:r>
                    <w:rPr>
                      <w:rFonts w:hint="eastAsia"/>
                      <w:szCs w:val="21"/>
                    </w:rPr>
                    <w:t>A</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公共设施用地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107867.2</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16.18</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行政管理用地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8133.37</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1.22</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教育机构用地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46333.57</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6.95</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文化科技用地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6266.70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0.94</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医疗保险用地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3666.69</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0.55</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商业金融用地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38266.86</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5.74</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集贸市场用地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5200.03</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0.78</w:t>
                  </w:r>
                </w:p>
              </w:tc>
            </w:tr>
            <w:tr w:rsidR="0013204F">
              <w:trPr>
                <w:trHeight w:val="339"/>
                <w:jc w:val="center"/>
              </w:trPr>
              <w:tc>
                <w:tcPr>
                  <w:tcW w:w="735" w:type="dxa"/>
                  <w:vMerge w:val="restart"/>
                  <w:vAlign w:val="center"/>
                </w:tcPr>
                <w:p w:rsidR="0013204F" w:rsidRDefault="00A478B8">
                  <w:pPr>
                    <w:autoSpaceDE w:val="0"/>
                    <w:autoSpaceDN w:val="0"/>
                    <w:adjustRightInd w:val="0"/>
                    <w:snapToGrid w:val="0"/>
                    <w:jc w:val="center"/>
                    <w:rPr>
                      <w:szCs w:val="21"/>
                    </w:rPr>
                  </w:pPr>
                  <w:r>
                    <w:rPr>
                      <w:rFonts w:hint="eastAsia"/>
                      <w:szCs w:val="21"/>
                    </w:rPr>
                    <w:t>3</w:t>
                  </w:r>
                </w:p>
              </w:tc>
              <w:tc>
                <w:tcPr>
                  <w:tcW w:w="1263" w:type="dxa"/>
                  <w:vMerge w:val="restart"/>
                  <w:vAlign w:val="center"/>
                </w:tcPr>
                <w:p w:rsidR="0013204F" w:rsidRDefault="00A478B8">
                  <w:pPr>
                    <w:autoSpaceDE w:val="0"/>
                    <w:autoSpaceDN w:val="0"/>
                    <w:adjustRightInd w:val="0"/>
                    <w:snapToGrid w:val="0"/>
                    <w:jc w:val="center"/>
                    <w:rPr>
                      <w:szCs w:val="21"/>
                    </w:rPr>
                  </w:pPr>
                  <w:r>
                    <w:rPr>
                      <w:rFonts w:hint="eastAsia"/>
                      <w:szCs w:val="21"/>
                    </w:rPr>
                    <w:t>M</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生产设施用地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128734</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19.31</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一类工业用地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107334</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16.10</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二类工业用地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173134.2</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25.97</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三类工业用地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0.00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0.00</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农业服务设施用地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0.00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0.00</w:t>
                  </w:r>
                </w:p>
              </w:tc>
            </w:tr>
            <w:tr w:rsidR="0013204F">
              <w:trPr>
                <w:trHeight w:val="407"/>
                <w:jc w:val="center"/>
              </w:trPr>
              <w:tc>
                <w:tcPr>
                  <w:tcW w:w="735" w:type="dxa"/>
                  <w:vMerge w:val="restart"/>
                  <w:vAlign w:val="center"/>
                </w:tcPr>
                <w:p w:rsidR="0013204F" w:rsidRDefault="00A478B8">
                  <w:pPr>
                    <w:autoSpaceDE w:val="0"/>
                    <w:autoSpaceDN w:val="0"/>
                    <w:adjustRightInd w:val="0"/>
                    <w:snapToGrid w:val="0"/>
                    <w:jc w:val="center"/>
                    <w:rPr>
                      <w:szCs w:val="21"/>
                    </w:rPr>
                  </w:pPr>
                  <w:r>
                    <w:rPr>
                      <w:rFonts w:hint="eastAsia"/>
                      <w:szCs w:val="21"/>
                    </w:rPr>
                    <w:t>4</w:t>
                  </w:r>
                </w:p>
              </w:tc>
              <w:tc>
                <w:tcPr>
                  <w:tcW w:w="1263" w:type="dxa"/>
                  <w:vMerge w:val="restart"/>
                  <w:vAlign w:val="center"/>
                </w:tcPr>
                <w:p w:rsidR="0013204F" w:rsidRDefault="00A478B8">
                  <w:pPr>
                    <w:autoSpaceDE w:val="0"/>
                    <w:autoSpaceDN w:val="0"/>
                    <w:adjustRightInd w:val="0"/>
                    <w:snapToGrid w:val="0"/>
                    <w:jc w:val="center"/>
                    <w:rPr>
                      <w:szCs w:val="21"/>
                    </w:rPr>
                  </w:pPr>
                  <w:r>
                    <w:rPr>
                      <w:rFonts w:hint="eastAsia"/>
                      <w:szCs w:val="21"/>
                    </w:rPr>
                    <w:t>W</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仓储用地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40066.87</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6.01</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普通仓储用地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40066.87</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6.01</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危险品仓储用地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0.00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0.00</w:t>
                  </w:r>
                </w:p>
              </w:tc>
            </w:tr>
            <w:tr w:rsidR="0013204F">
              <w:trPr>
                <w:trHeight w:val="339"/>
                <w:jc w:val="center"/>
              </w:trPr>
              <w:tc>
                <w:tcPr>
                  <w:tcW w:w="735" w:type="dxa"/>
                  <w:vMerge w:val="restart"/>
                  <w:vAlign w:val="center"/>
                </w:tcPr>
                <w:p w:rsidR="0013204F" w:rsidRDefault="00A478B8">
                  <w:pPr>
                    <w:autoSpaceDE w:val="0"/>
                    <w:autoSpaceDN w:val="0"/>
                    <w:adjustRightInd w:val="0"/>
                    <w:snapToGrid w:val="0"/>
                    <w:jc w:val="center"/>
                    <w:rPr>
                      <w:szCs w:val="21"/>
                    </w:rPr>
                  </w:pPr>
                  <w:r>
                    <w:rPr>
                      <w:rFonts w:hint="eastAsia"/>
                      <w:szCs w:val="21"/>
                    </w:rPr>
                    <w:t>5</w:t>
                  </w:r>
                </w:p>
              </w:tc>
              <w:tc>
                <w:tcPr>
                  <w:tcW w:w="1263" w:type="dxa"/>
                  <w:vMerge w:val="restart"/>
                  <w:vAlign w:val="center"/>
                </w:tcPr>
                <w:p w:rsidR="0013204F" w:rsidRDefault="00A478B8">
                  <w:pPr>
                    <w:autoSpaceDE w:val="0"/>
                    <w:autoSpaceDN w:val="0"/>
                    <w:adjustRightInd w:val="0"/>
                    <w:snapToGrid w:val="0"/>
                    <w:jc w:val="center"/>
                    <w:rPr>
                      <w:szCs w:val="21"/>
                    </w:rPr>
                  </w:pPr>
                  <w:r>
                    <w:rPr>
                      <w:rFonts w:hint="eastAsia"/>
                      <w:szCs w:val="21"/>
                    </w:rPr>
                    <w:t>T</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对外交通用地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3400.02</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0.51</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公路交通用地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3400.02</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0.51</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其他交通用地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0.00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0.00</w:t>
                  </w:r>
                </w:p>
              </w:tc>
            </w:tr>
            <w:tr w:rsidR="0013204F">
              <w:trPr>
                <w:trHeight w:val="496"/>
                <w:jc w:val="center"/>
              </w:trPr>
              <w:tc>
                <w:tcPr>
                  <w:tcW w:w="735" w:type="dxa"/>
                  <w:vMerge w:val="restart"/>
                  <w:vAlign w:val="center"/>
                </w:tcPr>
                <w:p w:rsidR="0013204F" w:rsidRDefault="00A478B8">
                  <w:pPr>
                    <w:autoSpaceDE w:val="0"/>
                    <w:autoSpaceDN w:val="0"/>
                    <w:adjustRightInd w:val="0"/>
                    <w:snapToGrid w:val="0"/>
                    <w:jc w:val="center"/>
                    <w:rPr>
                      <w:szCs w:val="21"/>
                    </w:rPr>
                  </w:pPr>
                  <w:r>
                    <w:rPr>
                      <w:rFonts w:hint="eastAsia"/>
                      <w:szCs w:val="21"/>
                    </w:rPr>
                    <w:t>6</w:t>
                  </w:r>
                </w:p>
              </w:tc>
              <w:tc>
                <w:tcPr>
                  <w:tcW w:w="1263" w:type="dxa"/>
                  <w:vMerge w:val="restart"/>
                  <w:vAlign w:val="center"/>
                </w:tcPr>
                <w:p w:rsidR="0013204F" w:rsidRDefault="00A478B8">
                  <w:pPr>
                    <w:autoSpaceDE w:val="0"/>
                    <w:autoSpaceDN w:val="0"/>
                    <w:adjustRightInd w:val="0"/>
                    <w:snapToGrid w:val="0"/>
                    <w:jc w:val="center"/>
                    <w:rPr>
                      <w:szCs w:val="21"/>
                    </w:rPr>
                  </w:pPr>
                  <w:r>
                    <w:rPr>
                      <w:rFonts w:hint="eastAsia"/>
                      <w:szCs w:val="21"/>
                    </w:rPr>
                    <w:t>S</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道路广场用地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120133.9</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18.02</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道路用地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111533.9</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16.73</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广场用地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8600.04</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1.29</w:t>
                  </w:r>
                </w:p>
              </w:tc>
            </w:tr>
            <w:tr w:rsidR="0013204F">
              <w:trPr>
                <w:trHeight w:val="343"/>
                <w:jc w:val="center"/>
              </w:trPr>
              <w:tc>
                <w:tcPr>
                  <w:tcW w:w="735" w:type="dxa"/>
                  <w:vMerge w:val="restart"/>
                  <w:vAlign w:val="center"/>
                </w:tcPr>
                <w:p w:rsidR="0013204F" w:rsidRDefault="00A478B8">
                  <w:pPr>
                    <w:autoSpaceDE w:val="0"/>
                    <w:autoSpaceDN w:val="0"/>
                    <w:adjustRightInd w:val="0"/>
                    <w:snapToGrid w:val="0"/>
                    <w:jc w:val="center"/>
                    <w:rPr>
                      <w:szCs w:val="21"/>
                    </w:rPr>
                  </w:pPr>
                  <w:r>
                    <w:rPr>
                      <w:rFonts w:hint="eastAsia"/>
                      <w:szCs w:val="21"/>
                    </w:rPr>
                    <w:t>7</w:t>
                  </w:r>
                </w:p>
              </w:tc>
              <w:tc>
                <w:tcPr>
                  <w:tcW w:w="1263" w:type="dxa"/>
                  <w:vMerge w:val="restart"/>
                  <w:vAlign w:val="center"/>
                </w:tcPr>
                <w:p w:rsidR="0013204F" w:rsidRDefault="00A478B8">
                  <w:pPr>
                    <w:autoSpaceDE w:val="0"/>
                    <w:autoSpaceDN w:val="0"/>
                    <w:adjustRightInd w:val="0"/>
                    <w:snapToGrid w:val="0"/>
                    <w:jc w:val="center"/>
                    <w:rPr>
                      <w:szCs w:val="21"/>
                    </w:rPr>
                  </w:pPr>
                  <w:r>
                    <w:rPr>
                      <w:rFonts w:hint="eastAsia"/>
                      <w:szCs w:val="21"/>
                    </w:rPr>
                    <w:t>U</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工程设施用地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8000.04</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1.20</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公用工程用地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5666.70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0.85</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环卫设施用地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600.00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0.09</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防灾设施用地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1733.34</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0.26</w:t>
                  </w:r>
                </w:p>
              </w:tc>
            </w:tr>
            <w:tr w:rsidR="0013204F">
              <w:trPr>
                <w:trHeight w:val="160"/>
                <w:jc w:val="center"/>
              </w:trPr>
              <w:tc>
                <w:tcPr>
                  <w:tcW w:w="735" w:type="dxa"/>
                  <w:vMerge w:val="restart"/>
                  <w:vAlign w:val="center"/>
                </w:tcPr>
                <w:p w:rsidR="0013204F" w:rsidRDefault="00A478B8">
                  <w:pPr>
                    <w:autoSpaceDE w:val="0"/>
                    <w:autoSpaceDN w:val="0"/>
                    <w:adjustRightInd w:val="0"/>
                    <w:snapToGrid w:val="0"/>
                    <w:jc w:val="center"/>
                    <w:rPr>
                      <w:szCs w:val="21"/>
                    </w:rPr>
                  </w:pPr>
                  <w:r>
                    <w:rPr>
                      <w:rFonts w:hint="eastAsia"/>
                      <w:szCs w:val="21"/>
                    </w:rPr>
                    <w:t>8</w:t>
                  </w:r>
                </w:p>
              </w:tc>
              <w:tc>
                <w:tcPr>
                  <w:tcW w:w="1263" w:type="dxa"/>
                  <w:vMerge w:val="restart"/>
                  <w:vAlign w:val="center"/>
                </w:tcPr>
                <w:p w:rsidR="0013204F" w:rsidRDefault="00A478B8">
                  <w:pPr>
                    <w:autoSpaceDE w:val="0"/>
                    <w:autoSpaceDN w:val="0"/>
                    <w:adjustRightInd w:val="0"/>
                    <w:snapToGrid w:val="0"/>
                    <w:jc w:val="center"/>
                    <w:rPr>
                      <w:szCs w:val="21"/>
                    </w:rPr>
                  </w:pPr>
                  <w:r>
                    <w:rPr>
                      <w:rFonts w:hint="eastAsia"/>
                      <w:szCs w:val="21"/>
                    </w:rPr>
                    <w:t>G</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绿地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66600.33</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9.99</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公共绿地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55200.28</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8.28</w:t>
                  </w:r>
                </w:p>
              </w:tc>
            </w:tr>
            <w:tr w:rsidR="0013204F">
              <w:trPr>
                <w:trHeight w:val="378"/>
                <w:jc w:val="center"/>
              </w:trPr>
              <w:tc>
                <w:tcPr>
                  <w:tcW w:w="735" w:type="dxa"/>
                  <w:vMerge/>
                  <w:vAlign w:val="center"/>
                </w:tcPr>
                <w:p w:rsidR="0013204F" w:rsidRDefault="0013204F">
                  <w:pPr>
                    <w:autoSpaceDE w:val="0"/>
                    <w:autoSpaceDN w:val="0"/>
                    <w:adjustRightInd w:val="0"/>
                    <w:snapToGrid w:val="0"/>
                    <w:jc w:val="center"/>
                    <w:rPr>
                      <w:szCs w:val="21"/>
                    </w:rPr>
                  </w:pPr>
                </w:p>
              </w:tc>
              <w:tc>
                <w:tcPr>
                  <w:tcW w:w="1263" w:type="dxa"/>
                  <w:vMerge/>
                  <w:vAlign w:val="center"/>
                </w:tcPr>
                <w:p w:rsidR="0013204F" w:rsidRDefault="0013204F">
                  <w:pPr>
                    <w:autoSpaceDE w:val="0"/>
                    <w:autoSpaceDN w:val="0"/>
                    <w:adjustRightInd w:val="0"/>
                    <w:snapToGrid w:val="0"/>
                    <w:jc w:val="center"/>
                    <w:rPr>
                      <w:szCs w:val="21"/>
                    </w:rPr>
                  </w:pP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防护绿地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11400.06</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1.71</w:t>
                  </w:r>
                </w:p>
              </w:tc>
            </w:tr>
            <w:tr w:rsidR="0013204F">
              <w:trPr>
                <w:trHeight w:val="389"/>
                <w:jc w:val="center"/>
              </w:trPr>
              <w:tc>
                <w:tcPr>
                  <w:tcW w:w="1998" w:type="dxa"/>
                  <w:gridSpan w:val="2"/>
                  <w:vAlign w:val="center"/>
                </w:tcPr>
                <w:p w:rsidR="0013204F" w:rsidRDefault="00A478B8">
                  <w:pPr>
                    <w:autoSpaceDE w:val="0"/>
                    <w:autoSpaceDN w:val="0"/>
                    <w:adjustRightInd w:val="0"/>
                    <w:snapToGrid w:val="0"/>
                    <w:jc w:val="center"/>
                    <w:rPr>
                      <w:szCs w:val="21"/>
                    </w:rPr>
                  </w:pPr>
                  <w:r>
                    <w:rPr>
                      <w:rFonts w:hint="eastAsia"/>
                      <w:szCs w:val="21"/>
                    </w:rPr>
                    <w:t>总计</w:t>
                  </w:r>
                </w:p>
              </w:tc>
              <w:tc>
                <w:tcPr>
                  <w:tcW w:w="2054" w:type="dxa"/>
                  <w:vAlign w:val="center"/>
                </w:tcPr>
                <w:p w:rsidR="0013204F" w:rsidRDefault="00A478B8">
                  <w:pPr>
                    <w:autoSpaceDE w:val="0"/>
                    <w:autoSpaceDN w:val="0"/>
                    <w:adjustRightInd w:val="0"/>
                    <w:snapToGrid w:val="0"/>
                    <w:jc w:val="center"/>
                    <w:rPr>
                      <w:szCs w:val="21"/>
                    </w:rPr>
                  </w:pPr>
                  <w:r>
                    <w:rPr>
                      <w:rFonts w:hint="eastAsia"/>
                      <w:szCs w:val="21"/>
                    </w:rPr>
                    <w:t>总用地</w:t>
                  </w:r>
                </w:p>
              </w:tc>
              <w:tc>
                <w:tcPr>
                  <w:tcW w:w="1354" w:type="dxa"/>
                  <w:vAlign w:val="center"/>
                </w:tcPr>
                <w:p w:rsidR="0013204F" w:rsidRDefault="00A478B8">
                  <w:pPr>
                    <w:autoSpaceDE w:val="0"/>
                    <w:autoSpaceDN w:val="0"/>
                    <w:adjustRightInd w:val="0"/>
                    <w:snapToGrid w:val="0"/>
                    <w:jc w:val="center"/>
                    <w:rPr>
                      <w:szCs w:val="21"/>
                    </w:rPr>
                  </w:pPr>
                  <w:r>
                    <w:rPr>
                      <w:rFonts w:hint="eastAsia"/>
                      <w:szCs w:val="21"/>
                    </w:rPr>
                    <w:t>666670</w:t>
                  </w:r>
                </w:p>
              </w:tc>
              <w:tc>
                <w:tcPr>
                  <w:tcW w:w="1355" w:type="dxa"/>
                  <w:vAlign w:val="center"/>
                </w:tcPr>
                <w:p w:rsidR="0013204F" w:rsidRDefault="00A478B8">
                  <w:pPr>
                    <w:autoSpaceDE w:val="0"/>
                    <w:autoSpaceDN w:val="0"/>
                    <w:adjustRightInd w:val="0"/>
                    <w:snapToGrid w:val="0"/>
                    <w:jc w:val="center"/>
                    <w:rPr>
                      <w:szCs w:val="21"/>
                    </w:rPr>
                  </w:pPr>
                  <w:r>
                    <w:rPr>
                      <w:rFonts w:hint="eastAsia"/>
                      <w:szCs w:val="21"/>
                    </w:rPr>
                    <w:t>100</w:t>
                  </w:r>
                </w:p>
              </w:tc>
            </w:tr>
          </w:tbl>
          <w:p w:rsidR="0013204F" w:rsidRDefault="00A478B8">
            <w:pPr>
              <w:autoSpaceDE w:val="0"/>
              <w:autoSpaceDN w:val="0"/>
              <w:adjustRightInd w:val="0"/>
              <w:snapToGrid w:val="0"/>
              <w:spacing w:line="360" w:lineRule="auto"/>
              <w:ind w:firstLineChars="200" w:firstLine="420"/>
              <w:rPr>
                <w:szCs w:val="21"/>
              </w:rPr>
            </w:pPr>
            <w:r>
              <w:rPr>
                <w:rFonts w:hint="eastAsia"/>
                <w:szCs w:val="21"/>
              </w:rPr>
              <w:t xml:space="preserve"> </w:t>
            </w:r>
            <w:r>
              <w:rPr>
                <w:rFonts w:hint="eastAsia"/>
                <w:szCs w:val="21"/>
              </w:rPr>
              <w:t>湖南省邵东市仙槎桥五金特色小镇发展定位：以工具类五金产品生产特色产业为主导，扩展精密类五金和创意类五金生产，打造全国工具类生产基地、高附加值五金产业创新基地、五金文化展示窗口，建设宜业、宜居、宜游的五金特色工业小镇。</w:t>
            </w:r>
          </w:p>
          <w:p w:rsidR="0013204F" w:rsidRDefault="00A478B8">
            <w:pPr>
              <w:autoSpaceDE w:val="0"/>
              <w:autoSpaceDN w:val="0"/>
              <w:adjustRightInd w:val="0"/>
              <w:snapToGrid w:val="0"/>
              <w:spacing w:line="360" w:lineRule="auto"/>
              <w:ind w:firstLineChars="200" w:firstLine="420"/>
              <w:rPr>
                <w:szCs w:val="21"/>
              </w:rPr>
            </w:pPr>
            <w:r>
              <w:rPr>
                <w:rFonts w:hint="eastAsia"/>
                <w:szCs w:val="21"/>
              </w:rPr>
              <w:t xml:space="preserve"> </w:t>
            </w:r>
            <w:r>
              <w:rPr>
                <w:rFonts w:hint="eastAsia"/>
                <w:szCs w:val="21"/>
              </w:rPr>
              <w:t>湖南省邵东市仙槎桥五金特色小镇规划范围及布局：五金小镇总体规划位于邵东市仙槎桥镇，具体范围东至仙灵路、丰实路，南至供销社北侧规划道路，西至邵仙公路、电镀厂，北至衡邵高速南侧规划道路，规划面积为</w:t>
            </w:r>
            <w:r>
              <w:rPr>
                <w:rFonts w:hint="eastAsia"/>
                <w:szCs w:val="21"/>
              </w:rPr>
              <w:t>3.22</w:t>
            </w:r>
            <w:r>
              <w:rPr>
                <w:rFonts w:hint="eastAsia"/>
                <w:szCs w:val="21"/>
              </w:rPr>
              <w:t>平方公里（其中核心区建筑面积为</w:t>
            </w:r>
            <w:r>
              <w:rPr>
                <w:rFonts w:hint="eastAsia"/>
                <w:szCs w:val="21"/>
              </w:rPr>
              <w:t>1.05</w:t>
            </w:r>
            <w:r>
              <w:rPr>
                <w:rFonts w:hint="eastAsia"/>
                <w:szCs w:val="21"/>
              </w:rPr>
              <w:t>平方公里）；总体形成“两心三轴五组团”的空间布局，即新城中心、老城中心、城镇发展轴、产业发展轴、综合服务轴、三个产业组团和两个生活配套服务组团。</w:t>
            </w:r>
          </w:p>
          <w:p w:rsidR="009A051D" w:rsidRPr="009A051D" w:rsidRDefault="009A051D" w:rsidP="009A051D">
            <w:pPr>
              <w:pStyle w:val="2"/>
              <w:spacing w:after="0"/>
              <w:ind w:leftChars="0" w:left="0"/>
              <w:rPr>
                <w:sz w:val="21"/>
                <w:szCs w:val="21"/>
                <w:u w:val="wave"/>
              </w:rPr>
            </w:pPr>
            <w:r w:rsidRPr="009A051D">
              <w:rPr>
                <w:rFonts w:hint="eastAsia"/>
                <w:sz w:val="21"/>
                <w:szCs w:val="21"/>
                <w:u w:val="wave"/>
              </w:rPr>
              <w:t>进水规划：依托园区自来水管网；</w:t>
            </w:r>
          </w:p>
          <w:p w:rsidR="009A051D" w:rsidRPr="009A051D" w:rsidRDefault="009A051D" w:rsidP="009A051D">
            <w:pPr>
              <w:pStyle w:val="2"/>
              <w:spacing w:after="0"/>
              <w:ind w:leftChars="0" w:left="0"/>
            </w:pPr>
            <w:r w:rsidRPr="009A051D">
              <w:rPr>
                <w:rFonts w:hint="eastAsia"/>
                <w:sz w:val="21"/>
                <w:szCs w:val="21"/>
                <w:u w:val="wave"/>
              </w:rPr>
              <w:t>排水规划：依托园区污水管网，再进入仙槎桥污水处理厂处理达到《城镇污水处理厂污染物排放标准》（</w:t>
            </w:r>
            <w:r w:rsidRPr="009A051D">
              <w:rPr>
                <w:rFonts w:hint="eastAsia"/>
                <w:sz w:val="21"/>
                <w:szCs w:val="21"/>
                <w:u w:val="wave"/>
              </w:rPr>
              <w:t>GB18918-2002</w:t>
            </w:r>
            <w:r w:rsidRPr="009A051D">
              <w:rPr>
                <w:rFonts w:hint="eastAsia"/>
                <w:sz w:val="21"/>
                <w:szCs w:val="21"/>
                <w:u w:val="wave"/>
              </w:rPr>
              <w:t>）中的一级</w:t>
            </w:r>
            <w:r w:rsidRPr="009A051D">
              <w:rPr>
                <w:rFonts w:hint="eastAsia"/>
                <w:sz w:val="21"/>
                <w:szCs w:val="21"/>
                <w:u w:val="wave"/>
              </w:rPr>
              <w:t>A</w:t>
            </w:r>
            <w:r w:rsidRPr="009A051D">
              <w:rPr>
                <w:rFonts w:hint="eastAsia"/>
                <w:sz w:val="21"/>
                <w:szCs w:val="21"/>
                <w:u w:val="wave"/>
              </w:rPr>
              <w:t>标准后排入邵水。</w:t>
            </w:r>
          </w:p>
        </w:tc>
      </w:tr>
      <w:tr w:rsidR="0013204F">
        <w:tblPrEx>
          <w:tblCellMar>
            <w:left w:w="108" w:type="dxa"/>
            <w:right w:w="108" w:type="dxa"/>
          </w:tblCellMar>
        </w:tblPrEx>
        <w:trPr>
          <w:trHeight w:val="1021"/>
          <w:jc w:val="center"/>
        </w:trPr>
        <w:tc>
          <w:tcPr>
            <w:tcW w:w="1714"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lastRenderedPageBreak/>
              <w:t>规划环境影响</w:t>
            </w:r>
          </w:p>
          <w:p w:rsidR="0013204F" w:rsidRDefault="00A478B8">
            <w:pPr>
              <w:adjustRightInd w:val="0"/>
              <w:snapToGrid w:val="0"/>
              <w:jc w:val="center"/>
              <w:rPr>
                <w:rFonts w:ascii="宋体" w:hAnsi="宋体" w:cs="宋体"/>
                <w:kern w:val="0"/>
                <w:szCs w:val="21"/>
              </w:rPr>
            </w:pPr>
            <w:r>
              <w:rPr>
                <w:rFonts w:ascii="宋体" w:hAnsi="宋体" w:cs="宋体" w:hint="eastAsia"/>
                <w:szCs w:val="21"/>
              </w:rPr>
              <w:t>评价情况</w:t>
            </w:r>
          </w:p>
        </w:tc>
        <w:tc>
          <w:tcPr>
            <w:tcW w:w="7156" w:type="dxa"/>
            <w:gridSpan w:val="3"/>
            <w:vAlign w:val="center"/>
          </w:tcPr>
          <w:p w:rsidR="0013204F" w:rsidRDefault="00A478B8">
            <w:pPr>
              <w:autoSpaceDE w:val="0"/>
              <w:autoSpaceDN w:val="0"/>
              <w:adjustRightInd w:val="0"/>
              <w:snapToGrid w:val="0"/>
              <w:spacing w:line="360" w:lineRule="auto"/>
              <w:ind w:firstLineChars="200" w:firstLine="420"/>
              <w:rPr>
                <w:rFonts w:ascii="宋体" w:hAnsi="宋体" w:cs="宋体"/>
                <w:kern w:val="0"/>
                <w:szCs w:val="21"/>
              </w:rPr>
            </w:pPr>
            <w:r>
              <w:rPr>
                <w:rFonts w:hint="eastAsia"/>
                <w:color w:val="000000"/>
                <w:szCs w:val="21"/>
              </w:rPr>
              <w:t>《关于邵东县五金科技创新产业园开发有限公司邵东五金科技创新产业园园区总体规划环境影响报告书》</w:t>
            </w:r>
            <w:r>
              <w:rPr>
                <w:color w:val="000000"/>
                <w:szCs w:val="21"/>
              </w:rPr>
              <w:t>的规划环评已完成，</w:t>
            </w:r>
            <w:r>
              <w:rPr>
                <w:rFonts w:hint="eastAsia"/>
                <w:color w:val="000000"/>
                <w:szCs w:val="21"/>
              </w:rPr>
              <w:t>并</w:t>
            </w:r>
            <w:r>
              <w:rPr>
                <w:color w:val="000000"/>
                <w:szCs w:val="21"/>
              </w:rPr>
              <w:t>于</w:t>
            </w:r>
            <w:r>
              <w:rPr>
                <w:rFonts w:hint="eastAsia"/>
                <w:color w:val="000000"/>
                <w:szCs w:val="21"/>
              </w:rPr>
              <w:t>于</w:t>
            </w:r>
            <w:r>
              <w:rPr>
                <w:rFonts w:hint="eastAsia"/>
                <w:color w:val="000000"/>
                <w:szCs w:val="21"/>
              </w:rPr>
              <w:t>2017</w:t>
            </w:r>
            <w:r>
              <w:rPr>
                <w:rFonts w:hint="eastAsia"/>
                <w:color w:val="000000"/>
                <w:szCs w:val="21"/>
              </w:rPr>
              <w:t>年</w:t>
            </w:r>
            <w:r>
              <w:rPr>
                <w:rFonts w:hint="eastAsia"/>
                <w:color w:val="000000"/>
                <w:szCs w:val="21"/>
              </w:rPr>
              <w:t>8</w:t>
            </w:r>
            <w:r>
              <w:rPr>
                <w:rFonts w:hint="eastAsia"/>
                <w:color w:val="000000"/>
                <w:szCs w:val="21"/>
              </w:rPr>
              <w:t>月</w:t>
            </w:r>
            <w:r>
              <w:rPr>
                <w:rFonts w:hint="eastAsia"/>
                <w:color w:val="000000"/>
                <w:szCs w:val="21"/>
              </w:rPr>
              <w:t>24</w:t>
            </w:r>
            <w:r>
              <w:rPr>
                <w:rFonts w:hint="eastAsia"/>
                <w:color w:val="000000"/>
                <w:szCs w:val="21"/>
              </w:rPr>
              <w:t>日获邵阳市生态环境局邵东分局（原邵东县环保局）批准</w:t>
            </w:r>
            <w:r>
              <w:rPr>
                <w:color w:val="000000"/>
                <w:szCs w:val="21"/>
              </w:rPr>
              <w:t>，批文号为（邵环评</w:t>
            </w:r>
            <w:r>
              <w:rPr>
                <w:color w:val="000000"/>
                <w:szCs w:val="21"/>
              </w:rPr>
              <w:t>[2017]20</w:t>
            </w:r>
            <w:r>
              <w:rPr>
                <w:color w:val="000000"/>
                <w:szCs w:val="21"/>
              </w:rPr>
              <w:t>号）。</w:t>
            </w:r>
          </w:p>
        </w:tc>
      </w:tr>
      <w:tr w:rsidR="0013204F">
        <w:tblPrEx>
          <w:tblCellMar>
            <w:left w:w="108" w:type="dxa"/>
            <w:right w:w="108" w:type="dxa"/>
          </w:tblCellMar>
        </w:tblPrEx>
        <w:trPr>
          <w:trHeight w:val="4402"/>
          <w:jc w:val="center"/>
        </w:trPr>
        <w:tc>
          <w:tcPr>
            <w:tcW w:w="1714" w:type="dxa"/>
            <w:vAlign w:val="center"/>
          </w:tcPr>
          <w:p w:rsidR="0013204F" w:rsidRDefault="00A478B8">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lastRenderedPageBreak/>
              <w:t>规划及规划环境</w:t>
            </w:r>
          </w:p>
          <w:p w:rsidR="0013204F" w:rsidRDefault="00A478B8">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影响评价符合性分析</w:t>
            </w:r>
          </w:p>
        </w:tc>
        <w:tc>
          <w:tcPr>
            <w:tcW w:w="7156" w:type="dxa"/>
            <w:gridSpan w:val="3"/>
            <w:vAlign w:val="center"/>
          </w:tcPr>
          <w:p w:rsidR="0013204F" w:rsidRDefault="00A478B8">
            <w:pPr>
              <w:adjustRightInd w:val="0"/>
              <w:snapToGrid w:val="0"/>
              <w:spacing w:line="360" w:lineRule="auto"/>
              <w:ind w:firstLineChars="200" w:firstLine="420"/>
              <w:rPr>
                <w:b/>
                <w:kern w:val="0"/>
                <w:szCs w:val="21"/>
              </w:rPr>
            </w:pPr>
            <w:r>
              <w:rPr>
                <w:rFonts w:hint="eastAsia"/>
                <w:kern w:val="0"/>
                <w:szCs w:val="21"/>
              </w:rPr>
              <w:t>工业园区所有入区产业和招商项目必须符合国家产业政策和有关规定，在此基础上，根据对制约社会经济的主要环境要素的识别，从可持续发展的高度，对入区产业进行宏观控制。分为鼓励类、限制类及禁止类三个类别。</w:t>
            </w:r>
          </w:p>
          <w:p w:rsidR="0013204F" w:rsidRDefault="00A478B8">
            <w:pPr>
              <w:jc w:val="center"/>
              <w:rPr>
                <w:b/>
                <w:kern w:val="0"/>
                <w:sz w:val="24"/>
                <w:u w:val="wave"/>
              </w:rPr>
            </w:pPr>
            <w:r>
              <w:rPr>
                <w:b/>
                <w:kern w:val="0"/>
                <w:szCs w:val="21"/>
              </w:rPr>
              <w:t>表</w:t>
            </w:r>
            <w:r>
              <w:rPr>
                <w:rFonts w:hint="eastAsia"/>
                <w:b/>
                <w:kern w:val="0"/>
                <w:szCs w:val="21"/>
              </w:rPr>
              <w:t>1-2</w:t>
            </w:r>
            <w:r>
              <w:rPr>
                <w:b/>
                <w:kern w:val="0"/>
                <w:szCs w:val="21"/>
              </w:rPr>
              <w:t xml:space="preserve">  </w:t>
            </w:r>
            <w:r>
              <w:rPr>
                <w:b/>
                <w:kern w:val="0"/>
                <w:szCs w:val="21"/>
              </w:rPr>
              <w:t>入园产业宏观类别</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98"/>
              <w:gridCol w:w="6031"/>
            </w:tblGrid>
            <w:tr w:rsidR="0013204F">
              <w:trPr>
                <w:trHeight w:val="20"/>
              </w:trPr>
              <w:tc>
                <w:tcPr>
                  <w:tcW w:w="648" w:type="pct"/>
                  <w:tcBorders>
                    <w:tl2br w:val="nil"/>
                    <w:tr2bl w:val="nil"/>
                  </w:tcBorders>
                  <w:vAlign w:val="center"/>
                </w:tcPr>
                <w:p w:rsidR="0013204F" w:rsidRDefault="00A478B8">
                  <w:pPr>
                    <w:jc w:val="center"/>
                    <w:rPr>
                      <w:b/>
                      <w:bCs/>
                      <w:szCs w:val="21"/>
                    </w:rPr>
                  </w:pPr>
                  <w:r>
                    <w:rPr>
                      <w:b/>
                      <w:bCs/>
                      <w:szCs w:val="21"/>
                    </w:rPr>
                    <w:t>控制类别</w:t>
                  </w:r>
                </w:p>
              </w:tc>
              <w:tc>
                <w:tcPr>
                  <w:tcW w:w="4351" w:type="pct"/>
                  <w:tcBorders>
                    <w:tl2br w:val="nil"/>
                    <w:tr2bl w:val="nil"/>
                  </w:tcBorders>
                  <w:vAlign w:val="center"/>
                </w:tcPr>
                <w:p w:rsidR="0013204F" w:rsidRDefault="00A478B8">
                  <w:pPr>
                    <w:ind w:firstLineChars="200" w:firstLine="422"/>
                    <w:jc w:val="center"/>
                    <w:rPr>
                      <w:b/>
                      <w:bCs/>
                      <w:szCs w:val="21"/>
                    </w:rPr>
                  </w:pPr>
                  <w:r>
                    <w:rPr>
                      <w:b/>
                      <w:bCs/>
                      <w:szCs w:val="21"/>
                    </w:rPr>
                    <w:t>界定范围和划分标准说明</w:t>
                  </w:r>
                </w:p>
              </w:tc>
            </w:tr>
            <w:tr w:rsidR="0013204F">
              <w:trPr>
                <w:trHeight w:val="20"/>
              </w:trPr>
              <w:tc>
                <w:tcPr>
                  <w:tcW w:w="648" w:type="pct"/>
                  <w:tcBorders>
                    <w:tl2br w:val="nil"/>
                    <w:tr2bl w:val="nil"/>
                  </w:tcBorders>
                  <w:vAlign w:val="center"/>
                </w:tcPr>
                <w:p w:rsidR="0013204F" w:rsidRDefault="00A478B8">
                  <w:pPr>
                    <w:jc w:val="center"/>
                    <w:rPr>
                      <w:szCs w:val="21"/>
                    </w:rPr>
                  </w:pPr>
                  <w:r>
                    <w:rPr>
                      <w:szCs w:val="21"/>
                    </w:rPr>
                    <w:t>鼓励类</w:t>
                  </w:r>
                </w:p>
              </w:tc>
              <w:tc>
                <w:tcPr>
                  <w:tcW w:w="4351" w:type="pct"/>
                  <w:tcBorders>
                    <w:tl2br w:val="nil"/>
                    <w:tr2bl w:val="nil"/>
                  </w:tcBorders>
                  <w:vAlign w:val="center"/>
                </w:tcPr>
                <w:p w:rsidR="0013204F" w:rsidRDefault="00A478B8">
                  <w:pPr>
                    <w:ind w:firstLineChars="200" w:firstLine="420"/>
                    <w:jc w:val="left"/>
                    <w:rPr>
                      <w:szCs w:val="21"/>
                    </w:rPr>
                  </w:pPr>
                  <w:r>
                    <w:rPr>
                      <w:szCs w:val="21"/>
                    </w:rPr>
                    <w:t>园区重点引进五金件生产、加工及销售企业，并且符合区域产业发展方向、社会、经济和环境综合效益好的产业应鼓励发展。</w:t>
                  </w:r>
                </w:p>
                <w:p w:rsidR="0013204F" w:rsidRDefault="00A478B8">
                  <w:pPr>
                    <w:ind w:firstLineChars="200" w:firstLine="420"/>
                    <w:jc w:val="left"/>
                    <w:rPr>
                      <w:szCs w:val="21"/>
                    </w:rPr>
                  </w:pPr>
                  <w:r>
                    <w:rPr>
                      <w:szCs w:val="21"/>
                    </w:rPr>
                    <w:t>例如：</w:t>
                  </w:r>
                </w:p>
                <w:p w:rsidR="0013204F" w:rsidRDefault="00A478B8">
                  <w:pPr>
                    <w:ind w:firstLineChars="200" w:firstLine="420"/>
                    <w:jc w:val="left"/>
                    <w:rPr>
                      <w:szCs w:val="21"/>
                    </w:rPr>
                  </w:pPr>
                  <w:r>
                    <w:rPr>
                      <w:szCs w:val="21"/>
                    </w:rPr>
                    <w:t>五金件生产业：扳手、钳子、刀具等五金件制造</w:t>
                  </w:r>
                </w:p>
                <w:p w:rsidR="0013204F" w:rsidRDefault="00A478B8">
                  <w:pPr>
                    <w:ind w:firstLineChars="200" w:firstLine="420"/>
                    <w:jc w:val="left"/>
                    <w:rPr>
                      <w:szCs w:val="21"/>
                    </w:rPr>
                  </w:pPr>
                  <w:r>
                    <w:rPr>
                      <w:szCs w:val="21"/>
                    </w:rPr>
                    <w:t>五金件加工业：对于毛坯五金件的精加工，但不涉及深加工</w:t>
                  </w:r>
                </w:p>
                <w:p w:rsidR="0013204F" w:rsidRDefault="00A478B8">
                  <w:pPr>
                    <w:ind w:firstLineChars="200" w:firstLine="420"/>
                    <w:jc w:val="left"/>
                    <w:rPr>
                      <w:szCs w:val="21"/>
                    </w:rPr>
                  </w:pPr>
                  <w:r>
                    <w:rPr>
                      <w:szCs w:val="21"/>
                    </w:rPr>
                    <w:t>销售业：销售产业园区生产、加工的五金件，努力向自产自销模式推进</w:t>
                  </w:r>
                </w:p>
              </w:tc>
            </w:tr>
            <w:tr w:rsidR="0013204F">
              <w:trPr>
                <w:trHeight w:val="20"/>
              </w:trPr>
              <w:tc>
                <w:tcPr>
                  <w:tcW w:w="648" w:type="pct"/>
                  <w:tcBorders>
                    <w:tl2br w:val="nil"/>
                    <w:tr2bl w:val="nil"/>
                  </w:tcBorders>
                  <w:vAlign w:val="center"/>
                </w:tcPr>
                <w:p w:rsidR="0013204F" w:rsidRDefault="00A478B8">
                  <w:pPr>
                    <w:jc w:val="center"/>
                    <w:rPr>
                      <w:szCs w:val="21"/>
                    </w:rPr>
                  </w:pPr>
                  <w:r>
                    <w:rPr>
                      <w:szCs w:val="21"/>
                    </w:rPr>
                    <w:t>限制类</w:t>
                  </w:r>
                </w:p>
              </w:tc>
              <w:tc>
                <w:tcPr>
                  <w:tcW w:w="4351" w:type="pct"/>
                  <w:tcBorders>
                    <w:tl2br w:val="nil"/>
                    <w:tr2bl w:val="nil"/>
                  </w:tcBorders>
                  <w:vAlign w:val="center"/>
                </w:tcPr>
                <w:p w:rsidR="0013204F" w:rsidRDefault="00A478B8">
                  <w:pPr>
                    <w:ind w:firstLineChars="200" w:firstLine="420"/>
                    <w:jc w:val="left"/>
                    <w:rPr>
                      <w:szCs w:val="21"/>
                    </w:rPr>
                  </w:pPr>
                  <w:r>
                    <w:rPr>
                      <w:szCs w:val="21"/>
                    </w:rPr>
                    <w:t>对于能源、资源消耗和环境污染较严重，但是有可行的办法并经努力后可以减轻，并且确实对区域经济发展和劳动就业具有较大意义的产业可以慎重发展。</w:t>
                  </w:r>
                </w:p>
              </w:tc>
            </w:tr>
            <w:tr w:rsidR="0013204F">
              <w:trPr>
                <w:trHeight w:val="752"/>
              </w:trPr>
              <w:tc>
                <w:tcPr>
                  <w:tcW w:w="648" w:type="pct"/>
                  <w:tcBorders>
                    <w:tl2br w:val="nil"/>
                    <w:tr2bl w:val="nil"/>
                  </w:tcBorders>
                  <w:vAlign w:val="center"/>
                </w:tcPr>
                <w:p w:rsidR="0013204F" w:rsidRDefault="00A478B8">
                  <w:pPr>
                    <w:jc w:val="center"/>
                    <w:rPr>
                      <w:szCs w:val="21"/>
                    </w:rPr>
                  </w:pPr>
                  <w:r>
                    <w:rPr>
                      <w:szCs w:val="21"/>
                    </w:rPr>
                    <w:t>禁止类</w:t>
                  </w:r>
                </w:p>
              </w:tc>
              <w:tc>
                <w:tcPr>
                  <w:tcW w:w="4351" w:type="pct"/>
                  <w:tcBorders>
                    <w:tl2br w:val="nil"/>
                    <w:tr2bl w:val="nil"/>
                  </w:tcBorders>
                  <w:vAlign w:val="center"/>
                </w:tcPr>
                <w:p w:rsidR="0013204F" w:rsidRDefault="00A478B8">
                  <w:pPr>
                    <w:ind w:firstLineChars="200" w:firstLine="420"/>
                    <w:jc w:val="left"/>
                    <w:rPr>
                      <w:szCs w:val="21"/>
                    </w:rPr>
                  </w:pPr>
                  <w:r>
                    <w:rPr>
                      <w:szCs w:val="21"/>
                    </w:rPr>
                    <w:t>对于可能对区域环境和其它产业造成恶劣影响的产业必须禁止。</w:t>
                  </w:r>
                </w:p>
                <w:p w:rsidR="0013204F" w:rsidRDefault="00A478B8">
                  <w:pPr>
                    <w:ind w:firstLineChars="200" w:firstLine="420"/>
                    <w:jc w:val="left"/>
                    <w:rPr>
                      <w:szCs w:val="21"/>
                    </w:rPr>
                  </w:pPr>
                  <w:r>
                    <w:rPr>
                      <w:szCs w:val="21"/>
                    </w:rPr>
                    <w:t>◆</w:t>
                  </w:r>
                  <w:r>
                    <w:rPr>
                      <w:szCs w:val="21"/>
                    </w:rPr>
                    <w:t>禁止耗水量大、水污染物产生及排放量大的企业入驻</w:t>
                  </w:r>
                </w:p>
                <w:p w:rsidR="0013204F" w:rsidRDefault="00A478B8">
                  <w:pPr>
                    <w:ind w:firstLineChars="200" w:firstLine="420"/>
                    <w:jc w:val="left"/>
                    <w:rPr>
                      <w:szCs w:val="21"/>
                    </w:rPr>
                  </w:pPr>
                  <w:r>
                    <w:rPr>
                      <w:szCs w:val="21"/>
                    </w:rPr>
                    <w:t>◆</w:t>
                  </w:r>
                  <w:r>
                    <w:rPr>
                      <w:szCs w:val="21"/>
                    </w:rPr>
                    <w:t>禁止引进排放含有持久性有机污染物、重金属废水的项目</w:t>
                  </w:r>
                </w:p>
                <w:p w:rsidR="0013204F" w:rsidRDefault="00A478B8">
                  <w:pPr>
                    <w:ind w:firstLineChars="200" w:firstLine="420"/>
                    <w:jc w:val="left"/>
                    <w:rPr>
                      <w:szCs w:val="21"/>
                    </w:rPr>
                  </w:pPr>
                  <w:r>
                    <w:rPr>
                      <w:szCs w:val="21"/>
                    </w:rPr>
                    <w:t>◆</w:t>
                  </w:r>
                  <w:r>
                    <w:rPr>
                      <w:szCs w:val="21"/>
                    </w:rPr>
                    <w:t>禁止引进工艺尾气未经处理直接排放的且含有难处理的、有毒有害物质的项目（</w:t>
                  </w:r>
                  <w:r>
                    <w:rPr>
                      <w:szCs w:val="21"/>
                    </w:rPr>
                    <w:t>“</w:t>
                  </w:r>
                  <w:r>
                    <w:rPr>
                      <w:szCs w:val="21"/>
                    </w:rPr>
                    <w:t>三致</w:t>
                  </w:r>
                  <w:r>
                    <w:rPr>
                      <w:szCs w:val="21"/>
                    </w:rPr>
                    <w:t>”</w:t>
                  </w:r>
                  <w:r>
                    <w:rPr>
                      <w:szCs w:val="21"/>
                    </w:rPr>
                    <w:t>、恶臭物质）。</w:t>
                  </w:r>
                </w:p>
                <w:p w:rsidR="0013204F" w:rsidRDefault="00A478B8">
                  <w:pPr>
                    <w:ind w:firstLineChars="200" w:firstLine="420"/>
                    <w:jc w:val="left"/>
                    <w:rPr>
                      <w:szCs w:val="21"/>
                    </w:rPr>
                  </w:pPr>
                  <w:r>
                    <w:rPr>
                      <w:szCs w:val="21"/>
                    </w:rPr>
                    <w:t>◆</w:t>
                  </w:r>
                  <w:r>
                    <w:rPr>
                      <w:szCs w:val="21"/>
                    </w:rPr>
                    <w:t>禁止引进冶炼、污染严重的化工、造纸、印染、电镀、喷漆、农药、制革、炼油的废气、废水、噪声排放量大的项目。</w:t>
                  </w:r>
                </w:p>
                <w:p w:rsidR="0013204F" w:rsidRDefault="00A478B8">
                  <w:pPr>
                    <w:ind w:firstLineChars="200" w:firstLine="420"/>
                    <w:jc w:val="left"/>
                    <w:rPr>
                      <w:szCs w:val="21"/>
                    </w:rPr>
                  </w:pPr>
                  <w:r>
                    <w:rPr>
                      <w:szCs w:val="21"/>
                    </w:rPr>
                    <w:t>◆</w:t>
                  </w:r>
                  <w:r>
                    <w:rPr>
                      <w:szCs w:val="21"/>
                    </w:rPr>
                    <w:t>禁止引进落后生产工艺、生产设备的与国家现行的产业政策相违背的项目</w:t>
                  </w:r>
                </w:p>
                <w:p w:rsidR="0013204F" w:rsidRDefault="00A478B8">
                  <w:pPr>
                    <w:ind w:firstLineChars="200" w:firstLine="420"/>
                    <w:jc w:val="left"/>
                    <w:rPr>
                      <w:szCs w:val="21"/>
                    </w:rPr>
                  </w:pPr>
                  <w:r>
                    <w:rPr>
                      <w:szCs w:val="21"/>
                    </w:rPr>
                    <w:t>◆</w:t>
                  </w:r>
                  <w:r>
                    <w:rPr>
                      <w:szCs w:val="21"/>
                    </w:rPr>
                    <w:t>禁止新上小于</w:t>
                  </w:r>
                  <w:r>
                    <w:rPr>
                      <w:szCs w:val="21"/>
                    </w:rPr>
                    <w:t>10</w:t>
                  </w:r>
                  <w:r>
                    <w:rPr>
                      <w:szCs w:val="21"/>
                    </w:rPr>
                    <w:t>吨的小型燃煤锅炉，降低</w:t>
                  </w:r>
                  <w:r>
                    <w:rPr>
                      <w:szCs w:val="21"/>
                    </w:rPr>
                    <w:t>SO</w:t>
                  </w:r>
                  <w:r>
                    <w:rPr>
                      <w:szCs w:val="21"/>
                      <w:vertAlign w:val="subscript"/>
                    </w:rPr>
                    <w:t>2</w:t>
                  </w:r>
                  <w:r>
                    <w:rPr>
                      <w:szCs w:val="21"/>
                    </w:rPr>
                    <w:t>及烟尘对区域环境空气的影响。</w:t>
                  </w:r>
                </w:p>
              </w:tc>
            </w:tr>
          </w:tbl>
          <w:p w:rsidR="0013204F" w:rsidRDefault="00A478B8" w:rsidP="009A051D">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由上述可知，</w:t>
            </w:r>
            <w:r w:rsidRPr="00A478B8">
              <w:rPr>
                <w:rFonts w:ascii="宋体" w:hAnsi="宋体" w:cs="宋体" w:hint="eastAsia"/>
                <w:kern w:val="0"/>
                <w:szCs w:val="21"/>
                <w:u w:val="wave"/>
              </w:rPr>
              <w:t>本项目</w:t>
            </w:r>
            <w:r w:rsidR="009A051D">
              <w:rPr>
                <w:rFonts w:ascii="宋体" w:hAnsi="宋体" w:cs="宋体" w:hint="eastAsia"/>
                <w:kern w:val="0"/>
                <w:szCs w:val="21"/>
                <w:u w:val="wave"/>
              </w:rPr>
              <w:t>为</w:t>
            </w:r>
            <w:r w:rsidRPr="00A478B8">
              <w:rPr>
                <w:rFonts w:ascii="宋体" w:hAnsi="宋体" w:cs="宋体" w:hint="eastAsia"/>
                <w:kern w:val="0"/>
                <w:szCs w:val="21"/>
                <w:u w:val="wave"/>
              </w:rPr>
              <w:t>活动扳手</w:t>
            </w:r>
            <w:r w:rsidR="009A051D">
              <w:rPr>
                <w:rFonts w:ascii="宋体" w:hAnsi="宋体" w:cs="宋体" w:hint="eastAsia"/>
                <w:kern w:val="0"/>
                <w:szCs w:val="21"/>
                <w:u w:val="wave"/>
              </w:rPr>
              <w:t>制作</w:t>
            </w:r>
            <w:r w:rsidRPr="00A478B8">
              <w:rPr>
                <w:rFonts w:ascii="宋体" w:hAnsi="宋体" w:cs="宋体" w:hint="eastAsia"/>
                <w:kern w:val="0"/>
                <w:szCs w:val="21"/>
                <w:u w:val="wave"/>
              </w:rPr>
              <w:t>，属于鼓励类中五金件加工业中的扳手，故本项目</w:t>
            </w:r>
            <w:r w:rsidR="00CF4B89" w:rsidRPr="00A478B8">
              <w:rPr>
                <w:rFonts w:hint="eastAsia"/>
                <w:u w:val="wave"/>
              </w:rPr>
              <w:t>属于园区鼓励类</w:t>
            </w:r>
            <w:r w:rsidRPr="00A478B8">
              <w:rPr>
                <w:rFonts w:ascii="宋体" w:hAnsi="宋体" w:cs="宋体" w:hint="eastAsia"/>
                <w:kern w:val="0"/>
                <w:szCs w:val="21"/>
                <w:u w:val="wave"/>
              </w:rPr>
              <w:t>项目，</w:t>
            </w:r>
            <w:r>
              <w:rPr>
                <w:rFonts w:ascii="宋体" w:hAnsi="宋体" w:cs="宋体" w:hint="eastAsia"/>
                <w:kern w:val="0"/>
                <w:szCs w:val="21"/>
              </w:rPr>
              <w:t>符合园区的总体规划。</w:t>
            </w:r>
          </w:p>
        </w:tc>
      </w:tr>
      <w:tr w:rsidR="0013204F">
        <w:tblPrEx>
          <w:tblCellMar>
            <w:left w:w="108" w:type="dxa"/>
            <w:right w:w="108" w:type="dxa"/>
          </w:tblCellMar>
        </w:tblPrEx>
        <w:trPr>
          <w:trHeight w:val="2142"/>
          <w:jc w:val="center"/>
        </w:trPr>
        <w:tc>
          <w:tcPr>
            <w:tcW w:w="1714" w:type="dxa"/>
            <w:vAlign w:val="center"/>
          </w:tcPr>
          <w:p w:rsidR="0013204F" w:rsidRDefault="00A478B8">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其他符合性分析</w:t>
            </w:r>
          </w:p>
        </w:tc>
        <w:tc>
          <w:tcPr>
            <w:tcW w:w="7156" w:type="dxa"/>
            <w:gridSpan w:val="3"/>
            <w:vAlign w:val="center"/>
          </w:tcPr>
          <w:p w:rsidR="0013204F" w:rsidRDefault="00A478B8">
            <w:pPr>
              <w:spacing w:line="360" w:lineRule="auto"/>
              <w:ind w:firstLineChars="200" w:firstLine="422"/>
              <w:rPr>
                <w:b/>
                <w:bCs/>
                <w:szCs w:val="21"/>
              </w:rPr>
            </w:pPr>
            <w:r>
              <w:rPr>
                <w:b/>
                <w:bCs/>
                <w:szCs w:val="21"/>
              </w:rPr>
              <w:t>产业政策符合性分析</w:t>
            </w:r>
          </w:p>
          <w:p w:rsidR="0013204F" w:rsidRDefault="00A478B8">
            <w:pPr>
              <w:spacing w:line="360" w:lineRule="auto"/>
              <w:ind w:firstLineChars="200" w:firstLine="420"/>
              <w:rPr>
                <w:szCs w:val="21"/>
              </w:rPr>
            </w:pPr>
            <w:r>
              <w:rPr>
                <w:szCs w:val="21"/>
              </w:rPr>
              <w:t>本项目为年</w:t>
            </w:r>
            <w:r>
              <w:rPr>
                <w:rFonts w:hint="eastAsia"/>
                <w:szCs w:val="21"/>
              </w:rPr>
              <w:t>产</w:t>
            </w:r>
            <w:r>
              <w:rPr>
                <w:rFonts w:hint="eastAsia"/>
                <w:szCs w:val="21"/>
              </w:rPr>
              <w:t>300</w:t>
            </w:r>
            <w:r>
              <w:rPr>
                <w:rFonts w:hint="eastAsia"/>
                <w:szCs w:val="21"/>
              </w:rPr>
              <w:t>万把活动扳手</w:t>
            </w:r>
            <w:r>
              <w:rPr>
                <w:szCs w:val="21"/>
              </w:rPr>
              <w:t>建设项目。根据《产业结构调整指导目录（</w:t>
            </w:r>
            <w:r>
              <w:rPr>
                <w:szCs w:val="21"/>
              </w:rPr>
              <w:t>201</w:t>
            </w:r>
            <w:r>
              <w:rPr>
                <w:rFonts w:hint="eastAsia"/>
                <w:szCs w:val="21"/>
              </w:rPr>
              <w:t>9</w:t>
            </w:r>
            <w:r>
              <w:rPr>
                <w:szCs w:val="21"/>
              </w:rPr>
              <w:t>本）》</w:t>
            </w:r>
            <w:r>
              <w:rPr>
                <w:color w:val="000000"/>
                <w:kern w:val="0"/>
                <w:szCs w:val="21"/>
              </w:rPr>
              <w:t>本项目属于</w:t>
            </w:r>
            <w:r>
              <w:rPr>
                <w:rFonts w:hint="eastAsia"/>
                <w:color w:val="000000"/>
                <w:kern w:val="0"/>
                <w:szCs w:val="21"/>
              </w:rPr>
              <w:t>其中的</w:t>
            </w:r>
            <w:r>
              <w:rPr>
                <w:color w:val="000000"/>
                <w:kern w:val="0"/>
                <w:szCs w:val="21"/>
              </w:rPr>
              <w:t>“</w:t>
            </w:r>
            <w:r>
              <w:rPr>
                <w:color w:val="000000"/>
                <w:szCs w:val="21"/>
              </w:rPr>
              <w:t>C3322</w:t>
            </w:r>
            <w:r>
              <w:rPr>
                <w:color w:val="000000"/>
                <w:szCs w:val="21"/>
              </w:rPr>
              <w:t>手工具制造</w:t>
            </w:r>
            <w:r>
              <w:rPr>
                <w:color w:val="000000"/>
                <w:kern w:val="0"/>
                <w:szCs w:val="21"/>
              </w:rPr>
              <w:t>”</w:t>
            </w:r>
            <w:r>
              <w:rPr>
                <w:szCs w:val="21"/>
              </w:rPr>
              <w:t>，本项目不属于鼓励类、限制类、淘汰类项目</w:t>
            </w:r>
            <w:r>
              <w:rPr>
                <w:rFonts w:hint="eastAsia"/>
                <w:szCs w:val="21"/>
              </w:rPr>
              <w:t>，为允许类产业</w:t>
            </w:r>
            <w:r>
              <w:rPr>
                <w:szCs w:val="21"/>
              </w:rPr>
              <w:t>。</w:t>
            </w:r>
          </w:p>
          <w:p w:rsidR="0013204F" w:rsidRDefault="00A478B8">
            <w:pPr>
              <w:autoSpaceDE w:val="0"/>
              <w:autoSpaceDN w:val="0"/>
              <w:adjustRightInd w:val="0"/>
              <w:snapToGrid w:val="0"/>
              <w:spacing w:line="360" w:lineRule="auto"/>
              <w:ind w:firstLineChars="200" w:firstLine="420"/>
              <w:jc w:val="left"/>
              <w:rPr>
                <w:color w:val="000000"/>
                <w:kern w:val="0"/>
                <w:szCs w:val="21"/>
              </w:rPr>
            </w:pPr>
            <w:r>
              <w:rPr>
                <w:color w:val="000000"/>
                <w:kern w:val="0"/>
                <w:szCs w:val="21"/>
              </w:rPr>
              <w:t>对照中华人民共和国工业和信息化部颁布的《部分工业行业淘汰落后生产工艺装备和产品指导目录（</w:t>
            </w:r>
            <w:r>
              <w:rPr>
                <w:color w:val="000000"/>
                <w:kern w:val="0"/>
                <w:szCs w:val="21"/>
              </w:rPr>
              <w:t>2010</w:t>
            </w:r>
            <w:r>
              <w:rPr>
                <w:color w:val="000000"/>
                <w:kern w:val="0"/>
                <w:szCs w:val="21"/>
              </w:rPr>
              <w:t>年本）》（工产业</w:t>
            </w:r>
            <w:r>
              <w:rPr>
                <w:color w:val="000000"/>
                <w:kern w:val="0"/>
                <w:szCs w:val="21"/>
              </w:rPr>
              <w:t>[2010]</w:t>
            </w:r>
            <w:r>
              <w:rPr>
                <w:color w:val="000000"/>
                <w:kern w:val="0"/>
                <w:szCs w:val="21"/>
              </w:rPr>
              <w:t>第</w:t>
            </w:r>
            <w:r>
              <w:rPr>
                <w:color w:val="000000"/>
                <w:kern w:val="0"/>
                <w:szCs w:val="21"/>
              </w:rPr>
              <w:t>122</w:t>
            </w:r>
            <w:r>
              <w:rPr>
                <w:color w:val="000000"/>
                <w:kern w:val="0"/>
                <w:szCs w:val="21"/>
              </w:rPr>
              <w:t>号），本项目的工艺、设备和产品不在淘汰落后生产工艺装备目录中。</w:t>
            </w:r>
          </w:p>
          <w:p w:rsidR="0013204F" w:rsidRDefault="00A478B8">
            <w:pPr>
              <w:autoSpaceDE w:val="0"/>
              <w:autoSpaceDN w:val="0"/>
              <w:adjustRightInd w:val="0"/>
              <w:snapToGrid w:val="0"/>
              <w:spacing w:line="360" w:lineRule="auto"/>
              <w:ind w:firstLineChars="200" w:firstLine="420"/>
              <w:jc w:val="left"/>
              <w:rPr>
                <w:color w:val="000000"/>
                <w:kern w:val="0"/>
                <w:szCs w:val="21"/>
              </w:rPr>
            </w:pPr>
            <w:r>
              <w:rPr>
                <w:color w:val="000000"/>
                <w:kern w:val="0"/>
                <w:szCs w:val="21"/>
              </w:rPr>
              <w:t>因此，项目建设符合国家产业政策要求。</w:t>
            </w:r>
          </w:p>
          <w:p w:rsidR="0013204F" w:rsidRDefault="00A478B8">
            <w:pPr>
              <w:adjustRightInd w:val="0"/>
              <w:snapToGrid w:val="0"/>
              <w:spacing w:line="360" w:lineRule="auto"/>
              <w:ind w:firstLineChars="200" w:firstLine="422"/>
              <w:rPr>
                <w:b/>
                <w:szCs w:val="21"/>
              </w:rPr>
            </w:pPr>
            <w:r>
              <w:rPr>
                <w:b/>
                <w:szCs w:val="21"/>
              </w:rPr>
              <w:t>选址合理性分析</w:t>
            </w:r>
          </w:p>
          <w:p w:rsidR="0013204F" w:rsidRDefault="009A051D">
            <w:pPr>
              <w:spacing w:line="360" w:lineRule="auto"/>
              <w:ind w:firstLineChars="200" w:firstLine="420"/>
              <w:rPr>
                <w:szCs w:val="21"/>
              </w:rPr>
            </w:pPr>
            <w:r w:rsidRPr="009A051D">
              <w:rPr>
                <w:rFonts w:hint="eastAsia"/>
                <w:szCs w:val="21"/>
                <w:u w:val="wave"/>
              </w:rPr>
              <w:t>对照《关于进一步规范和加强产业园区生态环境管理的通知》</w:t>
            </w:r>
            <w:r w:rsidRPr="009A051D">
              <w:rPr>
                <w:rFonts w:hint="eastAsia"/>
                <w:szCs w:val="21"/>
                <w:u w:val="wave"/>
              </w:rPr>
              <w:t>(</w:t>
            </w:r>
            <w:r w:rsidRPr="009A051D">
              <w:rPr>
                <w:rFonts w:hint="eastAsia"/>
                <w:szCs w:val="21"/>
                <w:u w:val="wave"/>
              </w:rPr>
              <w:t>湘环发</w:t>
            </w:r>
            <w:r w:rsidRPr="009A051D">
              <w:rPr>
                <w:rFonts w:hint="eastAsia"/>
                <w:szCs w:val="21"/>
                <w:u w:val="wave"/>
              </w:rPr>
              <w:t>[2020]27</w:t>
            </w:r>
            <w:r w:rsidRPr="009A051D">
              <w:rPr>
                <w:rFonts w:hint="eastAsia"/>
                <w:szCs w:val="21"/>
                <w:u w:val="wave"/>
              </w:rPr>
              <w:t>号</w:t>
            </w:r>
            <w:r w:rsidRPr="009A051D">
              <w:rPr>
                <w:rFonts w:hint="eastAsia"/>
                <w:szCs w:val="21"/>
                <w:u w:val="wave"/>
              </w:rPr>
              <w:t>)</w:t>
            </w:r>
            <w:r w:rsidRPr="009A051D">
              <w:rPr>
                <w:rFonts w:hint="eastAsia"/>
                <w:szCs w:val="21"/>
                <w:u w:val="wave"/>
              </w:rPr>
              <w:t>”，</w:t>
            </w:r>
            <w:r w:rsidR="00A478B8">
              <w:rPr>
                <w:szCs w:val="21"/>
              </w:rPr>
              <w:t>本项目位于邵东</w:t>
            </w:r>
            <w:r w:rsidR="00A478B8">
              <w:rPr>
                <w:rFonts w:hint="eastAsia"/>
                <w:szCs w:val="21"/>
              </w:rPr>
              <w:t>市仙槎桥</w:t>
            </w:r>
            <w:r w:rsidR="00A478B8">
              <w:rPr>
                <w:szCs w:val="21"/>
              </w:rPr>
              <w:t>镇</w:t>
            </w:r>
            <w:r w:rsidR="00A478B8">
              <w:rPr>
                <w:rFonts w:hint="eastAsia"/>
                <w:szCs w:val="21"/>
              </w:rPr>
              <w:t>邵东五金科技创新产业园内</w:t>
            </w:r>
            <w:r w:rsidR="00A478B8">
              <w:rPr>
                <w:szCs w:val="21"/>
              </w:rPr>
              <w:t>。项</w:t>
            </w:r>
            <w:r w:rsidR="00A478B8">
              <w:rPr>
                <w:szCs w:val="21"/>
              </w:rPr>
              <w:lastRenderedPageBreak/>
              <w:t>目区供水、供电、通讯等设施可</w:t>
            </w:r>
            <w:r w:rsidR="00A478B8">
              <w:rPr>
                <w:rFonts w:hint="eastAsia"/>
                <w:szCs w:val="21"/>
              </w:rPr>
              <w:t>在附近</w:t>
            </w:r>
            <w:r w:rsidR="00A478B8">
              <w:rPr>
                <w:szCs w:val="21"/>
              </w:rPr>
              <w:t>接入，较为方便。项目选址邻近</w:t>
            </w:r>
            <w:r w:rsidR="00A478B8">
              <w:rPr>
                <w:rFonts w:hint="eastAsia"/>
                <w:szCs w:val="21"/>
              </w:rPr>
              <w:t>县道</w:t>
            </w:r>
            <w:r w:rsidR="00A478B8">
              <w:rPr>
                <w:rFonts w:hint="eastAsia"/>
                <w:szCs w:val="21"/>
              </w:rPr>
              <w:t>X019</w:t>
            </w:r>
            <w:r w:rsidR="00A478B8">
              <w:rPr>
                <w:szCs w:val="21"/>
              </w:rPr>
              <w:t>，交通便利。生产区与周围最近的敏感点相</w:t>
            </w:r>
            <w:r w:rsidR="00A478B8">
              <w:rPr>
                <w:color w:val="000000"/>
                <w:szCs w:val="21"/>
              </w:rPr>
              <w:t>距</w:t>
            </w:r>
            <w:r w:rsidR="00A478B8">
              <w:rPr>
                <w:rFonts w:hint="eastAsia"/>
                <w:color w:val="000000"/>
                <w:szCs w:val="21"/>
              </w:rPr>
              <w:t>55</w:t>
            </w:r>
            <w:r w:rsidR="00A478B8">
              <w:rPr>
                <w:szCs w:val="21"/>
              </w:rPr>
              <w:t>m</w:t>
            </w:r>
            <w:r w:rsidR="00A478B8">
              <w:rPr>
                <w:szCs w:val="21"/>
              </w:rPr>
              <w:t>，对周围敏感点影响较小。项目选址用地性质为</w:t>
            </w:r>
            <w:r w:rsidR="00A478B8">
              <w:rPr>
                <w:rFonts w:hint="eastAsia"/>
                <w:szCs w:val="21"/>
              </w:rPr>
              <w:t>工业用地</w:t>
            </w:r>
            <w:r w:rsidR="00A478B8">
              <w:rPr>
                <w:szCs w:val="21"/>
              </w:rPr>
              <w:t>，符合相关土地利用规划。</w:t>
            </w:r>
          </w:p>
          <w:p w:rsidR="0013204F" w:rsidRDefault="00A478B8">
            <w:pPr>
              <w:spacing w:line="360" w:lineRule="auto"/>
              <w:ind w:firstLineChars="200" w:firstLine="420"/>
              <w:rPr>
                <w:szCs w:val="21"/>
              </w:rPr>
            </w:pPr>
            <w:r>
              <w:rPr>
                <w:szCs w:val="21"/>
              </w:rPr>
              <w:t>项目在采取有效的污染防治措施的前提下，项目产生的废气、废水、固废和噪声均能达标排放，对周围环境和周边居民影响较小，项目选址合理。</w:t>
            </w:r>
          </w:p>
          <w:p w:rsidR="002D0559" w:rsidRPr="002D0559" w:rsidRDefault="002D0559" w:rsidP="002D0559">
            <w:pPr>
              <w:pStyle w:val="2"/>
              <w:spacing w:after="0"/>
              <w:ind w:leftChars="0" w:left="0"/>
              <w:jc w:val="left"/>
              <w:rPr>
                <w:sz w:val="21"/>
                <w:szCs w:val="21"/>
                <w:u w:val="wave"/>
              </w:rPr>
            </w:pPr>
            <w:r w:rsidRPr="002D0559">
              <w:rPr>
                <w:rFonts w:hint="eastAsia"/>
                <w:sz w:val="21"/>
                <w:szCs w:val="21"/>
                <w:u w:val="wave"/>
              </w:rPr>
              <w:t>邵东县五金科技创新产业园开发有限公司邵东五金科技创新产业园园区总体规划环境影响报告书已编制完成，于</w:t>
            </w:r>
            <w:r w:rsidRPr="002D0559">
              <w:rPr>
                <w:rFonts w:hint="eastAsia"/>
                <w:sz w:val="21"/>
                <w:szCs w:val="21"/>
                <w:u w:val="wave"/>
              </w:rPr>
              <w:t>2017</w:t>
            </w:r>
            <w:r w:rsidRPr="002D0559">
              <w:rPr>
                <w:rFonts w:hint="eastAsia"/>
                <w:sz w:val="21"/>
                <w:szCs w:val="21"/>
                <w:u w:val="wave"/>
              </w:rPr>
              <w:t>年</w:t>
            </w:r>
            <w:r w:rsidRPr="002D0559">
              <w:rPr>
                <w:rFonts w:hint="eastAsia"/>
                <w:sz w:val="21"/>
                <w:szCs w:val="21"/>
                <w:u w:val="wave"/>
              </w:rPr>
              <w:t>8</w:t>
            </w:r>
            <w:r w:rsidRPr="002D0559">
              <w:rPr>
                <w:rFonts w:hint="eastAsia"/>
                <w:sz w:val="21"/>
                <w:szCs w:val="21"/>
                <w:u w:val="wave"/>
              </w:rPr>
              <w:t>月</w:t>
            </w:r>
            <w:r w:rsidRPr="002D0559">
              <w:rPr>
                <w:rFonts w:hint="eastAsia"/>
                <w:sz w:val="21"/>
                <w:szCs w:val="21"/>
                <w:u w:val="wave"/>
              </w:rPr>
              <w:t>24</w:t>
            </w:r>
            <w:r w:rsidRPr="002D0559">
              <w:rPr>
                <w:rFonts w:hint="eastAsia"/>
                <w:sz w:val="21"/>
                <w:szCs w:val="21"/>
                <w:u w:val="wave"/>
              </w:rPr>
              <w:t>日获邵阳市生态环境局邵东分局（原邵东县环保局）批准，批文号为（邵环评</w:t>
            </w:r>
            <w:r w:rsidRPr="002D0559">
              <w:rPr>
                <w:rFonts w:hint="eastAsia"/>
                <w:sz w:val="21"/>
                <w:szCs w:val="21"/>
                <w:u w:val="wave"/>
              </w:rPr>
              <w:t>[2017]20</w:t>
            </w:r>
            <w:r w:rsidRPr="002D0559">
              <w:rPr>
                <w:rFonts w:hint="eastAsia"/>
                <w:sz w:val="21"/>
                <w:szCs w:val="21"/>
                <w:u w:val="wave"/>
              </w:rPr>
              <w:t>号）。园区配套建设集中式污水处理厂（仙槎桥污水处理厂），污水处理厂排放口安装自动在线监控设施。项目为五金工具制造，符合仙槎桥镇经济产业布局。</w:t>
            </w:r>
          </w:p>
          <w:p w:rsidR="0013204F" w:rsidRDefault="00A478B8">
            <w:pPr>
              <w:adjustRightInd w:val="0"/>
              <w:snapToGrid w:val="0"/>
              <w:spacing w:line="360" w:lineRule="auto"/>
              <w:ind w:firstLineChars="200" w:firstLine="420"/>
              <w:rPr>
                <w:bCs/>
                <w:szCs w:val="21"/>
              </w:rPr>
            </w:pPr>
            <w:r>
              <w:rPr>
                <w:lang w:val="sq-AL"/>
              </w:rPr>
              <w:t>按照湘政办函</w:t>
            </w:r>
            <w:r>
              <w:rPr>
                <w:lang w:val="sq-AL"/>
              </w:rPr>
              <w:t>[2018]15</w:t>
            </w:r>
            <w:r>
              <w:rPr>
                <w:lang w:val="sq-AL"/>
              </w:rPr>
              <w:t>号和湘环发</w:t>
            </w:r>
            <w:r>
              <w:rPr>
                <w:lang w:val="sq-AL"/>
              </w:rPr>
              <w:t>[2020]27</w:t>
            </w:r>
            <w:r>
              <w:rPr>
                <w:lang w:val="sq-AL"/>
              </w:rPr>
              <w:t>号文件规定，新建工业项目须进入省级及以上园区，仙搓桥创新科技产业园和老园区不属于省级园区，按规定新建工业项目和补办工业项目环评手续的，均不能受理审批。根据</w:t>
            </w:r>
            <w:r>
              <w:rPr>
                <w:rFonts w:hint="eastAsia"/>
                <w:lang w:val="sq-AL"/>
              </w:rPr>
              <w:t>湖南</w:t>
            </w:r>
            <w:r>
              <w:rPr>
                <w:lang w:val="sq-AL"/>
              </w:rPr>
              <w:t>省</w:t>
            </w:r>
            <w:r>
              <w:rPr>
                <w:rFonts w:hint="eastAsia"/>
                <w:lang w:val="sq-AL"/>
              </w:rPr>
              <w:t>发展和改革委员会的</w:t>
            </w:r>
            <w:r>
              <w:rPr>
                <w:lang w:val="sq-AL"/>
              </w:rPr>
              <w:t>文件规定，</w:t>
            </w:r>
            <w:r>
              <w:rPr>
                <w:rFonts w:hint="eastAsia"/>
                <w:lang w:val="sq-AL"/>
              </w:rPr>
              <w:t>邵东市仙槎桥镇</w:t>
            </w:r>
            <w:r>
              <w:rPr>
                <w:lang w:val="sq-AL"/>
              </w:rPr>
              <w:t>属于省级特色小镇的，相关项目可在规划范围内建设（不须在省级及以上园区）</w:t>
            </w:r>
            <w:r>
              <w:rPr>
                <w:rFonts w:hint="eastAsia"/>
                <w:lang w:val="sq-AL"/>
              </w:rPr>
              <w:t>，与</w:t>
            </w:r>
            <w:r>
              <w:rPr>
                <w:lang w:val="sq-AL"/>
              </w:rPr>
              <w:t>湘政办函</w:t>
            </w:r>
            <w:r>
              <w:rPr>
                <w:lang w:val="sq-AL"/>
              </w:rPr>
              <w:t>[2018]15</w:t>
            </w:r>
            <w:r>
              <w:rPr>
                <w:lang w:val="sq-AL"/>
              </w:rPr>
              <w:t>号和湘环发</w:t>
            </w:r>
            <w:r>
              <w:rPr>
                <w:lang w:val="sq-AL"/>
              </w:rPr>
              <w:t>[2020]27</w:t>
            </w:r>
            <w:r>
              <w:rPr>
                <w:lang w:val="sq-AL"/>
              </w:rPr>
              <w:t>号文件</w:t>
            </w:r>
            <w:r>
              <w:rPr>
                <w:rFonts w:hint="eastAsia"/>
                <w:lang w:val="sq-AL"/>
              </w:rPr>
              <w:t>的相关</w:t>
            </w:r>
            <w:r>
              <w:rPr>
                <w:lang w:val="sq-AL"/>
              </w:rPr>
              <w:t>规定</w:t>
            </w:r>
            <w:r>
              <w:rPr>
                <w:rFonts w:hint="eastAsia"/>
                <w:lang w:val="sq-AL"/>
              </w:rPr>
              <w:t>不冲突</w:t>
            </w:r>
            <w:r>
              <w:rPr>
                <w:lang w:val="sq-AL"/>
              </w:rPr>
              <w:t>。</w:t>
            </w:r>
            <w:r w:rsidR="00320B6C" w:rsidRPr="00320B6C">
              <w:rPr>
                <w:rFonts w:hint="eastAsia"/>
                <w:u w:val="wave"/>
                <w:lang w:val="sq-AL"/>
              </w:rPr>
              <w:t>根据</w:t>
            </w:r>
            <w:r w:rsidR="00320B6C" w:rsidRPr="00320B6C">
              <w:rPr>
                <w:u w:val="wave"/>
              </w:rPr>
              <w:t>湘发改函</w:t>
            </w:r>
            <w:r w:rsidR="00320B6C" w:rsidRPr="00320B6C">
              <w:rPr>
                <w:u w:val="wave"/>
              </w:rPr>
              <w:t>[2019]70</w:t>
            </w:r>
            <w:r w:rsidR="00320B6C" w:rsidRPr="00320B6C">
              <w:rPr>
                <w:u w:val="wave"/>
              </w:rPr>
              <w:t>号</w:t>
            </w:r>
            <w:r w:rsidR="00320B6C" w:rsidRPr="00320B6C">
              <w:rPr>
                <w:rFonts w:hint="eastAsia"/>
                <w:u w:val="wave"/>
              </w:rPr>
              <w:t>《湖南省发展和改革委员会关于公布第一批省级特色产业小镇名单的函》中包含邵阳市邵东县仙槎桥五金小镇；</w:t>
            </w:r>
            <w:r w:rsidR="00320B6C" w:rsidRPr="00320B6C">
              <w:rPr>
                <w:u w:val="wave"/>
              </w:rPr>
              <w:t>湘发改函</w:t>
            </w:r>
            <w:r w:rsidR="00320B6C" w:rsidRPr="00320B6C">
              <w:rPr>
                <w:u w:val="wave"/>
              </w:rPr>
              <w:t>[2019]</w:t>
            </w:r>
            <w:r w:rsidR="00320B6C" w:rsidRPr="00320B6C">
              <w:rPr>
                <w:rFonts w:hint="eastAsia"/>
                <w:u w:val="wave"/>
              </w:rPr>
              <w:t>15</w:t>
            </w:r>
            <w:r w:rsidR="00320B6C" w:rsidRPr="00320B6C">
              <w:rPr>
                <w:u w:val="wave"/>
              </w:rPr>
              <w:t>0</w:t>
            </w:r>
            <w:r w:rsidR="00320B6C" w:rsidRPr="00320B6C">
              <w:rPr>
                <w:u w:val="wave"/>
              </w:rPr>
              <w:t>号</w:t>
            </w:r>
            <w:r w:rsidR="00320B6C" w:rsidRPr="00320B6C">
              <w:rPr>
                <w:rFonts w:hint="eastAsia"/>
                <w:u w:val="wave"/>
              </w:rPr>
              <w:t>《湖南省发展和改革委员会对邵东仙槎桥五金特色产业小镇发展的规划意见》中发展定位以工具类五金产品生产特色产业为主导，本项目生产活动扳手属于五金产品类中扳手</w:t>
            </w:r>
            <w:r w:rsidR="00320B6C">
              <w:rPr>
                <w:rFonts w:hint="eastAsia"/>
              </w:rPr>
              <w:t>，</w:t>
            </w:r>
            <w:r>
              <w:rPr>
                <w:rFonts w:hint="eastAsia"/>
                <w:lang w:val="sq-AL"/>
              </w:rPr>
              <w:t>本项目所在的仙槎桥镇五金特色小镇</w:t>
            </w:r>
            <w:r w:rsidR="00320B6C">
              <w:rPr>
                <w:rFonts w:hint="eastAsia"/>
                <w:lang w:val="sq-AL"/>
              </w:rPr>
              <w:t>规划范围内</w:t>
            </w:r>
            <w:r>
              <w:rPr>
                <w:rFonts w:hint="eastAsia"/>
                <w:lang w:val="sq-AL"/>
              </w:rPr>
              <w:t>，且</w:t>
            </w:r>
            <w:r>
              <w:t>四周没有自然保护区、风景名胜区、饮用水水源保护区等环境敏感目标，在落实各项污染防治措施的前提下，从环保角度考虑，本项目选址基本合理。</w:t>
            </w:r>
          </w:p>
          <w:p w:rsidR="0013204F" w:rsidRDefault="00A478B8">
            <w:pPr>
              <w:adjustRightInd w:val="0"/>
              <w:snapToGrid w:val="0"/>
              <w:spacing w:line="360" w:lineRule="auto"/>
              <w:ind w:firstLineChars="200" w:firstLine="422"/>
              <w:rPr>
                <w:b/>
                <w:szCs w:val="21"/>
              </w:rPr>
            </w:pPr>
            <w:r>
              <w:rPr>
                <w:rFonts w:hint="eastAsia"/>
                <w:b/>
                <w:szCs w:val="21"/>
              </w:rPr>
              <w:t>“三线一单”符合性分析</w:t>
            </w:r>
          </w:p>
          <w:p w:rsidR="0013204F" w:rsidRDefault="00A478B8">
            <w:pPr>
              <w:adjustRightInd w:val="0"/>
              <w:snapToGrid w:val="0"/>
              <w:spacing w:line="360" w:lineRule="auto"/>
              <w:ind w:firstLineChars="200" w:firstLine="420"/>
              <w:rPr>
                <w:szCs w:val="21"/>
              </w:rPr>
            </w:pPr>
            <w:r>
              <w:rPr>
                <w:rFonts w:hint="eastAsia"/>
                <w:szCs w:val="21"/>
              </w:rPr>
              <w:t>为适应以改善环境质量为核心的环境管理要求，切实加强环境影响评价（以下简称环评）管理，落实“生态保护红线、环境质量底线、资源利用上线和环境准入负面清单”（以下简称“三线一单”）约束，建立项目环评审批与规划环评、现有项目环境管理、区域环境质量联动机制（以下简称“三挂钩”机制），更好地发挥环评制度从源头防范环境污染和生态破坏的作用，特制定本项目的“三线一单”具体要求。</w:t>
            </w:r>
          </w:p>
          <w:p w:rsidR="0013204F" w:rsidRDefault="00A478B8">
            <w:pPr>
              <w:pStyle w:val="23"/>
              <w:spacing w:line="360" w:lineRule="auto"/>
              <w:ind w:firstLine="432"/>
              <w:rPr>
                <w:sz w:val="21"/>
                <w:szCs w:val="21"/>
              </w:rPr>
            </w:pPr>
            <w:r>
              <w:rPr>
                <w:rFonts w:hint="eastAsia"/>
                <w:sz w:val="21"/>
                <w:szCs w:val="21"/>
              </w:rPr>
              <w:t>（</w:t>
            </w:r>
            <w:r>
              <w:rPr>
                <w:rFonts w:hint="eastAsia"/>
                <w:sz w:val="21"/>
                <w:szCs w:val="21"/>
              </w:rPr>
              <w:t>1</w:t>
            </w:r>
            <w:r>
              <w:rPr>
                <w:rFonts w:hint="eastAsia"/>
                <w:sz w:val="21"/>
                <w:szCs w:val="21"/>
              </w:rPr>
              <w:t>）生态红线</w:t>
            </w:r>
          </w:p>
          <w:p w:rsidR="0013204F" w:rsidRDefault="00A478B8">
            <w:pPr>
              <w:pStyle w:val="23"/>
              <w:spacing w:line="360" w:lineRule="auto"/>
              <w:ind w:firstLine="432"/>
              <w:rPr>
                <w:sz w:val="21"/>
                <w:szCs w:val="21"/>
              </w:rPr>
            </w:pPr>
            <w:r>
              <w:rPr>
                <w:rFonts w:hint="eastAsia"/>
                <w:sz w:val="21"/>
                <w:szCs w:val="21"/>
              </w:rPr>
              <w:t>重点保护的生态空间主要包括：禁止开发区、重点生态功能区、生态敏感区、生态脆弱区、生物多样性保护优先区等。本项目位于邵东市五金</w:t>
            </w:r>
            <w:r>
              <w:rPr>
                <w:rFonts w:hint="eastAsia"/>
                <w:sz w:val="21"/>
                <w:szCs w:val="21"/>
              </w:rPr>
              <w:lastRenderedPageBreak/>
              <w:t>科技产业园内，周边无重点保护的生态空间。</w:t>
            </w:r>
          </w:p>
          <w:p w:rsidR="0013204F" w:rsidRDefault="00A478B8">
            <w:pPr>
              <w:pStyle w:val="23"/>
              <w:spacing w:line="360" w:lineRule="auto"/>
              <w:ind w:firstLine="432"/>
              <w:rPr>
                <w:sz w:val="21"/>
                <w:szCs w:val="21"/>
              </w:rPr>
            </w:pPr>
            <w:r>
              <w:rPr>
                <w:rFonts w:hint="eastAsia"/>
                <w:sz w:val="21"/>
                <w:szCs w:val="21"/>
              </w:rPr>
              <w:t>（</w:t>
            </w:r>
            <w:r>
              <w:rPr>
                <w:rFonts w:hint="eastAsia"/>
                <w:sz w:val="21"/>
                <w:szCs w:val="21"/>
              </w:rPr>
              <w:t>2</w:t>
            </w:r>
            <w:r>
              <w:rPr>
                <w:rFonts w:hint="eastAsia"/>
                <w:sz w:val="21"/>
                <w:szCs w:val="21"/>
              </w:rPr>
              <w:t>）环境质量底线</w:t>
            </w:r>
          </w:p>
          <w:p w:rsidR="0013204F" w:rsidRDefault="00A478B8">
            <w:pPr>
              <w:pStyle w:val="23"/>
              <w:spacing w:line="360" w:lineRule="auto"/>
              <w:ind w:firstLine="432"/>
              <w:rPr>
                <w:sz w:val="21"/>
                <w:szCs w:val="21"/>
              </w:rPr>
            </w:pPr>
            <w:r>
              <w:rPr>
                <w:rFonts w:hint="eastAsia"/>
                <w:sz w:val="21"/>
                <w:szCs w:val="21"/>
              </w:rPr>
              <w:t>根据环境质量现状监测，项目所在地的大气、声环境质量现状良好，项目废水、废气、固废均得到合理处置，噪声对周边环境影响较小，不会突破项目所在地环境质量底线。因此本项目的建设符合环境质量底线标准。</w:t>
            </w:r>
          </w:p>
          <w:p w:rsidR="0013204F" w:rsidRDefault="00A478B8">
            <w:pPr>
              <w:pStyle w:val="23"/>
              <w:spacing w:line="360" w:lineRule="auto"/>
              <w:ind w:firstLine="432"/>
              <w:rPr>
                <w:sz w:val="21"/>
                <w:szCs w:val="21"/>
              </w:rPr>
            </w:pPr>
            <w:r>
              <w:rPr>
                <w:rFonts w:hint="eastAsia"/>
                <w:sz w:val="21"/>
                <w:szCs w:val="21"/>
              </w:rPr>
              <w:t>（</w:t>
            </w:r>
            <w:r>
              <w:rPr>
                <w:rFonts w:hint="eastAsia"/>
                <w:sz w:val="21"/>
                <w:szCs w:val="21"/>
              </w:rPr>
              <w:t>3</w:t>
            </w:r>
            <w:r>
              <w:rPr>
                <w:rFonts w:hint="eastAsia"/>
                <w:sz w:val="21"/>
                <w:szCs w:val="21"/>
              </w:rPr>
              <w:t>）资源利用上线</w:t>
            </w:r>
          </w:p>
          <w:p w:rsidR="0013204F" w:rsidRDefault="00A478B8">
            <w:pPr>
              <w:pStyle w:val="9"/>
              <w:spacing w:line="360" w:lineRule="auto"/>
              <w:ind w:firstLine="420"/>
              <w:rPr>
                <w:kern w:val="2"/>
                <w:sz w:val="21"/>
                <w:szCs w:val="21"/>
              </w:rPr>
            </w:pPr>
            <w:r>
              <w:rPr>
                <w:rFonts w:hint="eastAsia"/>
                <w:kern w:val="2"/>
                <w:sz w:val="21"/>
                <w:szCs w:val="21"/>
              </w:rPr>
              <w:t>本项目运营过程中会消耗一定量电能、水资源，占用土地资源，水、电消耗量较区域总量来说，占比很小；项目不占用基本农田、林地等，不会突破区域的资源利用上线。</w:t>
            </w:r>
          </w:p>
          <w:p w:rsidR="0013204F" w:rsidRDefault="00A478B8">
            <w:pPr>
              <w:pStyle w:val="9"/>
              <w:spacing w:line="360" w:lineRule="auto"/>
              <w:ind w:firstLine="420"/>
              <w:rPr>
                <w:kern w:val="2"/>
                <w:sz w:val="21"/>
                <w:szCs w:val="21"/>
              </w:rPr>
            </w:pPr>
            <w:r>
              <w:rPr>
                <w:rFonts w:hint="eastAsia"/>
                <w:kern w:val="2"/>
                <w:sz w:val="21"/>
                <w:szCs w:val="21"/>
              </w:rPr>
              <w:t>（</w:t>
            </w:r>
            <w:r>
              <w:rPr>
                <w:kern w:val="2"/>
                <w:sz w:val="21"/>
                <w:szCs w:val="21"/>
              </w:rPr>
              <w:t>4</w:t>
            </w:r>
            <w:r>
              <w:rPr>
                <w:rFonts w:hint="eastAsia"/>
                <w:kern w:val="2"/>
                <w:sz w:val="21"/>
                <w:szCs w:val="21"/>
              </w:rPr>
              <w:t>）环境准入负面清单</w:t>
            </w:r>
          </w:p>
          <w:p w:rsidR="0013204F" w:rsidRDefault="00A478B8">
            <w:pPr>
              <w:adjustRightInd w:val="0"/>
              <w:snapToGrid w:val="0"/>
              <w:spacing w:line="360" w:lineRule="auto"/>
              <w:ind w:firstLineChars="200" w:firstLine="420"/>
              <w:rPr>
                <w:bCs/>
                <w:szCs w:val="21"/>
              </w:rPr>
            </w:pPr>
            <w:r>
              <w:rPr>
                <w:rFonts w:hint="eastAsia"/>
                <w:bCs/>
                <w:szCs w:val="21"/>
              </w:rPr>
              <w:t>环境准入负面清单主要来源于</w:t>
            </w:r>
            <w:r>
              <w:rPr>
                <w:rFonts w:hint="eastAsia"/>
              </w:rPr>
              <w:t>：</w:t>
            </w:r>
          </w:p>
          <w:p w:rsidR="0013204F" w:rsidRDefault="00A478B8">
            <w:pPr>
              <w:adjustRightInd w:val="0"/>
              <w:snapToGrid w:val="0"/>
              <w:spacing w:line="360" w:lineRule="auto"/>
              <w:ind w:firstLineChars="200" w:firstLine="420"/>
              <w:rPr>
                <w:bCs/>
                <w:szCs w:val="21"/>
              </w:rPr>
            </w:pPr>
            <w:r>
              <w:rPr>
                <w:bCs/>
                <w:szCs w:val="21"/>
              </w:rPr>
              <w:t>①</w:t>
            </w:r>
            <w:r>
              <w:rPr>
                <w:rFonts w:hint="eastAsia"/>
                <w:bCs/>
                <w:szCs w:val="21"/>
              </w:rPr>
              <w:t>《产业结构调整指导目录（</w:t>
            </w:r>
            <w:r>
              <w:rPr>
                <w:rFonts w:hint="eastAsia"/>
                <w:bCs/>
                <w:szCs w:val="21"/>
              </w:rPr>
              <w:t>2019</w:t>
            </w:r>
            <w:r>
              <w:rPr>
                <w:rFonts w:hint="eastAsia"/>
                <w:bCs/>
                <w:szCs w:val="21"/>
              </w:rPr>
              <w:t>年本）》，《外商投资产业目录》（</w:t>
            </w:r>
            <w:r>
              <w:rPr>
                <w:rFonts w:hint="eastAsia"/>
                <w:bCs/>
                <w:szCs w:val="21"/>
              </w:rPr>
              <w:t>2015</w:t>
            </w:r>
            <w:r>
              <w:rPr>
                <w:rFonts w:hint="eastAsia"/>
                <w:bCs/>
                <w:szCs w:val="21"/>
              </w:rPr>
              <w:t>年修订）中禁止类的建设项目。</w:t>
            </w:r>
          </w:p>
          <w:p w:rsidR="0013204F" w:rsidRDefault="00A478B8">
            <w:pPr>
              <w:adjustRightInd w:val="0"/>
              <w:snapToGrid w:val="0"/>
              <w:spacing w:line="360" w:lineRule="auto"/>
              <w:ind w:firstLineChars="200" w:firstLine="420"/>
              <w:rPr>
                <w:bCs/>
                <w:szCs w:val="21"/>
              </w:rPr>
            </w:pPr>
            <w:r>
              <w:rPr>
                <w:bCs/>
                <w:szCs w:val="21"/>
              </w:rPr>
              <w:t>②</w:t>
            </w:r>
            <w:r>
              <w:rPr>
                <w:rFonts w:hint="eastAsia"/>
                <w:bCs/>
                <w:szCs w:val="21"/>
              </w:rPr>
              <w:t>企业废水中含有持久性有机污染物、重金属等物质的项目。</w:t>
            </w:r>
          </w:p>
          <w:p w:rsidR="0013204F" w:rsidRDefault="00A478B8">
            <w:pPr>
              <w:adjustRightInd w:val="0"/>
              <w:snapToGrid w:val="0"/>
              <w:spacing w:line="360" w:lineRule="auto"/>
              <w:ind w:firstLineChars="200" w:firstLine="420"/>
              <w:rPr>
                <w:bCs/>
                <w:szCs w:val="21"/>
              </w:rPr>
            </w:pPr>
            <w:r>
              <w:rPr>
                <w:bCs/>
                <w:szCs w:val="21"/>
              </w:rPr>
              <w:t>③</w:t>
            </w:r>
            <w:r>
              <w:rPr>
                <w:rFonts w:hint="eastAsia"/>
                <w:bCs/>
                <w:szCs w:val="21"/>
              </w:rPr>
              <w:t>预处理水质达不到污水处理厂接管要求的项目。</w:t>
            </w:r>
          </w:p>
          <w:p w:rsidR="0013204F" w:rsidRDefault="00A478B8">
            <w:pPr>
              <w:adjustRightInd w:val="0"/>
              <w:snapToGrid w:val="0"/>
              <w:spacing w:line="360" w:lineRule="auto"/>
              <w:ind w:firstLineChars="200" w:firstLine="420"/>
              <w:rPr>
                <w:bCs/>
                <w:szCs w:val="21"/>
              </w:rPr>
            </w:pPr>
            <w:r>
              <w:rPr>
                <w:bCs/>
                <w:szCs w:val="21"/>
              </w:rPr>
              <w:t>④</w:t>
            </w:r>
            <w:r>
              <w:rPr>
                <w:rFonts w:hint="eastAsia"/>
                <w:bCs/>
                <w:szCs w:val="21"/>
              </w:rPr>
              <w:t>工艺尾气未经处理直接排放的且含有难处理的、有毒有害物质（致癌、致畸、致突变、恶臭物质）的项目。</w:t>
            </w:r>
          </w:p>
          <w:p w:rsidR="0013204F" w:rsidRDefault="00A478B8">
            <w:pPr>
              <w:adjustRightInd w:val="0"/>
              <w:snapToGrid w:val="0"/>
              <w:spacing w:line="360" w:lineRule="auto"/>
              <w:ind w:firstLineChars="200" w:firstLine="420"/>
              <w:rPr>
                <w:bCs/>
                <w:szCs w:val="21"/>
              </w:rPr>
            </w:pPr>
            <w:r>
              <w:rPr>
                <w:bCs/>
                <w:szCs w:val="21"/>
              </w:rPr>
              <w:t>⑤</w:t>
            </w:r>
            <w:r>
              <w:rPr>
                <w:rFonts w:hint="eastAsia"/>
                <w:bCs/>
                <w:szCs w:val="21"/>
              </w:rPr>
              <w:t>冶炼、污染严重的化工、造纸、印染、电镀、喷漆、农药、制革、炼油等废水、废气、噪声排放量大的项目。</w:t>
            </w:r>
          </w:p>
          <w:p w:rsidR="0013204F" w:rsidRDefault="00A478B8">
            <w:pPr>
              <w:adjustRightInd w:val="0"/>
              <w:snapToGrid w:val="0"/>
              <w:spacing w:line="360" w:lineRule="auto"/>
              <w:ind w:firstLineChars="200" w:firstLine="420"/>
              <w:rPr>
                <w:bCs/>
                <w:szCs w:val="21"/>
              </w:rPr>
            </w:pPr>
            <w:r>
              <w:rPr>
                <w:bCs/>
                <w:szCs w:val="21"/>
              </w:rPr>
              <w:t>⑥</w:t>
            </w:r>
            <w:r>
              <w:rPr>
                <w:rFonts w:hint="eastAsia"/>
                <w:bCs/>
                <w:szCs w:val="21"/>
              </w:rPr>
              <w:t>生产落后淘汰五金产品的企业。</w:t>
            </w:r>
          </w:p>
          <w:p w:rsidR="0013204F" w:rsidRDefault="00A478B8">
            <w:pPr>
              <w:adjustRightInd w:val="0"/>
              <w:snapToGrid w:val="0"/>
              <w:spacing w:line="360" w:lineRule="auto"/>
              <w:ind w:firstLineChars="200" w:firstLine="420"/>
              <w:rPr>
                <w:bCs/>
                <w:szCs w:val="21"/>
              </w:rPr>
            </w:pPr>
            <w:r>
              <w:rPr>
                <w:bCs/>
                <w:szCs w:val="21"/>
              </w:rPr>
              <w:t>⑦</w:t>
            </w:r>
            <w:r>
              <w:rPr>
                <w:rFonts w:hint="eastAsia"/>
                <w:bCs/>
                <w:szCs w:val="21"/>
              </w:rPr>
              <w:t>冲天炉等落后、污染大的生产设备。</w:t>
            </w:r>
          </w:p>
          <w:p w:rsidR="0013204F" w:rsidRDefault="00A478B8">
            <w:pPr>
              <w:autoSpaceDE w:val="0"/>
              <w:autoSpaceDN w:val="0"/>
              <w:adjustRightInd w:val="0"/>
              <w:snapToGrid w:val="0"/>
              <w:spacing w:line="360" w:lineRule="auto"/>
              <w:ind w:firstLineChars="200" w:firstLine="420"/>
              <w:rPr>
                <w:bCs/>
                <w:szCs w:val="21"/>
              </w:rPr>
            </w:pPr>
            <w:r>
              <w:rPr>
                <w:rFonts w:hint="eastAsia"/>
                <w:bCs/>
                <w:szCs w:val="21"/>
              </w:rPr>
              <w:t>本项目既不属于《产业结构调整指导目录（</w:t>
            </w:r>
            <w:r>
              <w:rPr>
                <w:rFonts w:hint="eastAsia"/>
                <w:bCs/>
                <w:szCs w:val="21"/>
              </w:rPr>
              <w:t>2019</w:t>
            </w:r>
            <w:r>
              <w:rPr>
                <w:rFonts w:hint="eastAsia"/>
                <w:bCs/>
                <w:szCs w:val="21"/>
              </w:rPr>
              <w:t>年本）》中禁止类，也不属于《外商投资产业目录》（</w:t>
            </w:r>
            <w:r>
              <w:rPr>
                <w:rFonts w:hint="eastAsia"/>
                <w:bCs/>
                <w:szCs w:val="21"/>
              </w:rPr>
              <w:t>2015</w:t>
            </w:r>
            <w:r>
              <w:rPr>
                <w:rFonts w:hint="eastAsia"/>
                <w:bCs/>
                <w:szCs w:val="21"/>
              </w:rPr>
              <w:t>年修订）中禁止类的建设项目。本项目无生产废水外排，只有生活污水，不含持久性有机污染物、重金属等物质。大气污染物中没有难处理的、有毒有害物质（致癌、致畸、致突变、恶臭物质）。生产工艺中也没有电镀、喷漆等污染大的工序。也不采用冲天炉。因此本项目不在园区环境准入负面清单内。因此本项目符合“三线一单”要求。</w:t>
            </w:r>
          </w:p>
          <w:p w:rsidR="0013204F" w:rsidRDefault="00A478B8">
            <w:pPr>
              <w:adjustRightInd w:val="0"/>
              <w:snapToGrid w:val="0"/>
              <w:spacing w:line="360" w:lineRule="auto"/>
              <w:ind w:firstLineChars="200" w:firstLine="420"/>
              <w:jc w:val="left"/>
            </w:pPr>
            <w:r>
              <w:rPr>
                <w:rFonts w:ascii="宋体" w:hAnsi="宋体"/>
              </w:rPr>
              <w:t>根据《</w:t>
            </w:r>
            <w:r>
              <w:rPr>
                <w:rFonts w:ascii="宋体" w:hAnsi="宋体" w:hint="eastAsia"/>
              </w:rPr>
              <w:t>邵阳市人民政府关于实施“三线一单”生态环境分区管控的意见</w:t>
            </w:r>
            <w:r>
              <w:rPr>
                <w:rFonts w:ascii="宋体" w:hAnsi="宋体"/>
              </w:rPr>
              <w:t>》，</w:t>
            </w:r>
            <w:r>
              <w:rPr>
                <w:rFonts w:ascii="宋体" w:hAnsi="宋体" w:hint="eastAsia"/>
              </w:rPr>
              <w:t>邵东市仙槎桥镇</w:t>
            </w:r>
            <w:r>
              <w:rPr>
                <w:rFonts w:ascii="宋体" w:hAnsi="宋体"/>
              </w:rPr>
              <w:t>属于</w:t>
            </w:r>
            <w:r>
              <w:t>“</w:t>
            </w:r>
            <w:r>
              <w:rPr>
                <w:rFonts w:ascii="宋体" w:hAnsi="宋体" w:hint="eastAsia"/>
              </w:rPr>
              <w:t>重点管控</w:t>
            </w:r>
            <w:r>
              <w:rPr>
                <w:rFonts w:ascii="宋体" w:hAnsi="宋体"/>
              </w:rPr>
              <w:t>单元</w:t>
            </w:r>
            <w:r>
              <w:t>”</w:t>
            </w:r>
            <w:r>
              <w:rPr>
                <w:rFonts w:ascii="宋体" w:hAnsi="宋体"/>
              </w:rPr>
              <w:t>，编码为</w:t>
            </w:r>
            <w:r>
              <w:t>“ZH4305</w:t>
            </w:r>
            <w:r>
              <w:rPr>
                <w:rFonts w:hint="eastAsia"/>
              </w:rPr>
              <w:t>2120002</w:t>
            </w:r>
            <w:r>
              <w:t>”</w:t>
            </w:r>
            <w:r>
              <w:rPr>
                <w:rFonts w:ascii="宋体" w:hAnsi="宋体"/>
              </w:rPr>
              <w:t>。本项目与《</w:t>
            </w:r>
            <w:r>
              <w:rPr>
                <w:rFonts w:ascii="宋体" w:hAnsi="宋体" w:hint="eastAsia"/>
              </w:rPr>
              <w:t>邵阳市人民政府关于实施“三线一单”生态环境分区管控的意见</w:t>
            </w:r>
            <w:r>
              <w:rPr>
                <w:rFonts w:ascii="宋体" w:hAnsi="宋体"/>
              </w:rPr>
              <w:t>》</w:t>
            </w:r>
            <w:r>
              <w:t>”</w:t>
            </w:r>
            <w:r>
              <w:rPr>
                <w:rFonts w:ascii="宋体" w:hAnsi="宋体"/>
              </w:rPr>
              <w:t>的相符性见表</w:t>
            </w:r>
            <w:r>
              <w:t>1-</w:t>
            </w:r>
            <w:r>
              <w:rPr>
                <w:rFonts w:hint="eastAsia"/>
              </w:rPr>
              <w:t>3</w:t>
            </w:r>
            <w:r>
              <w:rPr>
                <w:rFonts w:ascii="宋体" w:hAnsi="宋体"/>
              </w:rPr>
              <w:t>。</w:t>
            </w:r>
          </w:p>
          <w:p w:rsidR="0013204F" w:rsidRDefault="00A478B8">
            <w:pPr>
              <w:spacing w:line="360" w:lineRule="auto"/>
              <w:jc w:val="center"/>
              <w:rPr>
                <w:rFonts w:ascii="宋体" w:hAnsi="宋体"/>
                <w:b/>
                <w:bCs/>
              </w:rPr>
            </w:pPr>
            <w:r>
              <w:rPr>
                <w:rFonts w:ascii="宋体" w:hAnsi="宋体"/>
                <w:b/>
                <w:bCs/>
              </w:rPr>
              <w:t>表</w:t>
            </w:r>
            <w:r>
              <w:rPr>
                <w:b/>
                <w:bCs/>
              </w:rPr>
              <w:t>1-</w:t>
            </w:r>
            <w:r>
              <w:rPr>
                <w:rFonts w:hint="eastAsia"/>
                <w:b/>
                <w:bCs/>
              </w:rPr>
              <w:t>3</w:t>
            </w:r>
            <w:r>
              <w:rPr>
                <w:b/>
                <w:bCs/>
              </w:rPr>
              <w:t xml:space="preserve">  </w:t>
            </w:r>
            <w:r>
              <w:rPr>
                <w:rFonts w:ascii="宋体" w:hAnsi="宋体"/>
                <w:b/>
                <w:bCs/>
              </w:rPr>
              <w:t>项目与</w:t>
            </w:r>
            <w:r>
              <w:rPr>
                <w:rFonts w:ascii="宋体" w:hAnsi="宋体" w:hint="eastAsia"/>
                <w:b/>
                <w:bCs/>
              </w:rPr>
              <w:t>邵阳市</w:t>
            </w:r>
            <w:r>
              <w:rPr>
                <w:b/>
                <w:bCs/>
              </w:rPr>
              <w:t>“</w:t>
            </w:r>
            <w:r>
              <w:rPr>
                <w:rFonts w:ascii="宋体" w:hAnsi="宋体"/>
                <w:b/>
                <w:bCs/>
              </w:rPr>
              <w:t>三线一单</w:t>
            </w:r>
            <w:r>
              <w:rPr>
                <w:b/>
                <w:bCs/>
              </w:rPr>
              <w:t>”</w:t>
            </w:r>
            <w:r>
              <w:rPr>
                <w:rFonts w:ascii="宋体" w:hAnsi="宋体"/>
                <w:b/>
                <w:bCs/>
              </w:rPr>
              <w:t>生态环境分区管控的意见的符合性分析</w:t>
            </w:r>
          </w:p>
          <w:tbl>
            <w:tblPr>
              <w:tblW w:w="7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19"/>
              <w:gridCol w:w="4266"/>
              <w:gridCol w:w="1518"/>
              <w:gridCol w:w="598"/>
            </w:tblGrid>
            <w:tr w:rsidR="0013204F">
              <w:trPr>
                <w:trHeight w:val="63"/>
                <w:jc w:val="center"/>
              </w:trPr>
              <w:tc>
                <w:tcPr>
                  <w:tcW w:w="619"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t>管</w:t>
                  </w:r>
                  <w:r>
                    <w:rPr>
                      <w:rFonts w:ascii="宋体" w:hAnsi="宋体"/>
                    </w:rPr>
                    <w:lastRenderedPageBreak/>
                    <w:t>控领域</w:t>
                  </w:r>
                </w:p>
              </w:tc>
              <w:tc>
                <w:tcPr>
                  <w:tcW w:w="4266"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lastRenderedPageBreak/>
                    <w:t>环境准入和管控要求</w:t>
                  </w:r>
                </w:p>
              </w:tc>
              <w:tc>
                <w:tcPr>
                  <w:tcW w:w="151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rPr>
                      <w:color w:val="FF0000"/>
                    </w:rPr>
                  </w:pPr>
                  <w:r>
                    <w:rPr>
                      <w:rFonts w:ascii="宋体" w:hAnsi="宋体"/>
                      <w:color w:val="000000" w:themeColor="text1"/>
                    </w:rPr>
                    <w:t>本项目</w:t>
                  </w:r>
                </w:p>
              </w:tc>
              <w:tc>
                <w:tcPr>
                  <w:tcW w:w="59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t>符</w:t>
                  </w:r>
                  <w:r>
                    <w:rPr>
                      <w:rFonts w:ascii="宋体" w:hAnsi="宋体"/>
                    </w:rPr>
                    <w:lastRenderedPageBreak/>
                    <w:t>合情况</w:t>
                  </w:r>
                </w:p>
              </w:tc>
            </w:tr>
            <w:tr w:rsidR="0013204F">
              <w:trPr>
                <w:trHeight w:val="63"/>
                <w:jc w:val="center"/>
              </w:trPr>
              <w:tc>
                <w:tcPr>
                  <w:tcW w:w="619" w:type="dxa"/>
                  <w:tcBorders>
                    <w:top w:val="single" w:sz="6" w:space="0" w:color="auto"/>
                    <w:left w:val="single" w:sz="6" w:space="0" w:color="auto"/>
                    <w:bottom w:val="single" w:sz="6" w:space="0" w:color="auto"/>
                    <w:right w:val="single" w:sz="6" w:space="0" w:color="auto"/>
                  </w:tcBorders>
                  <w:vAlign w:val="center"/>
                </w:tcPr>
                <w:p w:rsidR="0013204F" w:rsidRDefault="00A478B8">
                  <w:pPr>
                    <w:jc w:val="center"/>
                    <w:rPr>
                      <w:rFonts w:ascii="宋体" w:hAnsi="宋体"/>
                    </w:rPr>
                  </w:pPr>
                  <w:r>
                    <w:rPr>
                      <w:szCs w:val="21"/>
                    </w:rPr>
                    <w:lastRenderedPageBreak/>
                    <w:t>产业布局</w:t>
                  </w:r>
                </w:p>
              </w:tc>
              <w:tc>
                <w:tcPr>
                  <w:tcW w:w="4266" w:type="dxa"/>
                  <w:tcBorders>
                    <w:top w:val="single" w:sz="6" w:space="0" w:color="auto"/>
                    <w:left w:val="single" w:sz="6" w:space="0" w:color="auto"/>
                    <w:bottom w:val="single" w:sz="6" w:space="0" w:color="auto"/>
                    <w:right w:val="single" w:sz="6" w:space="0" w:color="auto"/>
                  </w:tcBorders>
                </w:tcPr>
                <w:p w:rsidR="0013204F" w:rsidRDefault="00A478B8">
                  <w:pPr>
                    <w:autoSpaceDE w:val="0"/>
                    <w:autoSpaceDN w:val="0"/>
                    <w:adjustRightInd w:val="0"/>
                    <w:snapToGrid w:val="0"/>
                    <w:jc w:val="left"/>
                    <w:rPr>
                      <w:rFonts w:ascii="宋体" w:hAnsi="宋体"/>
                    </w:rPr>
                  </w:pPr>
                  <w:r>
                    <w:rPr>
                      <w:kern w:val="0"/>
                      <w:szCs w:val="21"/>
                    </w:rPr>
                    <w:t>农业种植、畜禽养殖、农副产品加工、食品加工、屠宰、建材、非金属矿物制品业、矿山开采、电子设备制造、旅游开发及旅游产品加工、社会事业、再生资源利用行业等</w:t>
                  </w:r>
                </w:p>
              </w:tc>
              <w:tc>
                <w:tcPr>
                  <w:tcW w:w="1518" w:type="dxa"/>
                  <w:tcBorders>
                    <w:top w:val="single" w:sz="6" w:space="0" w:color="auto"/>
                    <w:left w:val="single" w:sz="6" w:space="0" w:color="auto"/>
                    <w:bottom w:val="single" w:sz="6" w:space="0" w:color="auto"/>
                    <w:right w:val="single" w:sz="6" w:space="0" w:color="auto"/>
                  </w:tcBorders>
                  <w:vAlign w:val="center"/>
                </w:tcPr>
                <w:p w:rsidR="0013204F" w:rsidRDefault="00A478B8">
                  <w:pPr>
                    <w:jc w:val="center"/>
                    <w:rPr>
                      <w:rFonts w:ascii="宋体" w:hAnsi="宋体"/>
                      <w:color w:val="FF0000"/>
                    </w:rPr>
                  </w:pPr>
                  <w:r>
                    <w:rPr>
                      <w:szCs w:val="21"/>
                    </w:rPr>
                    <w:t>本项目为手工具制造，属于金属制品业</w:t>
                  </w:r>
                </w:p>
              </w:tc>
              <w:tc>
                <w:tcPr>
                  <w:tcW w:w="598" w:type="dxa"/>
                  <w:tcBorders>
                    <w:top w:val="single" w:sz="6" w:space="0" w:color="auto"/>
                    <w:left w:val="single" w:sz="6" w:space="0" w:color="auto"/>
                    <w:bottom w:val="single" w:sz="6" w:space="0" w:color="auto"/>
                    <w:right w:val="single" w:sz="6" w:space="0" w:color="auto"/>
                  </w:tcBorders>
                  <w:vAlign w:val="center"/>
                </w:tcPr>
                <w:p w:rsidR="0013204F" w:rsidRDefault="00A478B8">
                  <w:pPr>
                    <w:jc w:val="center"/>
                    <w:rPr>
                      <w:rFonts w:ascii="宋体" w:hAnsi="宋体"/>
                    </w:rPr>
                  </w:pPr>
                  <w:r>
                    <w:rPr>
                      <w:rFonts w:hint="eastAsia"/>
                      <w:szCs w:val="21"/>
                    </w:rPr>
                    <w:t>符合</w:t>
                  </w:r>
                </w:p>
              </w:tc>
            </w:tr>
            <w:tr w:rsidR="0013204F">
              <w:trPr>
                <w:trHeight w:val="63"/>
                <w:jc w:val="center"/>
              </w:trPr>
              <w:tc>
                <w:tcPr>
                  <w:tcW w:w="619"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t>空间布局约束</w:t>
                  </w:r>
                </w:p>
              </w:tc>
              <w:tc>
                <w:tcPr>
                  <w:tcW w:w="4266"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1.1</w:t>
                  </w:r>
                  <w:r>
                    <w:rPr>
                      <w:rFonts w:cs="宋体" w:hint="eastAsia"/>
                      <w:color w:val="000000"/>
                      <w:sz w:val="21"/>
                      <w:szCs w:val="21"/>
                      <w:shd w:val="clear" w:color="auto" w:fill="FFFFFF"/>
                    </w:rPr>
                    <w:t>）建制镇区域内</w:t>
                  </w:r>
                  <w:r>
                    <w:rPr>
                      <w:rFonts w:ascii="Times New Roman" w:hAnsi="Times New Roman"/>
                      <w:color w:val="000000"/>
                      <w:sz w:val="21"/>
                      <w:szCs w:val="21"/>
                      <w:shd w:val="clear" w:color="auto" w:fill="FFFFFF"/>
                    </w:rPr>
                    <w:t>10</w:t>
                  </w:r>
                  <w:r>
                    <w:rPr>
                      <w:rFonts w:cs="宋体" w:hint="eastAsia"/>
                      <w:color w:val="000000"/>
                      <w:sz w:val="21"/>
                      <w:szCs w:val="21"/>
                      <w:shd w:val="clear" w:color="auto" w:fill="FFFFFF"/>
                    </w:rPr>
                    <w:t>蒸吨</w:t>
                  </w:r>
                  <w:r>
                    <w:rPr>
                      <w:rFonts w:ascii="Times New Roman" w:hAnsi="Times New Roman"/>
                      <w:color w:val="000000"/>
                      <w:sz w:val="21"/>
                      <w:szCs w:val="21"/>
                      <w:shd w:val="clear" w:color="auto" w:fill="FFFFFF"/>
                    </w:rPr>
                    <w:t>/</w:t>
                  </w:r>
                  <w:r>
                    <w:rPr>
                      <w:rFonts w:cs="宋体" w:hint="eastAsia"/>
                      <w:color w:val="000000"/>
                      <w:sz w:val="21"/>
                      <w:szCs w:val="21"/>
                      <w:shd w:val="clear" w:color="auto" w:fill="FFFFFF"/>
                    </w:rPr>
                    <w:t>小时以下的工业锅炉必须要求使用清洁能源。当城市燃气供应不能满足需求时，可以过渡使用生物质成型燃料、柴油等非高污染燃料。</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1.2</w:t>
                  </w:r>
                  <w:r>
                    <w:rPr>
                      <w:rFonts w:cs="宋体" w:hint="eastAsia"/>
                      <w:color w:val="000000"/>
                      <w:sz w:val="21"/>
                      <w:szCs w:val="21"/>
                      <w:shd w:val="clear" w:color="auto" w:fill="FFFFFF"/>
                    </w:rPr>
                    <w:t>）经风险评估对人体健康有严重影响的被污染场地，未经治理修复或者治理修复不符合相关标准的，不得用于居民住宅、学校、幼儿园、医院、养老场所等项目开发。</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1.3</w:t>
                  </w:r>
                  <w:r>
                    <w:rPr>
                      <w:rFonts w:cs="宋体" w:hint="eastAsia"/>
                      <w:color w:val="000000"/>
                      <w:sz w:val="21"/>
                      <w:szCs w:val="21"/>
                      <w:shd w:val="clear" w:color="auto" w:fill="FFFFFF"/>
                    </w:rPr>
                    <w:t>）禁止在重金属污染重点防控区域内新建、改建、扩建增加重金属污染物排放总量的建设项目。</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1.4</w:t>
                  </w:r>
                  <w:r>
                    <w:rPr>
                      <w:rFonts w:cs="宋体" w:hint="eastAsia"/>
                      <w:color w:val="000000"/>
                      <w:sz w:val="21"/>
                      <w:szCs w:val="21"/>
                      <w:shd w:val="clear" w:color="auto" w:fill="FFFFFF"/>
                    </w:rPr>
                    <w:t>）在生态保护红线区域、饮用水源保护区等保护区以外的区域，在满足区域环境质量要求、污染物实现达标排放以及不超总量的前提下，可开发符合国家产业政策的项目。</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1.5</w:t>
                  </w:r>
                  <w:r>
                    <w:rPr>
                      <w:rFonts w:cs="宋体" w:hint="eastAsia"/>
                      <w:color w:val="000000"/>
                      <w:sz w:val="21"/>
                      <w:szCs w:val="21"/>
                      <w:shd w:val="clear" w:color="auto" w:fill="FFFFFF"/>
                    </w:rPr>
                    <w:t>）执行市级空间布局约束相关要求，重点关注红线</w:t>
                  </w:r>
                  <w:r>
                    <w:rPr>
                      <w:rFonts w:ascii="Times New Roman" w:hAnsi="Times New Roman"/>
                      <w:color w:val="000000"/>
                      <w:sz w:val="21"/>
                      <w:szCs w:val="21"/>
                      <w:shd w:val="clear" w:color="auto" w:fill="FFFFFF"/>
                    </w:rPr>
                    <w:t>/</w:t>
                  </w:r>
                  <w:r>
                    <w:rPr>
                      <w:rFonts w:cs="宋体" w:hint="eastAsia"/>
                      <w:color w:val="000000"/>
                      <w:sz w:val="21"/>
                      <w:szCs w:val="21"/>
                      <w:shd w:val="clear" w:color="auto" w:fill="FFFFFF"/>
                    </w:rPr>
                    <w:t>饮用水水源保护区</w:t>
                  </w:r>
                  <w:r>
                    <w:rPr>
                      <w:rFonts w:ascii="Times New Roman" w:hAnsi="Times New Roman"/>
                      <w:color w:val="000000"/>
                      <w:sz w:val="21"/>
                      <w:szCs w:val="21"/>
                      <w:shd w:val="clear" w:color="auto" w:fill="FFFFFF"/>
                    </w:rPr>
                    <w:t>/</w:t>
                  </w:r>
                  <w:r>
                    <w:rPr>
                      <w:rFonts w:cs="宋体" w:hint="eastAsia"/>
                      <w:color w:val="000000"/>
                      <w:sz w:val="21"/>
                      <w:szCs w:val="21"/>
                      <w:shd w:val="clear" w:color="auto" w:fill="FFFFFF"/>
                    </w:rPr>
                    <w:t>水环境优先保护区。</w:t>
                  </w:r>
                </w:p>
                <w:p w:rsidR="0013204F" w:rsidRDefault="00A478B8">
                  <w:pPr>
                    <w:pStyle w:val="ae"/>
                    <w:shd w:val="clear" w:color="auto" w:fill="FFFFFF"/>
                    <w:spacing w:before="0" w:beforeAutospacing="0" w:after="0" w:afterAutospacing="0"/>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1.6</w:t>
                  </w:r>
                  <w:r>
                    <w:rPr>
                      <w:rFonts w:cs="宋体" w:hint="eastAsia"/>
                      <w:color w:val="000000"/>
                      <w:sz w:val="21"/>
                      <w:szCs w:val="21"/>
                      <w:shd w:val="clear" w:color="auto" w:fill="FFFFFF"/>
                    </w:rPr>
                    <w:t>）①严禁渣土车带泥上路和抛撒漏，划定渣土车禁行路线，设立禁行标志，加强对环境敏感目标的保护。②严禁建成区以外工地渣土车进入城内道路。③严禁民用车辆（非渣土公司车辆）装运渣土。④渣土车离开工地前必须将轮胎、车身冲洗干净，渣土必须密封或覆盖运输。</w:t>
                  </w:r>
                </w:p>
              </w:tc>
              <w:tc>
                <w:tcPr>
                  <w:tcW w:w="1518" w:type="dxa"/>
                  <w:tcBorders>
                    <w:top w:val="single" w:sz="6" w:space="0" w:color="auto"/>
                    <w:left w:val="single" w:sz="6" w:space="0" w:color="auto"/>
                    <w:bottom w:val="single" w:sz="6" w:space="0" w:color="auto"/>
                    <w:right w:val="single" w:sz="6" w:space="0" w:color="auto"/>
                  </w:tcBorders>
                  <w:vAlign w:val="center"/>
                </w:tcPr>
                <w:p w:rsidR="0013204F" w:rsidRDefault="00A478B8">
                  <w:pPr>
                    <w:autoSpaceDE w:val="0"/>
                    <w:autoSpaceDN w:val="0"/>
                    <w:adjustRightInd w:val="0"/>
                    <w:snapToGrid w:val="0"/>
                    <w:jc w:val="left"/>
                    <w:rPr>
                      <w:color w:val="000000" w:themeColor="text1"/>
                      <w:kern w:val="0"/>
                      <w:szCs w:val="21"/>
                    </w:rPr>
                  </w:pPr>
                  <w:r>
                    <w:rPr>
                      <w:rFonts w:hint="eastAsia"/>
                      <w:color w:val="000000" w:themeColor="text1"/>
                      <w:kern w:val="0"/>
                      <w:szCs w:val="21"/>
                    </w:rPr>
                    <w:t>（</w:t>
                  </w:r>
                  <w:r>
                    <w:rPr>
                      <w:color w:val="000000" w:themeColor="text1"/>
                      <w:kern w:val="0"/>
                      <w:szCs w:val="21"/>
                    </w:rPr>
                    <w:t>1.1</w:t>
                  </w:r>
                  <w:r>
                    <w:rPr>
                      <w:color w:val="000000" w:themeColor="text1"/>
                      <w:kern w:val="0"/>
                      <w:szCs w:val="21"/>
                    </w:rPr>
                    <w:t>）本项目不涉及锅炉，且项目不属于</w:t>
                  </w:r>
                  <w:r>
                    <w:rPr>
                      <w:rFonts w:hint="eastAsia"/>
                      <w:color w:val="000000" w:themeColor="text1"/>
                      <w:kern w:val="0"/>
                      <w:szCs w:val="21"/>
                    </w:rPr>
                    <w:t>“</w:t>
                  </w:r>
                  <w:r>
                    <w:rPr>
                      <w:color w:val="000000" w:themeColor="text1"/>
                      <w:kern w:val="0"/>
                      <w:szCs w:val="21"/>
                    </w:rPr>
                    <w:t>两高</w:t>
                  </w:r>
                  <w:r>
                    <w:rPr>
                      <w:rFonts w:hint="eastAsia"/>
                      <w:color w:val="000000" w:themeColor="text1"/>
                      <w:kern w:val="0"/>
                      <w:szCs w:val="21"/>
                    </w:rPr>
                    <w:t>”</w:t>
                  </w:r>
                  <w:r>
                    <w:rPr>
                      <w:color w:val="000000" w:themeColor="text1"/>
                      <w:kern w:val="0"/>
                      <w:szCs w:val="21"/>
                    </w:rPr>
                    <w:t>行业</w:t>
                  </w:r>
                  <w:r>
                    <w:rPr>
                      <w:rFonts w:hint="eastAsia"/>
                      <w:color w:val="000000" w:themeColor="text1"/>
                      <w:kern w:val="0"/>
                      <w:szCs w:val="21"/>
                    </w:rPr>
                    <w:t>。</w:t>
                  </w:r>
                </w:p>
                <w:p w:rsidR="0013204F" w:rsidRDefault="00A478B8">
                  <w:pPr>
                    <w:autoSpaceDE w:val="0"/>
                    <w:autoSpaceDN w:val="0"/>
                    <w:adjustRightInd w:val="0"/>
                    <w:snapToGrid w:val="0"/>
                    <w:jc w:val="left"/>
                    <w:rPr>
                      <w:color w:val="000000" w:themeColor="text1"/>
                      <w:kern w:val="0"/>
                      <w:szCs w:val="21"/>
                    </w:rPr>
                  </w:pPr>
                  <w:r>
                    <w:rPr>
                      <w:color w:val="000000" w:themeColor="text1"/>
                      <w:kern w:val="0"/>
                      <w:szCs w:val="21"/>
                    </w:rPr>
                    <w:t>（</w:t>
                  </w:r>
                  <w:r>
                    <w:rPr>
                      <w:color w:val="000000" w:themeColor="text1"/>
                      <w:kern w:val="0"/>
                      <w:szCs w:val="21"/>
                    </w:rPr>
                    <w:t>1.2</w:t>
                  </w:r>
                  <w:r>
                    <w:rPr>
                      <w:color w:val="000000" w:themeColor="text1"/>
                      <w:kern w:val="0"/>
                      <w:szCs w:val="21"/>
                    </w:rPr>
                    <w:t>）</w:t>
                  </w:r>
                  <w:r>
                    <w:rPr>
                      <w:rFonts w:hint="eastAsia"/>
                      <w:color w:val="000000" w:themeColor="text1"/>
                      <w:kern w:val="0"/>
                      <w:szCs w:val="21"/>
                    </w:rPr>
                    <w:t>本</w:t>
                  </w:r>
                  <w:r>
                    <w:rPr>
                      <w:color w:val="000000" w:themeColor="text1"/>
                      <w:kern w:val="0"/>
                      <w:szCs w:val="21"/>
                    </w:rPr>
                    <w:t>项目</w:t>
                  </w:r>
                  <w:r>
                    <w:rPr>
                      <w:rFonts w:hint="eastAsia"/>
                      <w:color w:val="000000" w:themeColor="text1"/>
                      <w:kern w:val="0"/>
                      <w:szCs w:val="21"/>
                    </w:rPr>
                    <w:t>建设</w:t>
                  </w:r>
                  <w:r>
                    <w:rPr>
                      <w:color w:val="000000" w:themeColor="text1"/>
                      <w:kern w:val="0"/>
                      <w:szCs w:val="21"/>
                    </w:rPr>
                    <w:t>地不涉及</w:t>
                  </w:r>
                  <w:r>
                    <w:rPr>
                      <w:rFonts w:hint="eastAsia"/>
                      <w:color w:val="000000" w:themeColor="text1"/>
                      <w:kern w:val="0"/>
                      <w:szCs w:val="21"/>
                    </w:rPr>
                    <w:t>。</w:t>
                  </w:r>
                </w:p>
                <w:p w:rsidR="0013204F" w:rsidRDefault="00A478B8">
                  <w:pPr>
                    <w:autoSpaceDE w:val="0"/>
                    <w:autoSpaceDN w:val="0"/>
                    <w:adjustRightInd w:val="0"/>
                    <w:snapToGrid w:val="0"/>
                    <w:jc w:val="left"/>
                    <w:rPr>
                      <w:color w:val="000000" w:themeColor="text1"/>
                      <w:kern w:val="0"/>
                      <w:szCs w:val="21"/>
                    </w:rPr>
                  </w:pPr>
                  <w:r>
                    <w:rPr>
                      <w:color w:val="000000" w:themeColor="text1"/>
                      <w:kern w:val="0"/>
                      <w:szCs w:val="21"/>
                    </w:rPr>
                    <w:t>（</w:t>
                  </w:r>
                  <w:r>
                    <w:rPr>
                      <w:color w:val="000000" w:themeColor="text1"/>
                      <w:kern w:val="0"/>
                      <w:szCs w:val="21"/>
                    </w:rPr>
                    <w:t>1.3</w:t>
                  </w:r>
                  <w:r>
                    <w:rPr>
                      <w:color w:val="000000" w:themeColor="text1"/>
                      <w:kern w:val="0"/>
                      <w:szCs w:val="21"/>
                    </w:rPr>
                    <w:t>）</w:t>
                  </w:r>
                  <w:r>
                    <w:rPr>
                      <w:rFonts w:hint="eastAsia"/>
                      <w:color w:val="000000" w:themeColor="text1"/>
                      <w:kern w:val="0"/>
                      <w:szCs w:val="21"/>
                    </w:rPr>
                    <w:t>本项目</w:t>
                  </w:r>
                  <w:r>
                    <w:rPr>
                      <w:color w:val="000000" w:themeColor="text1"/>
                      <w:kern w:val="0"/>
                      <w:szCs w:val="21"/>
                    </w:rPr>
                    <w:t>不涉及</w:t>
                  </w:r>
                </w:p>
                <w:p w:rsidR="0013204F" w:rsidRDefault="00A478B8">
                  <w:pPr>
                    <w:autoSpaceDE w:val="0"/>
                    <w:autoSpaceDN w:val="0"/>
                    <w:adjustRightInd w:val="0"/>
                    <w:snapToGrid w:val="0"/>
                    <w:jc w:val="left"/>
                    <w:rPr>
                      <w:color w:val="000000" w:themeColor="text1"/>
                      <w:kern w:val="0"/>
                      <w:szCs w:val="21"/>
                    </w:rPr>
                  </w:pPr>
                  <w:r>
                    <w:rPr>
                      <w:color w:val="000000" w:themeColor="text1"/>
                      <w:kern w:val="0"/>
                      <w:szCs w:val="21"/>
                    </w:rPr>
                    <w:t>（</w:t>
                  </w:r>
                  <w:r>
                    <w:rPr>
                      <w:color w:val="000000" w:themeColor="text1"/>
                      <w:kern w:val="0"/>
                      <w:szCs w:val="21"/>
                    </w:rPr>
                    <w:t>1.4</w:t>
                  </w:r>
                  <w:r>
                    <w:rPr>
                      <w:color w:val="000000" w:themeColor="text1"/>
                      <w:kern w:val="0"/>
                      <w:szCs w:val="21"/>
                    </w:rPr>
                    <w:t>）项目所在地</w:t>
                  </w:r>
                  <w:r>
                    <w:rPr>
                      <w:rFonts w:hint="eastAsia"/>
                      <w:color w:val="000000" w:themeColor="text1"/>
                      <w:kern w:val="0"/>
                      <w:szCs w:val="21"/>
                    </w:rPr>
                    <w:t>位于工业园区内。</w:t>
                  </w:r>
                </w:p>
                <w:p w:rsidR="0013204F" w:rsidRDefault="00A478B8">
                  <w:pPr>
                    <w:pStyle w:val="13"/>
                    <w:rPr>
                      <w:color w:val="000000" w:themeColor="text1"/>
                    </w:rPr>
                  </w:pPr>
                  <w:r>
                    <w:rPr>
                      <w:color w:val="000000" w:themeColor="text1"/>
                    </w:rPr>
                    <w:t>（</w:t>
                  </w:r>
                  <w:r>
                    <w:rPr>
                      <w:color w:val="000000" w:themeColor="text1"/>
                    </w:rPr>
                    <w:t>1.5</w:t>
                  </w:r>
                  <w:r>
                    <w:rPr>
                      <w:color w:val="000000" w:themeColor="text1"/>
                    </w:rPr>
                    <w:t>）</w:t>
                  </w:r>
                  <w:r>
                    <w:rPr>
                      <w:rFonts w:hint="eastAsia"/>
                      <w:color w:val="000000" w:themeColor="text1"/>
                    </w:rPr>
                    <w:t>本项目</w:t>
                  </w:r>
                  <w:r>
                    <w:rPr>
                      <w:rFonts w:cs="宋体" w:hint="eastAsia"/>
                      <w:color w:val="000000" w:themeColor="text1"/>
                      <w:shd w:val="clear" w:color="auto" w:fill="FFFFFF"/>
                    </w:rPr>
                    <w:t>在生态保护红线区域、饮用水源保护区等保护区以外，在拟采取布袋除尘器条件下，污染物能达标排放。</w:t>
                  </w:r>
                </w:p>
                <w:p w:rsidR="0013204F" w:rsidRDefault="00A478B8">
                  <w:pPr>
                    <w:pStyle w:val="13"/>
                    <w:rPr>
                      <w:color w:val="FF0000"/>
                    </w:rPr>
                  </w:pPr>
                  <w:r>
                    <w:rPr>
                      <w:rFonts w:hint="eastAsia"/>
                      <w:color w:val="000000" w:themeColor="text1"/>
                    </w:rPr>
                    <w:t>（</w:t>
                  </w:r>
                  <w:r>
                    <w:rPr>
                      <w:rFonts w:hint="eastAsia"/>
                      <w:color w:val="000000" w:themeColor="text1"/>
                    </w:rPr>
                    <w:t>1.6</w:t>
                  </w:r>
                  <w:r>
                    <w:rPr>
                      <w:rFonts w:hint="eastAsia"/>
                      <w:color w:val="000000" w:themeColor="text1"/>
                    </w:rPr>
                    <w:t>）本项目不涉及</w:t>
                  </w:r>
                </w:p>
              </w:tc>
              <w:tc>
                <w:tcPr>
                  <w:tcW w:w="59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t>符合</w:t>
                  </w:r>
                </w:p>
              </w:tc>
            </w:tr>
            <w:tr w:rsidR="0013204F">
              <w:trPr>
                <w:trHeight w:val="63"/>
                <w:jc w:val="center"/>
              </w:trPr>
              <w:tc>
                <w:tcPr>
                  <w:tcW w:w="619"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t>污染物排放管控</w:t>
                  </w:r>
                </w:p>
              </w:tc>
              <w:tc>
                <w:tcPr>
                  <w:tcW w:w="4266"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2.1</w:t>
                  </w:r>
                  <w:r>
                    <w:rPr>
                      <w:rFonts w:cs="宋体" w:hint="eastAsia"/>
                      <w:color w:val="000000"/>
                      <w:sz w:val="21"/>
                      <w:szCs w:val="21"/>
                      <w:shd w:val="clear" w:color="auto" w:fill="FFFFFF"/>
                    </w:rPr>
                    <w:t>）加强企业监管，确保污染物达标排放。</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2.2</w:t>
                  </w:r>
                  <w:r>
                    <w:rPr>
                      <w:rFonts w:cs="宋体" w:hint="eastAsia"/>
                      <w:color w:val="000000"/>
                      <w:sz w:val="21"/>
                      <w:szCs w:val="21"/>
                      <w:shd w:val="clear" w:color="auto" w:fill="FFFFFF"/>
                    </w:rPr>
                    <w:t>）推进农村综合环境整治，改善人居环境。</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2.3</w:t>
                  </w:r>
                  <w:r>
                    <w:rPr>
                      <w:rFonts w:cs="宋体" w:hint="eastAsia"/>
                      <w:color w:val="000000"/>
                      <w:sz w:val="21"/>
                      <w:szCs w:val="21"/>
                      <w:shd w:val="clear" w:color="auto" w:fill="FFFFFF"/>
                    </w:rPr>
                    <w:t>）加快推进养殖业粪污综合利用。</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2.4</w:t>
                  </w:r>
                  <w:r>
                    <w:rPr>
                      <w:rFonts w:cs="宋体" w:hint="eastAsia"/>
                      <w:color w:val="000000"/>
                      <w:sz w:val="21"/>
                      <w:szCs w:val="21"/>
                      <w:shd w:val="clear" w:color="auto" w:fill="FFFFFF"/>
                    </w:rPr>
                    <w:t>）提高城镇生活废水、垃圾的收集、处置效率。</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2.5</w:t>
                  </w:r>
                  <w:r>
                    <w:rPr>
                      <w:rFonts w:cs="宋体" w:hint="eastAsia"/>
                      <w:color w:val="000000"/>
                      <w:sz w:val="21"/>
                      <w:szCs w:val="21"/>
                      <w:shd w:val="clear" w:color="auto" w:fill="FFFFFF"/>
                    </w:rPr>
                    <w:t>）执行市级污染物排放管控相关要求。</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2.6</w:t>
                  </w:r>
                  <w:r>
                    <w:rPr>
                      <w:rFonts w:cs="宋体" w:hint="eastAsia"/>
                      <w:color w:val="000000"/>
                      <w:sz w:val="21"/>
                      <w:szCs w:val="21"/>
                      <w:shd w:val="clear" w:color="auto" w:fill="FFFFFF"/>
                    </w:rPr>
                    <w:t>）城区</w:t>
                  </w:r>
                  <w:r>
                    <w:rPr>
                      <w:rFonts w:ascii="Times New Roman" w:hAnsi="Times New Roman"/>
                      <w:color w:val="000000"/>
                      <w:sz w:val="21"/>
                      <w:szCs w:val="21"/>
                      <w:shd w:val="clear" w:color="auto" w:fill="FFFFFF"/>
                    </w:rPr>
                    <w:t>20</w:t>
                  </w:r>
                  <w:r>
                    <w:rPr>
                      <w:rFonts w:cs="宋体" w:hint="eastAsia"/>
                      <w:color w:val="000000"/>
                      <w:sz w:val="21"/>
                      <w:szCs w:val="21"/>
                      <w:shd w:val="clear" w:color="auto" w:fill="FFFFFF"/>
                    </w:rPr>
                    <w:t>蒸吨以上燃煤锅炉要限期实施除尘、低氮改造，并安装在线监测设备。未安装烟气在线监测设备或未达到相关排放要求的一律依法停产整治。对城区工业企业锅炉、窑炉烟气不能达标排放和具备煤改气条件而不进行煤改气的企业一律限期整改，逾期未完成整改的停产；对已改用生物质锅炉但仍然偷偷使用燃煤和非成型生物质燃料的从严处罚。</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lastRenderedPageBreak/>
                    <w:t>（</w:t>
                  </w:r>
                  <w:r>
                    <w:rPr>
                      <w:rFonts w:ascii="Times New Roman" w:hAnsi="Times New Roman"/>
                      <w:color w:val="000000"/>
                      <w:sz w:val="21"/>
                      <w:szCs w:val="21"/>
                      <w:shd w:val="clear" w:color="auto" w:fill="FFFFFF"/>
                    </w:rPr>
                    <w:t>2.7</w:t>
                  </w:r>
                  <w:r>
                    <w:rPr>
                      <w:rFonts w:cs="宋体" w:hint="eastAsia"/>
                      <w:color w:val="000000"/>
                      <w:sz w:val="21"/>
                      <w:szCs w:val="21"/>
                      <w:shd w:val="clear" w:color="auto" w:fill="FFFFFF"/>
                    </w:rPr>
                    <w:t>）根据全市大气环境质量状况，统筹安排区域内水泥行业等涉气企业错峰生产。水泥、砖瓦窑、岩棉、石膏板等建材行业特护期停产</w:t>
                  </w:r>
                  <w:r>
                    <w:rPr>
                      <w:rFonts w:ascii="Times New Roman" w:hAnsi="Times New Roman"/>
                      <w:color w:val="000000"/>
                      <w:sz w:val="21"/>
                      <w:szCs w:val="21"/>
                      <w:shd w:val="clear" w:color="auto" w:fill="FFFFFF"/>
                    </w:rPr>
                    <w:t>50</w:t>
                  </w:r>
                  <w:r>
                    <w:rPr>
                      <w:rFonts w:cs="宋体" w:hint="eastAsia"/>
                      <w:color w:val="000000"/>
                      <w:sz w:val="21"/>
                      <w:szCs w:val="21"/>
                      <w:shd w:val="clear" w:color="auto" w:fill="FFFFFF"/>
                    </w:rPr>
                    <w:t>天以上；冶炼、化工等重点企业采取错峰生产、限产措施减少污染物排放</w:t>
                  </w:r>
                  <w:r>
                    <w:rPr>
                      <w:rFonts w:ascii="Times New Roman" w:hAnsi="Times New Roman"/>
                      <w:color w:val="000000"/>
                      <w:sz w:val="21"/>
                      <w:szCs w:val="21"/>
                      <w:shd w:val="clear" w:color="auto" w:fill="FFFFFF"/>
                    </w:rPr>
                    <w:t>20%</w:t>
                  </w:r>
                  <w:r>
                    <w:rPr>
                      <w:rFonts w:cs="宋体" w:hint="eastAsia"/>
                      <w:color w:val="000000"/>
                      <w:sz w:val="21"/>
                      <w:szCs w:val="21"/>
                      <w:shd w:val="clear" w:color="auto" w:fill="FFFFFF"/>
                    </w:rPr>
                    <w:t>以上，鼓励企业在此期间进行停产检修。同时建立巡查制度，确保错峰生产落实到位。</w:t>
                  </w:r>
                </w:p>
                <w:p w:rsidR="0013204F" w:rsidRDefault="00A478B8">
                  <w:pPr>
                    <w:pStyle w:val="ae"/>
                    <w:shd w:val="clear" w:color="auto" w:fill="FFFFFF"/>
                    <w:spacing w:before="0" w:beforeAutospacing="0" w:after="0" w:afterAutospacing="0"/>
                    <w:jc w:val="both"/>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2.8</w:t>
                  </w:r>
                  <w:r>
                    <w:rPr>
                      <w:rFonts w:cs="宋体" w:hint="eastAsia"/>
                      <w:color w:val="000000"/>
                      <w:sz w:val="21"/>
                      <w:szCs w:val="21"/>
                      <w:shd w:val="clear" w:color="auto" w:fill="FFFFFF"/>
                    </w:rPr>
                    <w:t>）加大对砖瓦和其他严重污染大气的企业环境监管力度，严格执行大气污染物排放总量控制，未取得排污指标和排污许可证的砖瓦企业一律不准生产。凡污染治理设施不完善和虽有处理设施但烟气不能达标排放的，一律停产整治并处罚；对擅自停运烟气治理设施及偷排行为顶格处罚；所有砖瓦窑企业必须限期安装烟气在线监测设备，逾期未安装在线监测设备和不能达标排放的一律不准生产。</w:t>
                  </w:r>
                </w:p>
              </w:tc>
              <w:tc>
                <w:tcPr>
                  <w:tcW w:w="151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rPr>
                      <w:rFonts w:ascii="宋体" w:hAnsi="宋体"/>
                      <w:color w:val="000000" w:themeColor="text1"/>
                    </w:rPr>
                  </w:pPr>
                  <w:r>
                    <w:rPr>
                      <w:rFonts w:ascii="宋体" w:hAnsi="宋体"/>
                      <w:color w:val="000000" w:themeColor="text1"/>
                    </w:rPr>
                    <w:lastRenderedPageBreak/>
                    <w:t>（</w:t>
                  </w:r>
                  <w:r>
                    <w:rPr>
                      <w:color w:val="000000" w:themeColor="text1"/>
                    </w:rPr>
                    <w:t>2.1</w:t>
                  </w:r>
                  <w:r>
                    <w:rPr>
                      <w:rFonts w:ascii="宋体" w:hAnsi="宋体"/>
                      <w:color w:val="000000" w:themeColor="text1"/>
                    </w:rPr>
                    <w:t>）本项目</w:t>
                  </w:r>
                  <w:r>
                    <w:rPr>
                      <w:rFonts w:ascii="宋体" w:hAnsi="宋体" w:hint="eastAsia"/>
                      <w:color w:val="000000" w:themeColor="text1"/>
                    </w:rPr>
                    <w:t>营运期采取布袋除尘器控制粉尘排放浓度及排放量。</w:t>
                  </w:r>
                </w:p>
                <w:p w:rsidR="0013204F" w:rsidRDefault="00A478B8">
                  <w:pPr>
                    <w:pStyle w:val="13"/>
                    <w:jc w:val="left"/>
                    <w:rPr>
                      <w:rFonts w:ascii="宋体" w:hAnsi="宋体"/>
                      <w:color w:val="000000" w:themeColor="text1"/>
                    </w:rPr>
                  </w:pPr>
                  <w:r>
                    <w:rPr>
                      <w:rFonts w:ascii="宋体" w:hAnsi="宋体"/>
                      <w:color w:val="000000" w:themeColor="text1"/>
                    </w:rPr>
                    <w:t>（</w:t>
                  </w:r>
                  <w:r>
                    <w:rPr>
                      <w:color w:val="000000" w:themeColor="text1"/>
                    </w:rPr>
                    <w:t>2.2</w:t>
                  </w:r>
                  <w:r>
                    <w:rPr>
                      <w:rFonts w:ascii="宋体" w:hAnsi="宋体"/>
                      <w:color w:val="000000" w:themeColor="text1"/>
                    </w:rPr>
                    <w:t>）</w:t>
                  </w:r>
                  <w:r>
                    <w:rPr>
                      <w:rFonts w:ascii="宋体" w:hAnsi="宋体" w:hint="eastAsia"/>
                      <w:color w:val="000000" w:themeColor="text1"/>
                    </w:rPr>
                    <w:t>、</w:t>
                  </w:r>
                  <w:r>
                    <w:rPr>
                      <w:rFonts w:ascii="宋体" w:hAnsi="宋体"/>
                      <w:color w:val="000000" w:themeColor="text1"/>
                    </w:rPr>
                    <w:t>（</w:t>
                  </w:r>
                  <w:r>
                    <w:rPr>
                      <w:color w:val="000000" w:themeColor="text1"/>
                    </w:rPr>
                    <w:t>2.3</w:t>
                  </w:r>
                  <w:r>
                    <w:rPr>
                      <w:rFonts w:ascii="宋体" w:hAnsi="宋体"/>
                      <w:color w:val="000000" w:themeColor="text1"/>
                    </w:rPr>
                    <w:t>）</w:t>
                  </w:r>
                  <w:r>
                    <w:rPr>
                      <w:rFonts w:ascii="宋体" w:hAnsi="宋体" w:hint="eastAsia"/>
                      <w:color w:val="000000" w:themeColor="text1"/>
                    </w:rPr>
                    <w:t>不涉及</w:t>
                  </w:r>
                </w:p>
                <w:p w:rsidR="0013204F" w:rsidRDefault="00A478B8">
                  <w:pPr>
                    <w:pStyle w:val="13"/>
                    <w:jc w:val="left"/>
                    <w:rPr>
                      <w:rFonts w:ascii="宋体" w:hAnsi="宋体"/>
                      <w:color w:val="000000" w:themeColor="text1"/>
                    </w:rPr>
                  </w:pPr>
                  <w:r>
                    <w:rPr>
                      <w:rFonts w:ascii="宋体" w:hAnsi="宋体" w:hint="eastAsia"/>
                      <w:color w:val="000000" w:themeColor="text1"/>
                    </w:rPr>
                    <w:t>（</w:t>
                  </w:r>
                  <w:r>
                    <w:rPr>
                      <w:rFonts w:hint="eastAsia"/>
                      <w:color w:val="000000" w:themeColor="text1"/>
                    </w:rPr>
                    <w:t>2.4</w:t>
                  </w:r>
                  <w:r>
                    <w:rPr>
                      <w:rFonts w:ascii="宋体" w:hAnsi="宋体" w:hint="eastAsia"/>
                      <w:color w:val="000000" w:themeColor="text1"/>
                    </w:rPr>
                    <w:t>）</w:t>
                  </w:r>
                  <w:r>
                    <w:rPr>
                      <w:rFonts w:ascii="宋体" w:hAnsi="宋体"/>
                      <w:color w:val="000000" w:themeColor="text1"/>
                    </w:rPr>
                    <w:t>项目生活垃圾委托环卫部门集中处置，</w:t>
                  </w:r>
                  <w:r>
                    <w:rPr>
                      <w:rFonts w:ascii="宋体" w:hAnsi="宋体" w:hint="eastAsia"/>
                      <w:color w:val="000000" w:themeColor="text1"/>
                    </w:rPr>
                    <w:t>生活污水进城市污水管网处理；</w:t>
                  </w:r>
                </w:p>
                <w:p w:rsidR="0013204F" w:rsidRDefault="00A478B8">
                  <w:pPr>
                    <w:pStyle w:val="13"/>
                    <w:jc w:val="left"/>
                    <w:rPr>
                      <w:rFonts w:ascii="宋体" w:hAnsi="宋体"/>
                      <w:color w:val="000000" w:themeColor="text1"/>
                    </w:rPr>
                  </w:pPr>
                  <w:r>
                    <w:rPr>
                      <w:rFonts w:ascii="宋体" w:hAnsi="宋体" w:hint="eastAsia"/>
                      <w:color w:val="000000" w:themeColor="text1"/>
                    </w:rPr>
                    <w:t>（</w:t>
                  </w:r>
                  <w:r>
                    <w:rPr>
                      <w:rFonts w:hint="eastAsia"/>
                      <w:color w:val="000000" w:themeColor="text1"/>
                    </w:rPr>
                    <w:t>2.5</w:t>
                  </w:r>
                  <w:r>
                    <w:rPr>
                      <w:rFonts w:ascii="宋体" w:hAnsi="宋体" w:hint="eastAsia"/>
                      <w:color w:val="000000" w:themeColor="text1"/>
                    </w:rPr>
                    <w:t>）按市级污染物排放管控相关要求执</w:t>
                  </w:r>
                  <w:r>
                    <w:rPr>
                      <w:rFonts w:ascii="宋体" w:hAnsi="宋体" w:hint="eastAsia"/>
                      <w:color w:val="000000" w:themeColor="text1"/>
                    </w:rPr>
                    <w:lastRenderedPageBreak/>
                    <w:t>行</w:t>
                  </w:r>
                </w:p>
                <w:p w:rsidR="0013204F" w:rsidRDefault="00A478B8">
                  <w:pPr>
                    <w:pStyle w:val="13"/>
                    <w:jc w:val="left"/>
                    <w:rPr>
                      <w:rFonts w:ascii="宋体" w:hAnsi="宋体"/>
                      <w:color w:val="000000" w:themeColor="text1"/>
                    </w:rPr>
                  </w:pPr>
                  <w:r>
                    <w:rPr>
                      <w:rFonts w:ascii="宋体" w:hAnsi="宋体" w:hint="eastAsia"/>
                      <w:color w:val="000000" w:themeColor="text1"/>
                    </w:rPr>
                    <w:t>（</w:t>
                  </w:r>
                  <w:r>
                    <w:rPr>
                      <w:rFonts w:hint="eastAsia"/>
                      <w:color w:val="000000" w:themeColor="text1"/>
                    </w:rPr>
                    <w:t>2.6</w:t>
                  </w:r>
                  <w:r>
                    <w:rPr>
                      <w:rFonts w:ascii="宋体" w:hAnsi="宋体" w:hint="eastAsia"/>
                      <w:color w:val="000000" w:themeColor="text1"/>
                    </w:rPr>
                    <w:t>）不涉及</w:t>
                  </w:r>
                </w:p>
                <w:p w:rsidR="0013204F" w:rsidRDefault="00A478B8">
                  <w:pPr>
                    <w:pStyle w:val="13"/>
                    <w:jc w:val="left"/>
                    <w:rPr>
                      <w:rFonts w:ascii="宋体" w:hAnsi="宋体"/>
                      <w:color w:val="000000" w:themeColor="text1"/>
                    </w:rPr>
                  </w:pPr>
                  <w:r>
                    <w:rPr>
                      <w:rFonts w:ascii="宋体" w:hAnsi="宋体" w:hint="eastAsia"/>
                      <w:color w:val="000000" w:themeColor="text1"/>
                    </w:rPr>
                    <w:t>（</w:t>
                  </w:r>
                  <w:r>
                    <w:rPr>
                      <w:rFonts w:hint="eastAsia"/>
                      <w:color w:val="000000" w:themeColor="text1"/>
                    </w:rPr>
                    <w:t>2.7</w:t>
                  </w:r>
                  <w:r>
                    <w:rPr>
                      <w:rFonts w:ascii="宋体" w:hAnsi="宋体" w:hint="eastAsia"/>
                      <w:color w:val="000000" w:themeColor="text1"/>
                    </w:rPr>
                    <w:t>）本项目年工作时间为</w:t>
                  </w:r>
                  <w:r>
                    <w:rPr>
                      <w:color w:val="000000" w:themeColor="text1"/>
                    </w:rPr>
                    <w:t>250</w:t>
                  </w:r>
                  <w:r>
                    <w:rPr>
                      <w:rFonts w:hAnsi="宋体"/>
                      <w:color w:val="000000" w:themeColor="text1"/>
                    </w:rPr>
                    <w:t>天</w:t>
                  </w:r>
                </w:p>
                <w:p w:rsidR="0013204F" w:rsidRDefault="00A478B8">
                  <w:pPr>
                    <w:pStyle w:val="13"/>
                    <w:jc w:val="left"/>
                    <w:rPr>
                      <w:rFonts w:ascii="宋体" w:hAnsi="宋体"/>
                      <w:color w:val="000000" w:themeColor="text1"/>
                    </w:rPr>
                  </w:pPr>
                  <w:r>
                    <w:rPr>
                      <w:rFonts w:ascii="宋体" w:hAnsi="宋体" w:hint="eastAsia"/>
                      <w:color w:val="000000" w:themeColor="text1"/>
                    </w:rPr>
                    <w:t>（</w:t>
                  </w:r>
                  <w:r>
                    <w:rPr>
                      <w:rFonts w:hint="eastAsia"/>
                      <w:color w:val="000000" w:themeColor="text1"/>
                    </w:rPr>
                    <w:t>2.8</w:t>
                  </w:r>
                  <w:r>
                    <w:rPr>
                      <w:rFonts w:ascii="宋体" w:hAnsi="宋体" w:hint="eastAsia"/>
                      <w:color w:val="000000" w:themeColor="text1"/>
                    </w:rPr>
                    <w:t>）不涉及</w:t>
                  </w:r>
                </w:p>
                <w:p w:rsidR="0013204F" w:rsidRDefault="0013204F">
                  <w:pPr>
                    <w:pStyle w:val="13"/>
                    <w:jc w:val="left"/>
                    <w:rPr>
                      <w:rFonts w:ascii="宋体" w:hAnsi="宋体"/>
                      <w:color w:val="FF0000"/>
                    </w:rPr>
                  </w:pPr>
                </w:p>
              </w:tc>
              <w:tc>
                <w:tcPr>
                  <w:tcW w:w="59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lastRenderedPageBreak/>
                    <w:t>符合</w:t>
                  </w:r>
                </w:p>
              </w:tc>
            </w:tr>
            <w:tr w:rsidR="0013204F">
              <w:trPr>
                <w:trHeight w:val="63"/>
                <w:jc w:val="center"/>
              </w:trPr>
              <w:tc>
                <w:tcPr>
                  <w:tcW w:w="619"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lastRenderedPageBreak/>
                    <w:t>环境风险防控</w:t>
                  </w:r>
                </w:p>
              </w:tc>
              <w:tc>
                <w:tcPr>
                  <w:tcW w:w="4266"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3.1</w:t>
                  </w:r>
                  <w:r>
                    <w:rPr>
                      <w:rFonts w:cs="宋体" w:hint="eastAsia"/>
                      <w:color w:val="000000"/>
                      <w:sz w:val="21"/>
                      <w:szCs w:val="21"/>
                      <w:shd w:val="clear" w:color="auto" w:fill="FFFFFF"/>
                    </w:rPr>
                    <w:t>）加强企业危险废物监管。</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3.2</w:t>
                  </w:r>
                  <w:r>
                    <w:rPr>
                      <w:rFonts w:cs="宋体" w:hint="eastAsia"/>
                      <w:color w:val="000000"/>
                      <w:sz w:val="21"/>
                      <w:szCs w:val="21"/>
                      <w:shd w:val="clear" w:color="auto" w:fill="FFFFFF"/>
                    </w:rPr>
                    <w:t>）加强在产采矿企业监管、工业污染地块整治。</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3.3</w:t>
                  </w:r>
                  <w:r>
                    <w:rPr>
                      <w:rFonts w:cs="宋体" w:hint="eastAsia"/>
                      <w:color w:val="000000"/>
                      <w:sz w:val="21"/>
                      <w:szCs w:val="21"/>
                      <w:shd w:val="clear" w:color="auto" w:fill="FFFFFF"/>
                    </w:rPr>
                    <w:t>）加强饮用水水源保护区监管。</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3.4</w:t>
                  </w:r>
                  <w:r>
                    <w:rPr>
                      <w:rFonts w:cs="宋体" w:hint="eastAsia"/>
                      <w:color w:val="000000"/>
                      <w:sz w:val="21"/>
                      <w:szCs w:val="21"/>
                      <w:shd w:val="clear" w:color="auto" w:fill="FFFFFF"/>
                    </w:rPr>
                    <w:t>）加快推进历史遗留煤矿综合治理、工业污染地块整治。</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3.5</w:t>
                  </w:r>
                  <w:r>
                    <w:rPr>
                      <w:rFonts w:cs="宋体" w:hint="eastAsia"/>
                      <w:color w:val="000000"/>
                      <w:sz w:val="21"/>
                      <w:szCs w:val="21"/>
                      <w:shd w:val="clear" w:color="auto" w:fill="FFFFFF"/>
                    </w:rPr>
                    <w:t>）执行市级环境风险防控相关要求，重点关注建设用地污染风险重点管控区</w:t>
                  </w:r>
                  <w:r>
                    <w:rPr>
                      <w:rFonts w:ascii="Times New Roman" w:hAnsi="Times New Roman"/>
                      <w:color w:val="000000"/>
                      <w:sz w:val="21"/>
                      <w:szCs w:val="21"/>
                      <w:shd w:val="clear" w:color="auto" w:fill="FFFFFF"/>
                    </w:rPr>
                    <w:t>/</w:t>
                  </w:r>
                  <w:r>
                    <w:rPr>
                      <w:rFonts w:cs="宋体" w:hint="eastAsia"/>
                      <w:color w:val="000000"/>
                      <w:sz w:val="21"/>
                      <w:szCs w:val="21"/>
                      <w:shd w:val="clear" w:color="auto" w:fill="FFFFFF"/>
                    </w:rPr>
                    <w:t>其他土壤重点管控区。</w:t>
                  </w:r>
                </w:p>
                <w:p w:rsidR="0013204F" w:rsidRDefault="00A478B8">
                  <w:pPr>
                    <w:pStyle w:val="ae"/>
                    <w:shd w:val="clear" w:color="auto" w:fill="FFFFFF"/>
                    <w:spacing w:before="0" w:beforeAutospacing="0" w:after="0" w:afterAutospacing="0"/>
                    <w:jc w:val="both"/>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3.6</w:t>
                  </w:r>
                  <w:r>
                    <w:rPr>
                      <w:rFonts w:cs="宋体" w:hint="eastAsia"/>
                      <w:color w:val="000000"/>
                      <w:sz w:val="21"/>
                      <w:szCs w:val="21"/>
                      <w:shd w:val="clear" w:color="auto" w:fill="FFFFFF"/>
                    </w:rPr>
                    <w:t>）城区在禁炮区范围内，任何单位和个人不得经营、储存、运输和燃放烟花爆竹。</w:t>
                  </w:r>
                </w:p>
              </w:tc>
              <w:tc>
                <w:tcPr>
                  <w:tcW w:w="151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rPr>
                      <w:rFonts w:ascii="宋体" w:hAnsi="宋体"/>
                      <w:color w:val="000000" w:themeColor="text1"/>
                    </w:rPr>
                  </w:pPr>
                  <w:r>
                    <w:rPr>
                      <w:rFonts w:ascii="宋体" w:hAnsi="宋体" w:hint="eastAsia"/>
                      <w:color w:val="000000" w:themeColor="text1"/>
                    </w:rPr>
                    <w:t>（</w:t>
                  </w:r>
                  <w:r>
                    <w:rPr>
                      <w:rFonts w:hint="eastAsia"/>
                      <w:color w:val="000000" w:themeColor="text1"/>
                    </w:rPr>
                    <w:t>3.1</w:t>
                  </w:r>
                  <w:r>
                    <w:rPr>
                      <w:rFonts w:ascii="宋体" w:hAnsi="宋体" w:hint="eastAsia"/>
                      <w:color w:val="000000" w:themeColor="text1"/>
                    </w:rPr>
                    <w:t>）</w:t>
                  </w:r>
                  <w:r>
                    <w:rPr>
                      <w:color w:val="000000" w:themeColor="text1"/>
                    </w:rPr>
                    <w:t>本项目为手工具制造，属于金属制品业</w:t>
                  </w:r>
                </w:p>
                <w:p w:rsidR="0013204F" w:rsidRDefault="00A478B8">
                  <w:pPr>
                    <w:pStyle w:val="13"/>
                    <w:jc w:val="both"/>
                    <w:rPr>
                      <w:rFonts w:ascii="宋体" w:hAnsi="宋体"/>
                      <w:color w:val="FF0000"/>
                    </w:rPr>
                  </w:pPr>
                  <w:r>
                    <w:rPr>
                      <w:rFonts w:ascii="宋体" w:hAnsi="宋体" w:hint="eastAsia"/>
                      <w:color w:val="000000" w:themeColor="text1"/>
                    </w:rPr>
                    <w:t>（</w:t>
                  </w:r>
                  <w:r>
                    <w:rPr>
                      <w:rFonts w:hint="eastAsia"/>
                      <w:color w:val="000000" w:themeColor="text1"/>
                    </w:rPr>
                    <w:t>3.2</w:t>
                  </w:r>
                  <w:r>
                    <w:rPr>
                      <w:rFonts w:ascii="宋体" w:hAnsi="宋体" w:hint="eastAsia"/>
                      <w:color w:val="000000" w:themeColor="text1"/>
                    </w:rPr>
                    <w:t>）、（</w:t>
                  </w:r>
                  <w:r>
                    <w:rPr>
                      <w:rFonts w:hint="eastAsia"/>
                      <w:color w:val="000000" w:themeColor="text1"/>
                    </w:rPr>
                    <w:t>3.3</w:t>
                  </w:r>
                  <w:r>
                    <w:rPr>
                      <w:rFonts w:ascii="宋体" w:hAnsi="宋体" w:hint="eastAsia"/>
                      <w:color w:val="000000" w:themeColor="text1"/>
                    </w:rPr>
                    <w:t>）、（</w:t>
                  </w:r>
                  <w:r>
                    <w:rPr>
                      <w:rFonts w:hint="eastAsia"/>
                      <w:color w:val="000000" w:themeColor="text1"/>
                    </w:rPr>
                    <w:t>3.4</w:t>
                  </w:r>
                  <w:r>
                    <w:rPr>
                      <w:rFonts w:ascii="宋体" w:hAnsi="宋体" w:hint="eastAsia"/>
                      <w:color w:val="000000" w:themeColor="text1"/>
                    </w:rPr>
                    <w:t>）（</w:t>
                  </w:r>
                  <w:r>
                    <w:rPr>
                      <w:color w:val="000000" w:themeColor="text1"/>
                    </w:rPr>
                    <w:t>3.5</w:t>
                  </w:r>
                  <w:r>
                    <w:rPr>
                      <w:rFonts w:ascii="宋体" w:hAnsi="宋体" w:hint="eastAsia"/>
                      <w:color w:val="000000" w:themeColor="text1"/>
                    </w:rPr>
                    <w:t>）不涉及</w:t>
                  </w:r>
                </w:p>
              </w:tc>
              <w:tc>
                <w:tcPr>
                  <w:tcW w:w="59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t>符合</w:t>
                  </w:r>
                </w:p>
              </w:tc>
            </w:tr>
            <w:tr w:rsidR="0013204F">
              <w:trPr>
                <w:trHeight w:val="952"/>
                <w:jc w:val="center"/>
              </w:trPr>
              <w:tc>
                <w:tcPr>
                  <w:tcW w:w="619"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t>资源开发效率要求</w:t>
                  </w:r>
                </w:p>
              </w:tc>
              <w:tc>
                <w:tcPr>
                  <w:tcW w:w="4266"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4.1</w:t>
                  </w:r>
                  <w:r>
                    <w:rPr>
                      <w:rFonts w:cs="宋体" w:hint="eastAsia"/>
                      <w:color w:val="000000"/>
                      <w:sz w:val="21"/>
                      <w:szCs w:val="21"/>
                      <w:shd w:val="clear" w:color="auto" w:fill="FFFFFF"/>
                    </w:rPr>
                    <w:t>）鼓励企业提高废水、余热利用效率。</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4.2</w:t>
                  </w:r>
                  <w:r>
                    <w:rPr>
                      <w:rFonts w:cs="宋体" w:hint="eastAsia"/>
                      <w:color w:val="000000"/>
                      <w:sz w:val="21"/>
                      <w:szCs w:val="21"/>
                      <w:shd w:val="clear" w:color="auto" w:fill="FFFFFF"/>
                    </w:rPr>
                    <w:t>）推动污染地块的整治及合理开发。</w:t>
                  </w:r>
                </w:p>
                <w:p w:rsidR="0013204F" w:rsidRDefault="00A478B8">
                  <w:pPr>
                    <w:pStyle w:val="ae"/>
                    <w:shd w:val="clear" w:color="auto" w:fill="FFFFFF"/>
                    <w:spacing w:before="0" w:beforeAutospacing="0" w:after="0" w:afterAutospacing="0"/>
                    <w:jc w:val="both"/>
                    <w:rPr>
                      <w:rFonts w:ascii="Times New Roman" w:hAnsi="Times New Roman"/>
                      <w:color w:val="444444"/>
                      <w:sz w:val="21"/>
                      <w:szCs w:val="21"/>
                    </w:rPr>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4.3</w:t>
                  </w:r>
                  <w:r>
                    <w:rPr>
                      <w:rFonts w:cs="宋体" w:hint="eastAsia"/>
                      <w:color w:val="000000"/>
                      <w:sz w:val="21"/>
                      <w:szCs w:val="21"/>
                      <w:shd w:val="clear" w:color="auto" w:fill="FFFFFF"/>
                    </w:rPr>
                    <w:t>）推动锰矿矿、企业固体废物综合利用。</w:t>
                  </w:r>
                </w:p>
                <w:p w:rsidR="0013204F" w:rsidRDefault="00A478B8">
                  <w:pPr>
                    <w:pStyle w:val="ae"/>
                    <w:shd w:val="clear" w:color="auto" w:fill="FFFFFF"/>
                    <w:spacing w:before="0" w:beforeAutospacing="0" w:after="0" w:afterAutospacing="0"/>
                    <w:jc w:val="both"/>
                  </w:pPr>
                  <w:r>
                    <w:rPr>
                      <w:rFonts w:cs="宋体" w:hint="eastAsia"/>
                      <w:color w:val="000000"/>
                      <w:sz w:val="21"/>
                      <w:szCs w:val="21"/>
                      <w:shd w:val="clear" w:color="auto" w:fill="FFFFFF"/>
                    </w:rPr>
                    <w:t>（</w:t>
                  </w:r>
                  <w:r>
                    <w:rPr>
                      <w:rFonts w:ascii="Times New Roman" w:hAnsi="Times New Roman"/>
                      <w:color w:val="000000"/>
                      <w:sz w:val="21"/>
                      <w:szCs w:val="21"/>
                      <w:shd w:val="clear" w:color="auto" w:fill="FFFFFF"/>
                    </w:rPr>
                    <w:t>4.4</w:t>
                  </w:r>
                  <w:r>
                    <w:rPr>
                      <w:rFonts w:cs="宋体" w:hint="eastAsia"/>
                      <w:color w:val="000000"/>
                      <w:sz w:val="21"/>
                      <w:szCs w:val="21"/>
                      <w:shd w:val="clear" w:color="auto" w:fill="FFFFFF"/>
                    </w:rPr>
                    <w:t>）执行市级资源开发效率相关要求。</w:t>
                  </w:r>
                </w:p>
              </w:tc>
              <w:tc>
                <w:tcPr>
                  <w:tcW w:w="151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rPr>
                      <w:rFonts w:ascii="宋体" w:hAnsi="宋体"/>
                      <w:color w:val="000000" w:themeColor="text1"/>
                    </w:rPr>
                  </w:pPr>
                  <w:r>
                    <w:rPr>
                      <w:rFonts w:ascii="宋体" w:hAnsi="宋体"/>
                      <w:color w:val="000000" w:themeColor="text1"/>
                    </w:rPr>
                    <w:t>项目</w:t>
                  </w:r>
                  <w:r>
                    <w:rPr>
                      <w:rFonts w:ascii="宋体" w:hAnsi="宋体" w:hint="eastAsia"/>
                      <w:color w:val="000000" w:themeColor="text1"/>
                    </w:rPr>
                    <w:t>用水量少，项目仅使用电能，符合要求</w:t>
                  </w:r>
                </w:p>
              </w:tc>
              <w:tc>
                <w:tcPr>
                  <w:tcW w:w="598" w:type="dxa"/>
                  <w:tcBorders>
                    <w:top w:val="single" w:sz="6" w:space="0" w:color="auto"/>
                    <w:left w:val="single" w:sz="6" w:space="0" w:color="auto"/>
                    <w:bottom w:val="single" w:sz="6" w:space="0" w:color="auto"/>
                    <w:right w:val="single" w:sz="6" w:space="0" w:color="auto"/>
                  </w:tcBorders>
                  <w:vAlign w:val="center"/>
                </w:tcPr>
                <w:p w:rsidR="0013204F" w:rsidRDefault="00A478B8">
                  <w:pPr>
                    <w:pStyle w:val="13"/>
                  </w:pPr>
                  <w:r>
                    <w:rPr>
                      <w:rFonts w:ascii="宋体" w:hAnsi="宋体"/>
                    </w:rPr>
                    <w:t>符合</w:t>
                  </w:r>
                </w:p>
              </w:tc>
            </w:tr>
          </w:tbl>
          <w:p w:rsidR="0013204F" w:rsidRDefault="00A478B8">
            <w:pPr>
              <w:pStyle w:val="14"/>
              <w:adjustRightInd w:val="0"/>
              <w:snapToGrid w:val="0"/>
              <w:spacing w:line="360" w:lineRule="auto"/>
              <w:ind w:firstLineChars="200" w:firstLine="420"/>
              <w:rPr>
                <w:sz w:val="21"/>
                <w:szCs w:val="21"/>
              </w:rPr>
            </w:pPr>
            <w:r>
              <w:rPr>
                <w:sz w:val="21"/>
                <w:szCs w:val="21"/>
              </w:rPr>
              <w:t>综上所述，本项目符合《邵阳市人民政府关于实施</w:t>
            </w:r>
            <w:r>
              <w:rPr>
                <w:sz w:val="21"/>
                <w:szCs w:val="21"/>
              </w:rPr>
              <w:t>“</w:t>
            </w:r>
            <w:r>
              <w:rPr>
                <w:sz w:val="21"/>
                <w:szCs w:val="21"/>
              </w:rPr>
              <w:t>三线一单</w:t>
            </w:r>
            <w:r>
              <w:rPr>
                <w:sz w:val="21"/>
                <w:szCs w:val="21"/>
              </w:rPr>
              <w:t>”</w:t>
            </w:r>
            <w:r>
              <w:rPr>
                <w:sz w:val="21"/>
                <w:szCs w:val="21"/>
              </w:rPr>
              <w:t>生态环境分区管控的意见》管控要求。</w:t>
            </w:r>
          </w:p>
          <w:p w:rsidR="0013204F" w:rsidRDefault="00A478B8">
            <w:pPr>
              <w:autoSpaceDE w:val="0"/>
              <w:autoSpaceDN w:val="0"/>
              <w:adjustRightInd w:val="0"/>
              <w:snapToGrid w:val="0"/>
              <w:spacing w:line="360" w:lineRule="auto"/>
              <w:jc w:val="left"/>
              <w:rPr>
                <w:b/>
                <w:bCs/>
                <w:kern w:val="0"/>
                <w:szCs w:val="21"/>
              </w:rPr>
            </w:pPr>
            <w:r>
              <w:rPr>
                <w:b/>
                <w:bCs/>
                <w:kern w:val="0"/>
                <w:szCs w:val="21"/>
              </w:rPr>
              <w:t>与生态红线区域保护规划的相符性</w:t>
            </w:r>
          </w:p>
          <w:p w:rsidR="0013204F" w:rsidRDefault="00A478B8">
            <w:pPr>
              <w:autoSpaceDE w:val="0"/>
              <w:autoSpaceDN w:val="0"/>
              <w:adjustRightInd w:val="0"/>
              <w:snapToGrid w:val="0"/>
              <w:spacing w:line="360" w:lineRule="auto"/>
              <w:ind w:firstLineChars="200" w:firstLine="420"/>
              <w:jc w:val="left"/>
              <w:rPr>
                <w:kern w:val="0"/>
                <w:szCs w:val="21"/>
              </w:rPr>
            </w:pPr>
            <w:r>
              <w:rPr>
                <w:kern w:val="0"/>
                <w:szCs w:val="21"/>
              </w:rPr>
              <w:t>根据《湖南省人民政府关于印发湖南省生态保护红线的通知》（湘政发〔</w:t>
            </w:r>
            <w:r>
              <w:rPr>
                <w:kern w:val="0"/>
                <w:szCs w:val="21"/>
              </w:rPr>
              <w:t>2018</w:t>
            </w:r>
            <w:r>
              <w:rPr>
                <w:kern w:val="0"/>
                <w:szCs w:val="21"/>
              </w:rPr>
              <w:t>〕</w:t>
            </w:r>
            <w:r>
              <w:rPr>
                <w:kern w:val="0"/>
                <w:szCs w:val="21"/>
              </w:rPr>
              <w:t>20</w:t>
            </w:r>
            <w:r>
              <w:rPr>
                <w:kern w:val="0"/>
                <w:szCs w:val="21"/>
              </w:rPr>
              <w:t>号），全省生态保护红线空间格局为</w:t>
            </w:r>
            <w:r>
              <w:rPr>
                <w:kern w:val="0"/>
                <w:szCs w:val="21"/>
              </w:rPr>
              <w:t>“</w:t>
            </w:r>
            <w:r>
              <w:rPr>
                <w:kern w:val="0"/>
                <w:szCs w:val="21"/>
              </w:rPr>
              <w:t>一湖三山四水</w:t>
            </w:r>
            <w:r>
              <w:rPr>
                <w:kern w:val="0"/>
                <w:szCs w:val="21"/>
              </w:rPr>
              <w:t>”</w:t>
            </w:r>
            <w:r>
              <w:rPr>
                <w:kern w:val="0"/>
                <w:szCs w:val="21"/>
              </w:rPr>
              <w:t>：</w:t>
            </w:r>
            <w:r>
              <w:rPr>
                <w:kern w:val="0"/>
                <w:szCs w:val="21"/>
              </w:rPr>
              <w:t>“</w:t>
            </w:r>
            <w:r>
              <w:rPr>
                <w:rFonts w:hAnsi="宋体"/>
                <w:kern w:val="0"/>
                <w:szCs w:val="21"/>
              </w:rPr>
              <w:t>一湖</w:t>
            </w:r>
            <w:r>
              <w:rPr>
                <w:kern w:val="0"/>
                <w:szCs w:val="21"/>
              </w:rPr>
              <w:t>”</w:t>
            </w:r>
            <w:r>
              <w:rPr>
                <w:kern w:val="0"/>
                <w:szCs w:val="21"/>
              </w:rPr>
              <w:t>为洞庭湖（主要包括东洞庭湖、南洞庭湖、横岭湖、西洞庭湖等自然保护区和长江岸线），主要生态功能为生物多样性维护、洪水调蓄。</w:t>
            </w:r>
            <w:r>
              <w:rPr>
                <w:kern w:val="0"/>
                <w:szCs w:val="21"/>
              </w:rPr>
              <w:t>“</w:t>
            </w:r>
            <w:r>
              <w:rPr>
                <w:rFonts w:hAnsi="宋体"/>
                <w:kern w:val="0"/>
                <w:szCs w:val="21"/>
              </w:rPr>
              <w:t>三山</w:t>
            </w:r>
            <w:r>
              <w:rPr>
                <w:kern w:val="0"/>
                <w:szCs w:val="21"/>
              </w:rPr>
              <w:t>”</w:t>
            </w:r>
            <w:r>
              <w:rPr>
                <w:kern w:val="0"/>
                <w:szCs w:val="21"/>
              </w:rPr>
              <w:t>包括武陵</w:t>
            </w:r>
            <w:r>
              <w:rPr>
                <w:kern w:val="0"/>
                <w:szCs w:val="21"/>
              </w:rPr>
              <w:t>-</w:t>
            </w:r>
            <w:r>
              <w:rPr>
                <w:kern w:val="0"/>
                <w:szCs w:val="21"/>
              </w:rPr>
              <w:t>雪峰山脉生态屏障，主要生态功能为生物多样性维护与水土保持；罗霄</w:t>
            </w:r>
            <w:r>
              <w:rPr>
                <w:kern w:val="0"/>
                <w:szCs w:val="21"/>
              </w:rPr>
              <w:t>-</w:t>
            </w:r>
            <w:r>
              <w:rPr>
                <w:kern w:val="0"/>
                <w:szCs w:val="21"/>
              </w:rPr>
              <w:t>幕阜</w:t>
            </w:r>
            <w:r>
              <w:rPr>
                <w:kern w:val="0"/>
                <w:szCs w:val="21"/>
              </w:rPr>
              <w:lastRenderedPageBreak/>
              <w:t>山脉生态屏障，主要生态功能为生物多样性维护、水源涵养和水土保持；南岭山脉生态屏障，主要生态功能为水源涵养和生物多样性维护，其中南岭山脉生态屏障是南方丘陵山地带的重要组成部分。</w:t>
            </w:r>
            <w:r>
              <w:rPr>
                <w:kern w:val="0"/>
                <w:szCs w:val="21"/>
              </w:rPr>
              <w:t>“</w:t>
            </w:r>
            <w:r>
              <w:rPr>
                <w:rFonts w:hAnsi="宋体"/>
                <w:kern w:val="0"/>
                <w:szCs w:val="21"/>
              </w:rPr>
              <w:t>四水</w:t>
            </w:r>
            <w:r>
              <w:rPr>
                <w:kern w:val="0"/>
                <w:szCs w:val="21"/>
              </w:rPr>
              <w:t>”</w:t>
            </w:r>
            <w:r>
              <w:rPr>
                <w:kern w:val="0"/>
                <w:szCs w:val="21"/>
              </w:rPr>
              <w:t>为湘资沅澧（湘江、资水、沅江、澧水）的源头区及重要水域。</w:t>
            </w:r>
          </w:p>
          <w:p w:rsidR="0013204F" w:rsidRDefault="00A478B8">
            <w:pPr>
              <w:autoSpaceDE w:val="0"/>
              <w:autoSpaceDN w:val="0"/>
              <w:adjustRightInd w:val="0"/>
              <w:snapToGrid w:val="0"/>
              <w:spacing w:line="360" w:lineRule="auto"/>
              <w:ind w:firstLineChars="200" w:firstLine="420"/>
              <w:jc w:val="left"/>
              <w:rPr>
                <w:kern w:val="0"/>
                <w:szCs w:val="21"/>
              </w:rPr>
            </w:pPr>
            <w:r>
              <w:rPr>
                <w:kern w:val="0"/>
                <w:szCs w:val="21"/>
              </w:rPr>
              <w:t>本项目位于湖南省邵阳市邵东市仙槎桥镇</w:t>
            </w:r>
            <w:r>
              <w:rPr>
                <w:szCs w:val="21"/>
              </w:rPr>
              <w:t>五金科技创新产业园</w:t>
            </w:r>
            <w:r>
              <w:rPr>
                <w:kern w:val="0"/>
                <w:szCs w:val="21"/>
              </w:rPr>
              <w:t>，用地性质为工业用地，不占用划定的生态红线区域，因此与湖南省生态保护红线区域保护规划相符。</w:t>
            </w:r>
          </w:p>
          <w:p w:rsidR="0013204F" w:rsidRDefault="0013204F">
            <w:pPr>
              <w:pStyle w:val="14"/>
              <w:adjustRightInd w:val="0"/>
              <w:snapToGrid w:val="0"/>
              <w:spacing w:line="360" w:lineRule="auto"/>
            </w:pPr>
          </w:p>
        </w:tc>
      </w:tr>
    </w:tbl>
    <w:p w:rsidR="0013204F" w:rsidRDefault="0013204F">
      <w:pPr>
        <w:spacing w:line="360" w:lineRule="auto"/>
        <w:outlineLvl w:val="0"/>
        <w:rPr>
          <w:rFonts w:eastAsia="黑体"/>
          <w:sz w:val="30"/>
        </w:rPr>
        <w:sectPr w:rsidR="0013204F">
          <w:footerReference w:type="default" r:id="rId10"/>
          <w:pgSz w:w="11906" w:h="16838"/>
          <w:pgMar w:top="1701" w:right="1531" w:bottom="1701" w:left="1531" w:header="851" w:footer="1077" w:gutter="0"/>
          <w:pgNumType w:start="1"/>
          <w:cols w:space="720"/>
          <w:docGrid w:linePitch="312"/>
        </w:sectPr>
      </w:pPr>
    </w:p>
    <w:p w:rsidR="0013204F" w:rsidRDefault="00A478B8">
      <w:pPr>
        <w:pStyle w:val="ae"/>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23"/>
        <w:gridCol w:w="8224"/>
      </w:tblGrid>
      <w:tr w:rsidR="0013204F">
        <w:trPr>
          <w:trHeight w:val="11888"/>
          <w:jc w:val="center"/>
        </w:trPr>
        <w:tc>
          <w:tcPr>
            <w:tcW w:w="823" w:type="dxa"/>
            <w:vAlign w:val="center"/>
          </w:tcPr>
          <w:p w:rsidR="0013204F" w:rsidRDefault="00A478B8">
            <w:pPr>
              <w:pStyle w:val="ae"/>
              <w:adjustRightInd w:val="0"/>
              <w:snapToGrid w:val="0"/>
              <w:spacing w:before="0" w:beforeAutospacing="0" w:after="0" w:afterAutospacing="0"/>
              <w:jc w:val="center"/>
              <w:rPr>
                <w:rFonts w:cs="宋体"/>
                <w:sz w:val="21"/>
                <w:szCs w:val="21"/>
              </w:rPr>
            </w:pPr>
            <w:r>
              <w:rPr>
                <w:rFonts w:cs="宋体" w:hint="eastAsia"/>
                <w:sz w:val="21"/>
                <w:szCs w:val="21"/>
              </w:rPr>
              <w:t>建设内容</w:t>
            </w:r>
          </w:p>
        </w:tc>
        <w:tc>
          <w:tcPr>
            <w:tcW w:w="8161" w:type="dxa"/>
          </w:tcPr>
          <w:p w:rsidR="0013204F" w:rsidRDefault="00A478B8">
            <w:pPr>
              <w:adjustRightInd w:val="0"/>
              <w:snapToGrid w:val="0"/>
              <w:spacing w:line="360" w:lineRule="auto"/>
              <w:rPr>
                <w:b/>
                <w:bCs/>
              </w:rPr>
            </w:pPr>
            <w:r>
              <w:rPr>
                <w:b/>
                <w:bCs/>
              </w:rPr>
              <w:t>1</w:t>
            </w:r>
            <w:r>
              <w:rPr>
                <w:b/>
                <w:bCs/>
              </w:rPr>
              <w:t>、项目由来</w:t>
            </w:r>
          </w:p>
          <w:p w:rsidR="0013204F" w:rsidRDefault="00A478B8">
            <w:pPr>
              <w:pStyle w:val="ae"/>
              <w:adjustRightInd w:val="0"/>
              <w:snapToGrid w:val="0"/>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随着现代科技成果在行业中的不断应用，五金行业的竞争也越来越激烈。无论想在五金行业的哪一个领域站稳脚跟，都要充分了解市场的发展动态。五金工具包括各种手动、电动、气动、切割工具、汽保工具、农用工具、起重工具、测量工具、工具机械、切削工具、工夹具、刀具、模具、刃具、砂轮、钻头、抛光机、工具配件、量具刃具、磨具磨料等。我国五金工具行业的品牌竞争还比较弱，除了史丹利和世达处于领导地位外，其他品牌的排名还不稳定，整个行业的品牌竞争比较混乱，这将为五金工具企业提供发展品牌的大好机会。邵东五金市场</w:t>
            </w:r>
            <w:r>
              <w:rPr>
                <w:rFonts w:ascii="Times New Roman" w:hAnsi="Times New Roman" w:hint="eastAsia"/>
                <w:sz w:val="21"/>
                <w:szCs w:val="21"/>
              </w:rPr>
              <w:t>现</w:t>
            </w:r>
            <w:r>
              <w:rPr>
                <w:rFonts w:ascii="Times New Roman" w:hAnsi="Times New Roman"/>
                <w:sz w:val="21"/>
                <w:szCs w:val="21"/>
              </w:rPr>
              <w:t>已发展成为湖南地区规模较大、品种齐全、价格优惠批发市场。近十多年以来邵东五金市场发展迅速，其产品从内销逐步转向外销，并在国内外有较好的市场声誉和产销基础。</w:t>
            </w:r>
          </w:p>
          <w:p w:rsidR="0013204F" w:rsidRDefault="00A478B8">
            <w:pPr>
              <w:pStyle w:val="ae"/>
              <w:adjustRightInd w:val="0"/>
              <w:snapToGrid w:val="0"/>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邵东市仙槎桥镇是我国著名的</w:t>
            </w:r>
            <w:r>
              <w:rPr>
                <w:rFonts w:ascii="Times New Roman" w:hAnsi="Times New Roman"/>
                <w:sz w:val="21"/>
                <w:szCs w:val="21"/>
              </w:rPr>
              <w:t>“</w:t>
            </w:r>
            <w:r>
              <w:rPr>
                <w:rFonts w:ascii="Times New Roman" w:hAnsi="Times New Roman"/>
                <w:sz w:val="21"/>
                <w:szCs w:val="21"/>
              </w:rPr>
              <w:t>五金之乡</w:t>
            </w:r>
            <w:r>
              <w:rPr>
                <w:rFonts w:ascii="Times New Roman" w:hAnsi="Times New Roman"/>
                <w:sz w:val="21"/>
                <w:szCs w:val="21"/>
              </w:rPr>
              <w:t>”</w:t>
            </w:r>
            <w:r>
              <w:rPr>
                <w:rFonts w:ascii="Times New Roman" w:hAnsi="Times New Roman"/>
                <w:sz w:val="21"/>
                <w:szCs w:val="21"/>
              </w:rPr>
              <w:t>，几十家小五金生产企业遍布整个乡镇，全镇出现了家喻户晓的</w:t>
            </w:r>
            <w:r>
              <w:rPr>
                <w:rFonts w:ascii="Times New Roman" w:hAnsi="Times New Roman"/>
                <w:sz w:val="21"/>
                <w:szCs w:val="21"/>
              </w:rPr>
              <w:t>“</w:t>
            </w:r>
            <w:r>
              <w:rPr>
                <w:rFonts w:ascii="Times New Roman" w:hAnsi="Times New Roman"/>
                <w:sz w:val="21"/>
                <w:szCs w:val="21"/>
              </w:rPr>
              <w:t>锤子村</w:t>
            </w:r>
            <w:r>
              <w:rPr>
                <w:rFonts w:ascii="Times New Roman" w:hAnsi="Times New Roman"/>
                <w:sz w:val="21"/>
                <w:szCs w:val="21"/>
              </w:rPr>
              <w:t>”</w:t>
            </w:r>
            <w:r>
              <w:rPr>
                <w:rFonts w:ascii="Times New Roman" w:hAnsi="Times New Roman"/>
                <w:sz w:val="21"/>
                <w:szCs w:val="21"/>
              </w:rPr>
              <w:t>、</w:t>
            </w:r>
            <w:r>
              <w:rPr>
                <w:rFonts w:ascii="Times New Roman" w:hAnsi="Times New Roman"/>
                <w:sz w:val="21"/>
                <w:szCs w:val="21"/>
              </w:rPr>
              <w:t>“</w:t>
            </w:r>
            <w:r>
              <w:rPr>
                <w:rFonts w:ascii="Times New Roman" w:hAnsi="Times New Roman"/>
                <w:sz w:val="21"/>
                <w:szCs w:val="21"/>
              </w:rPr>
              <w:t>扳手村</w:t>
            </w:r>
            <w:r>
              <w:rPr>
                <w:rFonts w:ascii="Times New Roman" w:hAnsi="Times New Roman"/>
                <w:sz w:val="21"/>
                <w:szCs w:val="21"/>
              </w:rPr>
              <w:t>”</w:t>
            </w:r>
            <w:r>
              <w:rPr>
                <w:rFonts w:ascii="Times New Roman" w:hAnsi="Times New Roman"/>
                <w:sz w:val="21"/>
                <w:szCs w:val="21"/>
              </w:rPr>
              <w:t>，其中不乏有一定规模的专业生产厂家。根据调查，仙槎桥镇拥有大大小小的各类五金工具生产、销售企业上百家，其中规模以上五金工具生产企业</w:t>
            </w:r>
            <w:r>
              <w:rPr>
                <w:rFonts w:ascii="Times New Roman" w:hAnsi="Times New Roman"/>
                <w:sz w:val="21"/>
                <w:szCs w:val="21"/>
              </w:rPr>
              <w:t>32</w:t>
            </w:r>
            <w:r>
              <w:rPr>
                <w:rFonts w:ascii="Times New Roman" w:hAnsi="Times New Roman"/>
                <w:sz w:val="21"/>
                <w:szCs w:val="21"/>
              </w:rPr>
              <w:t>家，但其分布较为零散。虽然仙槎桥镇五金工具生产、销售企业具有一定的产业规模，但无法突破规模化瓶颈，主要是由于零散分布，不利于专业化整合、不利于产业链的延伸及规模的扩大，同时也不利于环境管理。</w:t>
            </w:r>
          </w:p>
          <w:p w:rsidR="0013204F" w:rsidRDefault="00A478B8">
            <w:pPr>
              <w:adjustRightInd w:val="0"/>
              <w:snapToGrid w:val="0"/>
              <w:spacing w:line="360" w:lineRule="auto"/>
              <w:ind w:firstLineChars="200" w:firstLine="420"/>
              <w:rPr>
                <w:szCs w:val="21"/>
              </w:rPr>
            </w:pPr>
            <w:r>
              <w:rPr>
                <w:szCs w:val="21"/>
              </w:rPr>
              <w:t>为此，邵东市人民政府结合当地特色产业发展态势，拟建设专业化产业园；同时，在工业企业</w:t>
            </w:r>
            <w:r>
              <w:rPr>
                <w:szCs w:val="21"/>
              </w:rPr>
              <w:t>“</w:t>
            </w:r>
            <w:r>
              <w:rPr>
                <w:szCs w:val="21"/>
              </w:rPr>
              <w:t>退城入园</w:t>
            </w:r>
            <w:r>
              <w:rPr>
                <w:szCs w:val="21"/>
              </w:rPr>
              <w:t>”</w:t>
            </w:r>
            <w:r>
              <w:rPr>
                <w:szCs w:val="21"/>
              </w:rPr>
              <w:t>等国家大的环保产业政策前提下，邵东市市委、市政府积极招商引资，拟建设邵东五金科技创新产业园。该园区由邵东县县委、县政府组织，本项目积极响应政府的号召入驻园区。本项目位于邵东五金科技创新产业园内。</w:t>
            </w:r>
          </w:p>
          <w:p w:rsidR="0013204F" w:rsidRDefault="00A478B8">
            <w:pPr>
              <w:pStyle w:val="a7"/>
              <w:spacing w:before="0" w:after="0" w:line="360" w:lineRule="auto"/>
              <w:ind w:right="0" w:firstLineChars="200" w:firstLine="420"/>
              <w:rPr>
                <w:sz w:val="21"/>
                <w:szCs w:val="21"/>
              </w:rPr>
            </w:pPr>
            <w:r>
              <w:rPr>
                <w:sz w:val="21"/>
                <w:szCs w:val="21"/>
              </w:rPr>
              <w:t>邵东县五金科技创新产业园于</w:t>
            </w:r>
            <w:r>
              <w:rPr>
                <w:sz w:val="21"/>
                <w:szCs w:val="21"/>
              </w:rPr>
              <w:t>2017</w:t>
            </w:r>
            <w:r>
              <w:rPr>
                <w:sz w:val="21"/>
                <w:szCs w:val="21"/>
              </w:rPr>
              <w:t>年</w:t>
            </w:r>
            <w:r>
              <w:rPr>
                <w:sz w:val="21"/>
                <w:szCs w:val="21"/>
              </w:rPr>
              <w:t>1</w:t>
            </w:r>
            <w:r>
              <w:rPr>
                <w:sz w:val="21"/>
                <w:szCs w:val="21"/>
              </w:rPr>
              <w:t>月委托重庆九天环境影响评价有限公司编制《邵东县五金科技创新产业园园区总体规划环境影响报告书》，于</w:t>
            </w:r>
            <w:r>
              <w:rPr>
                <w:sz w:val="21"/>
                <w:szCs w:val="21"/>
              </w:rPr>
              <w:t>2017</w:t>
            </w:r>
            <w:r>
              <w:rPr>
                <w:sz w:val="21"/>
                <w:szCs w:val="21"/>
              </w:rPr>
              <w:t>年</w:t>
            </w:r>
            <w:r>
              <w:rPr>
                <w:sz w:val="21"/>
                <w:szCs w:val="21"/>
              </w:rPr>
              <w:t>8</w:t>
            </w:r>
            <w:r>
              <w:rPr>
                <w:sz w:val="21"/>
                <w:szCs w:val="21"/>
              </w:rPr>
              <w:t>月</w:t>
            </w:r>
            <w:r>
              <w:rPr>
                <w:sz w:val="21"/>
                <w:szCs w:val="21"/>
              </w:rPr>
              <w:t>24</w:t>
            </w:r>
            <w:r>
              <w:rPr>
                <w:sz w:val="21"/>
                <w:szCs w:val="21"/>
              </w:rPr>
              <w:t>日取得了环评批复（邵环评</w:t>
            </w:r>
            <w:r>
              <w:rPr>
                <w:sz w:val="21"/>
                <w:szCs w:val="21"/>
              </w:rPr>
              <w:t>[2017]20</w:t>
            </w:r>
            <w:r>
              <w:rPr>
                <w:sz w:val="21"/>
                <w:szCs w:val="21"/>
              </w:rPr>
              <w:t>号）</w:t>
            </w:r>
            <w:r>
              <w:rPr>
                <w:rFonts w:hint="eastAsia"/>
                <w:sz w:val="21"/>
                <w:szCs w:val="21"/>
              </w:rPr>
              <w:t>。</w:t>
            </w:r>
          </w:p>
          <w:p w:rsidR="0013204F" w:rsidRDefault="00A478B8">
            <w:pPr>
              <w:pStyle w:val="a6"/>
              <w:spacing w:line="360" w:lineRule="auto"/>
              <w:ind w:firstLineChars="200" w:firstLine="420"/>
              <w:rPr>
                <w:sz w:val="21"/>
                <w:szCs w:val="21"/>
              </w:rPr>
            </w:pPr>
            <w:r>
              <w:rPr>
                <w:sz w:val="21"/>
                <w:szCs w:val="21"/>
              </w:rPr>
              <w:t>根据《中华人民共和国环境保护法》、《中华人民共和国环境影响评价法》、《建设项目环境保护管理条例》（国务院第</w:t>
            </w:r>
            <w:r>
              <w:rPr>
                <w:sz w:val="21"/>
                <w:szCs w:val="21"/>
              </w:rPr>
              <w:t>682</w:t>
            </w:r>
            <w:r>
              <w:rPr>
                <w:sz w:val="21"/>
                <w:szCs w:val="21"/>
              </w:rPr>
              <w:t>号令）、《建设项目环境影响评价分类管理名录》（</w:t>
            </w:r>
            <w:r>
              <w:rPr>
                <w:sz w:val="21"/>
                <w:szCs w:val="21"/>
              </w:rPr>
              <w:t>2021</w:t>
            </w:r>
            <w:r>
              <w:rPr>
                <w:sz w:val="21"/>
                <w:szCs w:val="21"/>
              </w:rPr>
              <w:t>年版）相关规定，本项目需编制环境影响评价报告表。为此建设单位邵东市百发五金工具厂委托我公司</w:t>
            </w:r>
            <w:r>
              <w:rPr>
                <w:color w:val="000000" w:themeColor="text1"/>
                <w:sz w:val="21"/>
                <w:szCs w:val="21"/>
              </w:rPr>
              <w:t>（</w:t>
            </w:r>
            <w:r>
              <w:rPr>
                <w:rFonts w:hint="eastAsia"/>
                <w:color w:val="000000" w:themeColor="text1"/>
                <w:sz w:val="21"/>
                <w:szCs w:val="21"/>
              </w:rPr>
              <w:t>湖南应画环保科技有限公司</w:t>
            </w:r>
            <w:r>
              <w:rPr>
                <w:color w:val="000000" w:themeColor="text1"/>
                <w:sz w:val="21"/>
                <w:szCs w:val="21"/>
              </w:rPr>
              <w:t>）承担</w:t>
            </w:r>
            <w:r>
              <w:rPr>
                <w:sz w:val="21"/>
                <w:szCs w:val="21"/>
              </w:rPr>
              <w:t>该项目的环境影响评价工作。接受委托后，环评技术人员按照技术导则所规定原则、方法、内容和要求，通过现场踏勘，收集资料，走访调查，分析评价，在建设方提供的有关文件资料的基础上，编制完成了</w:t>
            </w:r>
            <w:r>
              <w:rPr>
                <w:sz w:val="21"/>
                <w:szCs w:val="21"/>
              </w:rPr>
              <w:t>“</w:t>
            </w:r>
            <w:r>
              <w:rPr>
                <w:sz w:val="21"/>
                <w:szCs w:val="21"/>
              </w:rPr>
              <w:t>年产</w:t>
            </w:r>
            <w:r>
              <w:rPr>
                <w:sz w:val="21"/>
                <w:szCs w:val="21"/>
              </w:rPr>
              <w:t>300</w:t>
            </w:r>
            <w:r>
              <w:rPr>
                <w:sz w:val="21"/>
                <w:szCs w:val="21"/>
              </w:rPr>
              <w:t>万把活动扳手建设项目环境影响报告表</w:t>
            </w:r>
            <w:r>
              <w:rPr>
                <w:sz w:val="21"/>
                <w:szCs w:val="21"/>
              </w:rPr>
              <w:t>”</w:t>
            </w:r>
            <w:r>
              <w:rPr>
                <w:sz w:val="21"/>
                <w:szCs w:val="21"/>
              </w:rPr>
              <w:t>。</w:t>
            </w:r>
          </w:p>
          <w:p w:rsidR="0013204F" w:rsidRDefault="00A478B8">
            <w:pPr>
              <w:adjustRightInd w:val="0"/>
              <w:snapToGrid w:val="0"/>
              <w:spacing w:line="360" w:lineRule="auto"/>
              <w:rPr>
                <w:b/>
                <w:bCs/>
                <w:szCs w:val="21"/>
              </w:rPr>
            </w:pPr>
            <w:r>
              <w:rPr>
                <w:b/>
                <w:bCs/>
                <w:szCs w:val="21"/>
              </w:rPr>
              <w:lastRenderedPageBreak/>
              <w:t>2</w:t>
            </w:r>
            <w:r>
              <w:rPr>
                <w:b/>
                <w:bCs/>
                <w:szCs w:val="21"/>
              </w:rPr>
              <w:t>、项目概况</w:t>
            </w:r>
          </w:p>
          <w:p w:rsidR="0013204F" w:rsidRDefault="00A478B8" w:rsidP="0062115D">
            <w:pPr>
              <w:autoSpaceDE w:val="0"/>
              <w:autoSpaceDN w:val="0"/>
              <w:adjustRightInd w:val="0"/>
              <w:spacing w:line="360" w:lineRule="auto"/>
              <w:ind w:firstLineChars="200" w:firstLine="420"/>
              <w:rPr>
                <w:szCs w:val="21"/>
              </w:rPr>
            </w:pPr>
            <w:r>
              <w:rPr>
                <w:szCs w:val="21"/>
              </w:rPr>
              <w:t>项目名称：年产</w:t>
            </w:r>
            <w:r>
              <w:rPr>
                <w:szCs w:val="21"/>
              </w:rPr>
              <w:t>300</w:t>
            </w:r>
            <w:r>
              <w:rPr>
                <w:szCs w:val="21"/>
              </w:rPr>
              <w:t>万把活动扳手建设项目</w:t>
            </w:r>
          </w:p>
          <w:p w:rsidR="0013204F" w:rsidRDefault="00A478B8" w:rsidP="0062115D">
            <w:pPr>
              <w:autoSpaceDE w:val="0"/>
              <w:autoSpaceDN w:val="0"/>
              <w:adjustRightInd w:val="0"/>
              <w:spacing w:line="360" w:lineRule="auto"/>
              <w:ind w:firstLineChars="200" w:firstLine="420"/>
              <w:rPr>
                <w:szCs w:val="21"/>
              </w:rPr>
            </w:pPr>
            <w:r>
              <w:rPr>
                <w:szCs w:val="21"/>
              </w:rPr>
              <w:t>建设单位：邵东市百发五金工具厂</w:t>
            </w:r>
          </w:p>
          <w:p w:rsidR="0013204F" w:rsidRDefault="00A478B8" w:rsidP="0062115D">
            <w:pPr>
              <w:autoSpaceDE w:val="0"/>
              <w:autoSpaceDN w:val="0"/>
              <w:adjustRightInd w:val="0"/>
              <w:spacing w:line="360" w:lineRule="auto"/>
              <w:ind w:leftChars="200" w:left="1050" w:hangingChars="300" w:hanging="630"/>
              <w:rPr>
                <w:szCs w:val="21"/>
              </w:rPr>
            </w:pPr>
            <w:r>
              <w:rPr>
                <w:szCs w:val="21"/>
              </w:rPr>
              <w:t>建设地点：湖南省邵阳市邵东市仙槎桥镇五金大道</w:t>
            </w:r>
            <w:r>
              <w:rPr>
                <w:szCs w:val="21"/>
              </w:rPr>
              <w:t>8</w:t>
            </w:r>
            <w:r>
              <w:rPr>
                <w:szCs w:val="21"/>
              </w:rPr>
              <w:t>号</w:t>
            </w:r>
          </w:p>
          <w:p w:rsidR="0013204F" w:rsidRDefault="00A478B8" w:rsidP="0062115D">
            <w:pPr>
              <w:autoSpaceDE w:val="0"/>
              <w:autoSpaceDN w:val="0"/>
              <w:adjustRightInd w:val="0"/>
              <w:spacing w:line="360" w:lineRule="auto"/>
              <w:ind w:firstLineChars="700" w:firstLine="1470"/>
              <w:rPr>
                <w:szCs w:val="21"/>
              </w:rPr>
            </w:pPr>
            <w:r>
              <w:rPr>
                <w:szCs w:val="21"/>
              </w:rPr>
              <w:t>地理坐标</w:t>
            </w:r>
            <w:r>
              <w:rPr>
                <w:szCs w:val="21"/>
              </w:rPr>
              <w:t>111°42′29.50″N</w:t>
            </w:r>
            <w:r>
              <w:rPr>
                <w:szCs w:val="21"/>
              </w:rPr>
              <w:t>，</w:t>
            </w:r>
            <w:r>
              <w:rPr>
                <w:szCs w:val="21"/>
              </w:rPr>
              <w:t>27°10′14.15″E</w:t>
            </w:r>
          </w:p>
          <w:p w:rsidR="0013204F" w:rsidRDefault="00A478B8" w:rsidP="0062115D">
            <w:pPr>
              <w:autoSpaceDE w:val="0"/>
              <w:autoSpaceDN w:val="0"/>
              <w:adjustRightInd w:val="0"/>
              <w:spacing w:line="360" w:lineRule="auto"/>
              <w:ind w:firstLineChars="200" w:firstLine="420"/>
              <w:rPr>
                <w:szCs w:val="21"/>
              </w:rPr>
            </w:pPr>
            <w:r>
              <w:rPr>
                <w:szCs w:val="21"/>
              </w:rPr>
              <w:t>建设性质：新建</w:t>
            </w:r>
          </w:p>
          <w:p w:rsidR="0013204F" w:rsidRDefault="00A478B8" w:rsidP="0062115D">
            <w:pPr>
              <w:autoSpaceDE w:val="0"/>
              <w:autoSpaceDN w:val="0"/>
              <w:adjustRightInd w:val="0"/>
              <w:spacing w:line="360" w:lineRule="auto"/>
              <w:ind w:firstLineChars="200" w:firstLine="420"/>
              <w:rPr>
                <w:szCs w:val="21"/>
              </w:rPr>
            </w:pPr>
            <w:r>
              <w:rPr>
                <w:szCs w:val="21"/>
              </w:rPr>
              <w:t>项目投资：总</w:t>
            </w:r>
            <w:r>
              <w:rPr>
                <w:color w:val="000000" w:themeColor="text1"/>
                <w:szCs w:val="21"/>
              </w:rPr>
              <w:t>投资</w:t>
            </w:r>
            <w:r>
              <w:rPr>
                <w:rFonts w:hint="eastAsia"/>
                <w:color w:val="000000" w:themeColor="text1"/>
                <w:szCs w:val="21"/>
              </w:rPr>
              <w:t>300</w:t>
            </w:r>
            <w:r>
              <w:rPr>
                <w:color w:val="000000" w:themeColor="text1"/>
                <w:szCs w:val="21"/>
              </w:rPr>
              <w:t>万元，其</w:t>
            </w:r>
            <w:r w:rsidRPr="00CF4B89">
              <w:rPr>
                <w:color w:val="000000" w:themeColor="text1"/>
                <w:szCs w:val="21"/>
              </w:rPr>
              <w:t>中环保投资</w:t>
            </w:r>
            <w:r w:rsidRPr="00CF4B89">
              <w:rPr>
                <w:rFonts w:hint="eastAsia"/>
                <w:color w:val="000000" w:themeColor="text1"/>
                <w:szCs w:val="21"/>
              </w:rPr>
              <w:t>15.6</w:t>
            </w:r>
            <w:r w:rsidRPr="00CF4B89">
              <w:rPr>
                <w:color w:val="000000" w:themeColor="text1"/>
                <w:szCs w:val="21"/>
              </w:rPr>
              <w:t>万元。</w:t>
            </w:r>
            <w:r>
              <w:rPr>
                <w:szCs w:val="21"/>
              </w:rPr>
              <w:t>资金来源自筹。</w:t>
            </w:r>
          </w:p>
          <w:p w:rsidR="0013204F" w:rsidRDefault="00A478B8" w:rsidP="0062115D">
            <w:pPr>
              <w:pStyle w:val="9"/>
              <w:spacing w:line="360" w:lineRule="auto"/>
              <w:ind w:firstLine="420"/>
              <w:rPr>
                <w:sz w:val="21"/>
                <w:szCs w:val="21"/>
              </w:rPr>
            </w:pPr>
            <w:r>
              <w:rPr>
                <w:color w:val="000000" w:themeColor="text1"/>
                <w:sz w:val="21"/>
                <w:szCs w:val="21"/>
              </w:rPr>
              <w:t>占地面积：</w:t>
            </w:r>
            <w:r>
              <w:rPr>
                <w:rFonts w:hint="eastAsia"/>
                <w:color w:val="000000" w:themeColor="text1"/>
                <w:sz w:val="21"/>
                <w:szCs w:val="21"/>
              </w:rPr>
              <w:t>18</w:t>
            </w:r>
            <w:r>
              <w:rPr>
                <w:color w:val="000000" w:themeColor="text1"/>
                <w:sz w:val="21"/>
                <w:szCs w:val="21"/>
              </w:rPr>
              <w:t>00m</w:t>
            </w:r>
            <w:r>
              <w:rPr>
                <w:sz w:val="21"/>
                <w:szCs w:val="21"/>
                <w:vertAlign w:val="superscript"/>
              </w:rPr>
              <w:t>2</w:t>
            </w:r>
          </w:p>
          <w:p w:rsidR="0013204F" w:rsidRDefault="00A478B8" w:rsidP="0062115D">
            <w:pPr>
              <w:adjustRightInd w:val="0"/>
              <w:snapToGrid w:val="0"/>
              <w:spacing w:line="360" w:lineRule="auto"/>
              <w:ind w:firstLineChars="200" w:firstLine="420"/>
              <w:rPr>
                <w:szCs w:val="21"/>
              </w:rPr>
            </w:pPr>
            <w:r>
              <w:rPr>
                <w:szCs w:val="21"/>
              </w:rPr>
              <w:t>周边环境现状：项目位于邵东市仙槎桥镇邵东五金科技创新产业园内，园区内的居民已搬迁，周边主要项目为园区内同类型的项目。</w:t>
            </w:r>
          </w:p>
          <w:p w:rsidR="0013204F" w:rsidRDefault="00A478B8">
            <w:pPr>
              <w:adjustRightInd w:val="0"/>
              <w:snapToGrid w:val="0"/>
              <w:spacing w:line="360" w:lineRule="auto"/>
              <w:rPr>
                <w:b/>
                <w:bCs/>
                <w:szCs w:val="21"/>
              </w:rPr>
            </w:pPr>
            <w:r>
              <w:rPr>
                <w:b/>
                <w:bCs/>
                <w:szCs w:val="21"/>
              </w:rPr>
              <w:t>3</w:t>
            </w:r>
            <w:r>
              <w:rPr>
                <w:b/>
                <w:bCs/>
                <w:szCs w:val="21"/>
              </w:rPr>
              <w:t>、产品内容</w:t>
            </w:r>
          </w:p>
          <w:p w:rsidR="0013204F" w:rsidRDefault="00A478B8">
            <w:pPr>
              <w:adjustRightInd w:val="0"/>
              <w:snapToGrid w:val="0"/>
              <w:spacing w:line="360" w:lineRule="auto"/>
              <w:ind w:firstLineChars="200" w:firstLine="420"/>
              <w:rPr>
                <w:szCs w:val="21"/>
              </w:rPr>
            </w:pPr>
            <w:r>
              <w:rPr>
                <w:szCs w:val="21"/>
              </w:rPr>
              <w:t>（</w:t>
            </w:r>
            <w:r>
              <w:rPr>
                <w:szCs w:val="21"/>
              </w:rPr>
              <w:t>1</w:t>
            </w:r>
            <w:r>
              <w:rPr>
                <w:szCs w:val="21"/>
              </w:rPr>
              <w:t>）产品方案和规模</w:t>
            </w:r>
          </w:p>
          <w:p w:rsidR="0013204F" w:rsidRDefault="00A478B8">
            <w:pPr>
              <w:pStyle w:val="21"/>
              <w:ind w:leftChars="0" w:left="0"/>
              <w:jc w:val="center"/>
              <w:rPr>
                <w:b/>
                <w:bCs/>
                <w:szCs w:val="21"/>
              </w:rPr>
            </w:pPr>
            <w:r>
              <w:rPr>
                <w:b/>
                <w:bCs/>
                <w:szCs w:val="21"/>
              </w:rPr>
              <w:t>表</w:t>
            </w:r>
            <w:r>
              <w:rPr>
                <w:b/>
                <w:bCs/>
                <w:szCs w:val="21"/>
              </w:rPr>
              <w:t xml:space="preserve">2-1  </w:t>
            </w:r>
            <w:r w:rsidRPr="0014441B">
              <w:rPr>
                <w:b/>
                <w:bCs/>
                <w:szCs w:val="21"/>
                <w:u w:val="wave"/>
              </w:rPr>
              <w:t>产品方案和规模</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76"/>
              <w:gridCol w:w="2782"/>
              <w:gridCol w:w="2103"/>
              <w:gridCol w:w="2337"/>
            </w:tblGrid>
            <w:tr w:rsidR="0013204F">
              <w:trPr>
                <w:trHeight w:val="397"/>
                <w:jc w:val="center"/>
              </w:trPr>
              <w:tc>
                <w:tcPr>
                  <w:tcW w:w="485" w:type="pct"/>
                  <w:tcBorders>
                    <w:tl2br w:val="nil"/>
                    <w:tr2bl w:val="nil"/>
                  </w:tcBorders>
                  <w:vAlign w:val="center"/>
                </w:tcPr>
                <w:p w:rsidR="0013204F" w:rsidRDefault="00A478B8">
                  <w:pPr>
                    <w:jc w:val="center"/>
                    <w:rPr>
                      <w:b/>
                      <w:bCs/>
                      <w:color w:val="000000"/>
                    </w:rPr>
                  </w:pPr>
                  <w:r>
                    <w:rPr>
                      <w:b/>
                      <w:bCs/>
                      <w:color w:val="000000"/>
                    </w:rPr>
                    <w:t>序号</w:t>
                  </w:r>
                </w:p>
              </w:tc>
              <w:tc>
                <w:tcPr>
                  <w:tcW w:w="1739" w:type="pct"/>
                  <w:tcBorders>
                    <w:tl2br w:val="nil"/>
                    <w:tr2bl w:val="nil"/>
                  </w:tcBorders>
                  <w:vAlign w:val="center"/>
                </w:tcPr>
                <w:p w:rsidR="0013204F" w:rsidRDefault="00A478B8">
                  <w:pPr>
                    <w:jc w:val="center"/>
                    <w:rPr>
                      <w:b/>
                      <w:bCs/>
                      <w:color w:val="000000"/>
                    </w:rPr>
                  </w:pPr>
                  <w:r>
                    <w:rPr>
                      <w:b/>
                      <w:bCs/>
                      <w:color w:val="000000"/>
                    </w:rPr>
                    <w:t>产品</w:t>
                  </w:r>
                  <w:r>
                    <w:rPr>
                      <w:rFonts w:hint="eastAsia"/>
                      <w:b/>
                      <w:bCs/>
                      <w:color w:val="000000"/>
                    </w:rPr>
                    <w:t>规格</w:t>
                  </w:r>
                  <w:r>
                    <w:rPr>
                      <w:rFonts w:hint="eastAsia"/>
                      <w:b/>
                      <w:bCs/>
                      <w:color w:val="000000"/>
                    </w:rPr>
                    <w:t>/</w:t>
                  </w:r>
                  <w:r>
                    <w:rPr>
                      <w:b/>
                      <w:bCs/>
                      <w:color w:val="000000"/>
                    </w:rPr>
                    <w:t>名称</w:t>
                  </w:r>
                </w:p>
              </w:tc>
              <w:tc>
                <w:tcPr>
                  <w:tcW w:w="1315" w:type="pct"/>
                  <w:tcBorders>
                    <w:tl2br w:val="nil"/>
                    <w:tr2bl w:val="nil"/>
                  </w:tcBorders>
                  <w:vAlign w:val="center"/>
                </w:tcPr>
                <w:p w:rsidR="0013204F" w:rsidRDefault="00A478B8">
                  <w:pPr>
                    <w:jc w:val="center"/>
                    <w:rPr>
                      <w:b/>
                      <w:bCs/>
                      <w:color w:val="000000"/>
                    </w:rPr>
                  </w:pPr>
                  <w:r>
                    <w:rPr>
                      <w:b/>
                      <w:bCs/>
                      <w:color w:val="000000"/>
                    </w:rPr>
                    <w:t>产量（</w:t>
                  </w:r>
                  <w:r>
                    <w:rPr>
                      <w:rFonts w:hint="eastAsia"/>
                      <w:b/>
                      <w:bCs/>
                      <w:color w:val="000000"/>
                    </w:rPr>
                    <w:t>万把</w:t>
                  </w:r>
                  <w:r>
                    <w:rPr>
                      <w:b/>
                      <w:bCs/>
                      <w:color w:val="000000"/>
                    </w:rPr>
                    <w:t>/a</w:t>
                  </w:r>
                  <w:r>
                    <w:rPr>
                      <w:b/>
                      <w:bCs/>
                      <w:color w:val="000000"/>
                    </w:rPr>
                    <w:t>）</w:t>
                  </w:r>
                </w:p>
              </w:tc>
              <w:tc>
                <w:tcPr>
                  <w:tcW w:w="1461" w:type="pct"/>
                  <w:tcBorders>
                    <w:tl2br w:val="nil"/>
                    <w:tr2bl w:val="nil"/>
                  </w:tcBorders>
                  <w:vAlign w:val="center"/>
                </w:tcPr>
                <w:p w:rsidR="0013204F" w:rsidRDefault="00A478B8">
                  <w:pPr>
                    <w:jc w:val="center"/>
                    <w:rPr>
                      <w:b/>
                      <w:bCs/>
                      <w:color w:val="000000"/>
                    </w:rPr>
                  </w:pPr>
                  <w:r>
                    <w:rPr>
                      <w:b/>
                      <w:bCs/>
                      <w:color w:val="000000"/>
                    </w:rPr>
                    <w:t>备注</w:t>
                  </w:r>
                </w:p>
              </w:tc>
            </w:tr>
            <w:tr w:rsidR="0013204F">
              <w:trPr>
                <w:trHeight w:val="397"/>
                <w:jc w:val="center"/>
              </w:trPr>
              <w:tc>
                <w:tcPr>
                  <w:tcW w:w="485" w:type="pct"/>
                  <w:tcBorders>
                    <w:tl2br w:val="nil"/>
                    <w:tr2bl w:val="nil"/>
                  </w:tcBorders>
                  <w:vAlign w:val="center"/>
                </w:tcPr>
                <w:p w:rsidR="0013204F" w:rsidRDefault="00A478B8">
                  <w:pPr>
                    <w:jc w:val="center"/>
                    <w:rPr>
                      <w:color w:val="000000"/>
                      <w:szCs w:val="21"/>
                    </w:rPr>
                  </w:pPr>
                  <w:r>
                    <w:rPr>
                      <w:color w:val="000000"/>
                      <w:szCs w:val="21"/>
                    </w:rPr>
                    <w:t>1</w:t>
                  </w:r>
                </w:p>
              </w:tc>
              <w:tc>
                <w:tcPr>
                  <w:tcW w:w="1739" w:type="pct"/>
                  <w:tcBorders>
                    <w:tl2br w:val="nil"/>
                    <w:tr2bl w:val="nil"/>
                  </w:tcBorders>
                  <w:vAlign w:val="center"/>
                </w:tcPr>
                <w:p w:rsidR="0013204F" w:rsidRDefault="00A478B8">
                  <w:pPr>
                    <w:jc w:val="center"/>
                    <w:rPr>
                      <w:color w:val="000000"/>
                      <w:szCs w:val="21"/>
                    </w:rPr>
                  </w:pPr>
                  <w:r>
                    <w:rPr>
                      <w:rFonts w:hint="eastAsia"/>
                      <w:color w:val="000000"/>
                      <w:szCs w:val="21"/>
                    </w:rPr>
                    <w:t>6</w:t>
                  </w:r>
                  <w:r>
                    <w:rPr>
                      <w:color w:val="000000"/>
                      <w:szCs w:val="21"/>
                    </w:rPr>
                    <w:t>#</w:t>
                  </w:r>
                  <w:r>
                    <w:rPr>
                      <w:color w:val="000000"/>
                      <w:szCs w:val="21"/>
                    </w:rPr>
                    <w:t>活动扳手</w:t>
                  </w:r>
                </w:p>
              </w:tc>
              <w:tc>
                <w:tcPr>
                  <w:tcW w:w="1315" w:type="pct"/>
                  <w:tcBorders>
                    <w:tl2br w:val="nil"/>
                    <w:tr2bl w:val="nil"/>
                  </w:tcBorders>
                  <w:vAlign w:val="center"/>
                </w:tcPr>
                <w:p w:rsidR="0013204F" w:rsidRDefault="00A478B8">
                  <w:pPr>
                    <w:jc w:val="center"/>
                    <w:rPr>
                      <w:color w:val="000000"/>
                      <w:szCs w:val="21"/>
                    </w:rPr>
                  </w:pPr>
                  <w:r>
                    <w:rPr>
                      <w:rFonts w:hint="eastAsia"/>
                      <w:color w:val="000000"/>
                      <w:szCs w:val="21"/>
                    </w:rPr>
                    <w:t>60</w:t>
                  </w:r>
                </w:p>
              </w:tc>
              <w:tc>
                <w:tcPr>
                  <w:tcW w:w="1461" w:type="pct"/>
                  <w:tcBorders>
                    <w:tl2br w:val="nil"/>
                    <w:tr2bl w:val="nil"/>
                  </w:tcBorders>
                  <w:vAlign w:val="center"/>
                </w:tcPr>
                <w:p w:rsidR="0013204F" w:rsidRDefault="00A478B8">
                  <w:pPr>
                    <w:jc w:val="center"/>
                    <w:rPr>
                      <w:color w:val="000000"/>
                      <w:szCs w:val="21"/>
                    </w:rPr>
                  </w:pPr>
                  <w:r>
                    <w:rPr>
                      <w:rFonts w:hint="eastAsia"/>
                      <w:color w:val="000000"/>
                      <w:szCs w:val="21"/>
                    </w:rPr>
                    <w:t>6</w:t>
                  </w:r>
                  <w:r>
                    <w:rPr>
                      <w:rFonts w:hint="eastAsia"/>
                      <w:color w:val="000000"/>
                      <w:szCs w:val="21"/>
                    </w:rPr>
                    <w:t>寸，</w:t>
                  </w:r>
                  <w:r>
                    <w:rPr>
                      <w:color w:val="000000"/>
                      <w:szCs w:val="21"/>
                    </w:rPr>
                    <w:t>单把重量</w:t>
                  </w:r>
                  <w:r>
                    <w:rPr>
                      <w:color w:val="000000"/>
                      <w:szCs w:val="21"/>
                    </w:rPr>
                    <w:t>0.2</w:t>
                  </w:r>
                  <w:r>
                    <w:rPr>
                      <w:rFonts w:hint="eastAsia"/>
                      <w:color w:val="000000"/>
                      <w:szCs w:val="21"/>
                    </w:rPr>
                    <w:t>0</w:t>
                  </w:r>
                  <w:r>
                    <w:rPr>
                      <w:color w:val="000000"/>
                      <w:szCs w:val="21"/>
                    </w:rPr>
                    <w:t>kg</w:t>
                  </w:r>
                </w:p>
              </w:tc>
            </w:tr>
            <w:tr w:rsidR="0013204F">
              <w:trPr>
                <w:trHeight w:val="397"/>
                <w:jc w:val="center"/>
              </w:trPr>
              <w:tc>
                <w:tcPr>
                  <w:tcW w:w="485" w:type="pct"/>
                  <w:tcBorders>
                    <w:tl2br w:val="nil"/>
                    <w:tr2bl w:val="nil"/>
                  </w:tcBorders>
                  <w:vAlign w:val="center"/>
                </w:tcPr>
                <w:p w:rsidR="0013204F" w:rsidRDefault="00A478B8">
                  <w:pPr>
                    <w:jc w:val="center"/>
                    <w:rPr>
                      <w:color w:val="000000"/>
                      <w:szCs w:val="21"/>
                    </w:rPr>
                  </w:pPr>
                  <w:r>
                    <w:rPr>
                      <w:color w:val="000000"/>
                      <w:szCs w:val="21"/>
                    </w:rPr>
                    <w:t>2</w:t>
                  </w:r>
                </w:p>
              </w:tc>
              <w:tc>
                <w:tcPr>
                  <w:tcW w:w="1739" w:type="pct"/>
                  <w:tcBorders>
                    <w:tl2br w:val="nil"/>
                    <w:tr2bl w:val="nil"/>
                  </w:tcBorders>
                  <w:vAlign w:val="center"/>
                </w:tcPr>
                <w:p w:rsidR="0013204F" w:rsidRDefault="00A478B8">
                  <w:pPr>
                    <w:jc w:val="center"/>
                    <w:rPr>
                      <w:color w:val="000000"/>
                      <w:szCs w:val="21"/>
                    </w:rPr>
                  </w:pPr>
                  <w:r>
                    <w:rPr>
                      <w:color w:val="000000"/>
                      <w:szCs w:val="21"/>
                    </w:rPr>
                    <w:t>8#</w:t>
                  </w:r>
                  <w:r>
                    <w:rPr>
                      <w:color w:val="000000"/>
                      <w:szCs w:val="21"/>
                    </w:rPr>
                    <w:t>活动扳手</w:t>
                  </w:r>
                </w:p>
              </w:tc>
              <w:tc>
                <w:tcPr>
                  <w:tcW w:w="1315" w:type="pct"/>
                  <w:tcBorders>
                    <w:tl2br w:val="nil"/>
                    <w:tr2bl w:val="nil"/>
                  </w:tcBorders>
                  <w:vAlign w:val="center"/>
                </w:tcPr>
                <w:p w:rsidR="0013204F" w:rsidRDefault="00A478B8">
                  <w:pPr>
                    <w:jc w:val="center"/>
                    <w:rPr>
                      <w:color w:val="000000"/>
                      <w:szCs w:val="21"/>
                    </w:rPr>
                  </w:pPr>
                  <w:r>
                    <w:rPr>
                      <w:rFonts w:hint="eastAsia"/>
                      <w:color w:val="000000"/>
                      <w:szCs w:val="21"/>
                    </w:rPr>
                    <w:t>8</w:t>
                  </w:r>
                  <w:r>
                    <w:rPr>
                      <w:color w:val="000000"/>
                      <w:szCs w:val="21"/>
                    </w:rPr>
                    <w:t>0</w:t>
                  </w:r>
                </w:p>
              </w:tc>
              <w:tc>
                <w:tcPr>
                  <w:tcW w:w="1461" w:type="pct"/>
                  <w:tcBorders>
                    <w:tl2br w:val="nil"/>
                    <w:tr2bl w:val="nil"/>
                  </w:tcBorders>
                  <w:vAlign w:val="center"/>
                </w:tcPr>
                <w:p w:rsidR="0013204F" w:rsidRDefault="00A478B8">
                  <w:pPr>
                    <w:jc w:val="center"/>
                    <w:rPr>
                      <w:color w:val="000000"/>
                      <w:szCs w:val="21"/>
                    </w:rPr>
                  </w:pPr>
                  <w:r>
                    <w:rPr>
                      <w:rFonts w:hint="eastAsia"/>
                      <w:color w:val="000000"/>
                      <w:szCs w:val="21"/>
                    </w:rPr>
                    <w:t>8</w:t>
                  </w:r>
                  <w:r>
                    <w:rPr>
                      <w:rFonts w:hint="eastAsia"/>
                      <w:color w:val="000000"/>
                      <w:szCs w:val="21"/>
                    </w:rPr>
                    <w:t>寸，</w:t>
                  </w:r>
                  <w:r>
                    <w:rPr>
                      <w:color w:val="000000"/>
                      <w:szCs w:val="21"/>
                    </w:rPr>
                    <w:t>单把重量</w:t>
                  </w:r>
                  <w:r>
                    <w:rPr>
                      <w:color w:val="000000"/>
                      <w:szCs w:val="21"/>
                    </w:rPr>
                    <w:t>0.25kg</w:t>
                  </w:r>
                </w:p>
              </w:tc>
            </w:tr>
            <w:tr w:rsidR="0013204F">
              <w:trPr>
                <w:trHeight w:val="397"/>
                <w:jc w:val="center"/>
              </w:trPr>
              <w:tc>
                <w:tcPr>
                  <w:tcW w:w="485" w:type="pct"/>
                  <w:tcBorders>
                    <w:tl2br w:val="nil"/>
                    <w:tr2bl w:val="nil"/>
                  </w:tcBorders>
                  <w:vAlign w:val="center"/>
                </w:tcPr>
                <w:p w:rsidR="0013204F" w:rsidRDefault="00A478B8">
                  <w:pPr>
                    <w:jc w:val="center"/>
                    <w:rPr>
                      <w:color w:val="000000"/>
                      <w:szCs w:val="21"/>
                    </w:rPr>
                  </w:pPr>
                  <w:r>
                    <w:rPr>
                      <w:color w:val="000000"/>
                      <w:szCs w:val="21"/>
                    </w:rPr>
                    <w:t>3</w:t>
                  </w:r>
                </w:p>
              </w:tc>
              <w:tc>
                <w:tcPr>
                  <w:tcW w:w="1739" w:type="pct"/>
                  <w:tcBorders>
                    <w:tl2br w:val="nil"/>
                    <w:tr2bl w:val="nil"/>
                  </w:tcBorders>
                  <w:vAlign w:val="center"/>
                </w:tcPr>
                <w:p w:rsidR="0013204F" w:rsidRDefault="00A478B8">
                  <w:pPr>
                    <w:jc w:val="center"/>
                    <w:rPr>
                      <w:color w:val="000000"/>
                      <w:szCs w:val="21"/>
                    </w:rPr>
                  </w:pPr>
                  <w:r>
                    <w:rPr>
                      <w:color w:val="000000"/>
                      <w:szCs w:val="21"/>
                    </w:rPr>
                    <w:t>10#</w:t>
                  </w:r>
                  <w:r>
                    <w:rPr>
                      <w:color w:val="000000"/>
                      <w:szCs w:val="21"/>
                    </w:rPr>
                    <w:t>活动扳手</w:t>
                  </w:r>
                </w:p>
              </w:tc>
              <w:tc>
                <w:tcPr>
                  <w:tcW w:w="1315" w:type="pct"/>
                  <w:tcBorders>
                    <w:tl2br w:val="nil"/>
                    <w:tr2bl w:val="nil"/>
                  </w:tcBorders>
                  <w:vAlign w:val="center"/>
                </w:tcPr>
                <w:p w:rsidR="0013204F" w:rsidRDefault="00A478B8">
                  <w:pPr>
                    <w:jc w:val="center"/>
                    <w:rPr>
                      <w:color w:val="000000"/>
                      <w:szCs w:val="21"/>
                    </w:rPr>
                  </w:pPr>
                  <w:r>
                    <w:rPr>
                      <w:rFonts w:hint="eastAsia"/>
                      <w:color w:val="000000"/>
                      <w:szCs w:val="21"/>
                    </w:rPr>
                    <w:t>9</w:t>
                  </w:r>
                  <w:r>
                    <w:rPr>
                      <w:color w:val="000000"/>
                      <w:szCs w:val="21"/>
                    </w:rPr>
                    <w:t>0</w:t>
                  </w:r>
                </w:p>
              </w:tc>
              <w:tc>
                <w:tcPr>
                  <w:tcW w:w="1461" w:type="pct"/>
                  <w:tcBorders>
                    <w:tl2br w:val="nil"/>
                    <w:tr2bl w:val="nil"/>
                  </w:tcBorders>
                  <w:vAlign w:val="center"/>
                </w:tcPr>
                <w:p w:rsidR="0013204F" w:rsidRDefault="00A478B8">
                  <w:pPr>
                    <w:jc w:val="center"/>
                    <w:rPr>
                      <w:color w:val="000000"/>
                      <w:szCs w:val="21"/>
                    </w:rPr>
                  </w:pPr>
                  <w:r>
                    <w:rPr>
                      <w:rFonts w:hint="eastAsia"/>
                      <w:color w:val="000000"/>
                      <w:szCs w:val="21"/>
                    </w:rPr>
                    <w:t>10</w:t>
                  </w:r>
                  <w:r>
                    <w:rPr>
                      <w:rFonts w:hint="eastAsia"/>
                      <w:color w:val="000000"/>
                      <w:szCs w:val="21"/>
                    </w:rPr>
                    <w:t>寸，</w:t>
                  </w:r>
                  <w:r>
                    <w:rPr>
                      <w:color w:val="000000"/>
                      <w:szCs w:val="21"/>
                    </w:rPr>
                    <w:t>单把重量</w:t>
                  </w:r>
                  <w:r>
                    <w:rPr>
                      <w:color w:val="000000"/>
                      <w:szCs w:val="21"/>
                    </w:rPr>
                    <w:t>0.45kg</w:t>
                  </w:r>
                </w:p>
              </w:tc>
            </w:tr>
            <w:tr w:rsidR="0013204F">
              <w:trPr>
                <w:trHeight w:val="397"/>
                <w:jc w:val="center"/>
              </w:trPr>
              <w:tc>
                <w:tcPr>
                  <w:tcW w:w="485" w:type="pct"/>
                  <w:tcBorders>
                    <w:tl2br w:val="nil"/>
                    <w:tr2bl w:val="nil"/>
                  </w:tcBorders>
                  <w:vAlign w:val="center"/>
                </w:tcPr>
                <w:p w:rsidR="0013204F" w:rsidRDefault="00A478B8">
                  <w:pPr>
                    <w:jc w:val="center"/>
                    <w:rPr>
                      <w:color w:val="000000"/>
                      <w:szCs w:val="21"/>
                    </w:rPr>
                  </w:pPr>
                  <w:r>
                    <w:rPr>
                      <w:color w:val="000000"/>
                      <w:szCs w:val="21"/>
                    </w:rPr>
                    <w:t>4</w:t>
                  </w:r>
                </w:p>
              </w:tc>
              <w:tc>
                <w:tcPr>
                  <w:tcW w:w="1739" w:type="pct"/>
                  <w:tcBorders>
                    <w:tl2br w:val="nil"/>
                    <w:tr2bl w:val="nil"/>
                  </w:tcBorders>
                  <w:vAlign w:val="center"/>
                </w:tcPr>
                <w:p w:rsidR="0013204F" w:rsidRDefault="00A478B8">
                  <w:pPr>
                    <w:jc w:val="center"/>
                    <w:rPr>
                      <w:color w:val="000000"/>
                      <w:szCs w:val="21"/>
                    </w:rPr>
                  </w:pPr>
                  <w:r>
                    <w:rPr>
                      <w:color w:val="000000"/>
                      <w:szCs w:val="21"/>
                    </w:rPr>
                    <w:t>12#</w:t>
                  </w:r>
                  <w:r>
                    <w:rPr>
                      <w:color w:val="000000"/>
                      <w:szCs w:val="21"/>
                    </w:rPr>
                    <w:t>活动扳手</w:t>
                  </w:r>
                </w:p>
              </w:tc>
              <w:tc>
                <w:tcPr>
                  <w:tcW w:w="1315" w:type="pct"/>
                  <w:tcBorders>
                    <w:tl2br w:val="nil"/>
                    <w:tr2bl w:val="nil"/>
                  </w:tcBorders>
                  <w:vAlign w:val="center"/>
                </w:tcPr>
                <w:p w:rsidR="0013204F" w:rsidRDefault="00A478B8">
                  <w:pPr>
                    <w:jc w:val="center"/>
                    <w:rPr>
                      <w:color w:val="000000"/>
                      <w:szCs w:val="21"/>
                    </w:rPr>
                  </w:pPr>
                  <w:r>
                    <w:rPr>
                      <w:rFonts w:hint="eastAsia"/>
                      <w:color w:val="000000"/>
                      <w:szCs w:val="21"/>
                    </w:rPr>
                    <w:t>4</w:t>
                  </w:r>
                  <w:r>
                    <w:rPr>
                      <w:color w:val="000000"/>
                      <w:szCs w:val="21"/>
                    </w:rPr>
                    <w:t>0</w:t>
                  </w:r>
                </w:p>
              </w:tc>
              <w:tc>
                <w:tcPr>
                  <w:tcW w:w="1461" w:type="pct"/>
                  <w:tcBorders>
                    <w:tl2br w:val="nil"/>
                    <w:tr2bl w:val="nil"/>
                  </w:tcBorders>
                  <w:vAlign w:val="center"/>
                </w:tcPr>
                <w:p w:rsidR="0013204F" w:rsidRDefault="00A478B8">
                  <w:pPr>
                    <w:jc w:val="center"/>
                    <w:rPr>
                      <w:color w:val="000000"/>
                      <w:szCs w:val="21"/>
                    </w:rPr>
                  </w:pPr>
                  <w:r>
                    <w:rPr>
                      <w:rFonts w:hint="eastAsia"/>
                      <w:color w:val="000000"/>
                      <w:szCs w:val="21"/>
                    </w:rPr>
                    <w:t>12</w:t>
                  </w:r>
                  <w:r>
                    <w:rPr>
                      <w:rFonts w:hint="eastAsia"/>
                      <w:color w:val="000000"/>
                      <w:szCs w:val="21"/>
                    </w:rPr>
                    <w:t>寸，</w:t>
                  </w:r>
                  <w:r>
                    <w:rPr>
                      <w:color w:val="000000"/>
                      <w:szCs w:val="21"/>
                    </w:rPr>
                    <w:t>单把重量</w:t>
                  </w:r>
                  <w:r>
                    <w:rPr>
                      <w:color w:val="000000"/>
                      <w:szCs w:val="21"/>
                    </w:rPr>
                    <w:t>0.65kg</w:t>
                  </w:r>
                </w:p>
              </w:tc>
            </w:tr>
            <w:tr w:rsidR="0013204F">
              <w:trPr>
                <w:trHeight w:val="397"/>
                <w:jc w:val="center"/>
              </w:trPr>
              <w:tc>
                <w:tcPr>
                  <w:tcW w:w="485" w:type="pct"/>
                  <w:tcBorders>
                    <w:tl2br w:val="nil"/>
                    <w:tr2bl w:val="nil"/>
                  </w:tcBorders>
                  <w:vAlign w:val="center"/>
                </w:tcPr>
                <w:p w:rsidR="0013204F" w:rsidRDefault="00A478B8">
                  <w:pPr>
                    <w:jc w:val="center"/>
                    <w:rPr>
                      <w:color w:val="000000"/>
                      <w:szCs w:val="21"/>
                    </w:rPr>
                  </w:pPr>
                  <w:r>
                    <w:rPr>
                      <w:rFonts w:hint="eastAsia"/>
                      <w:color w:val="000000"/>
                      <w:szCs w:val="21"/>
                    </w:rPr>
                    <w:t>5</w:t>
                  </w:r>
                </w:p>
              </w:tc>
              <w:tc>
                <w:tcPr>
                  <w:tcW w:w="1739" w:type="pct"/>
                  <w:tcBorders>
                    <w:tl2br w:val="nil"/>
                    <w:tr2bl w:val="nil"/>
                  </w:tcBorders>
                  <w:vAlign w:val="center"/>
                </w:tcPr>
                <w:p w:rsidR="0013204F" w:rsidRDefault="00A478B8">
                  <w:pPr>
                    <w:jc w:val="center"/>
                    <w:rPr>
                      <w:color w:val="000000"/>
                      <w:szCs w:val="21"/>
                    </w:rPr>
                  </w:pPr>
                  <w:r>
                    <w:rPr>
                      <w:color w:val="000000"/>
                      <w:szCs w:val="21"/>
                    </w:rPr>
                    <w:t>15#</w:t>
                  </w:r>
                  <w:r>
                    <w:rPr>
                      <w:color w:val="000000"/>
                      <w:szCs w:val="21"/>
                    </w:rPr>
                    <w:t>活动扳手</w:t>
                  </w:r>
                </w:p>
              </w:tc>
              <w:tc>
                <w:tcPr>
                  <w:tcW w:w="1315" w:type="pct"/>
                  <w:tcBorders>
                    <w:tl2br w:val="nil"/>
                    <w:tr2bl w:val="nil"/>
                  </w:tcBorders>
                  <w:vAlign w:val="center"/>
                </w:tcPr>
                <w:p w:rsidR="0013204F" w:rsidRDefault="00A478B8">
                  <w:pPr>
                    <w:jc w:val="center"/>
                    <w:rPr>
                      <w:color w:val="000000"/>
                      <w:szCs w:val="21"/>
                    </w:rPr>
                  </w:pPr>
                  <w:r>
                    <w:rPr>
                      <w:rFonts w:hint="eastAsia"/>
                      <w:color w:val="000000"/>
                      <w:szCs w:val="21"/>
                    </w:rPr>
                    <w:t>30</w:t>
                  </w:r>
                </w:p>
              </w:tc>
              <w:tc>
                <w:tcPr>
                  <w:tcW w:w="1461" w:type="pct"/>
                  <w:tcBorders>
                    <w:tl2br w:val="nil"/>
                    <w:tr2bl w:val="nil"/>
                  </w:tcBorders>
                  <w:vAlign w:val="center"/>
                </w:tcPr>
                <w:p w:rsidR="0013204F" w:rsidRDefault="00A478B8">
                  <w:pPr>
                    <w:jc w:val="center"/>
                    <w:rPr>
                      <w:color w:val="000000"/>
                      <w:szCs w:val="21"/>
                    </w:rPr>
                  </w:pPr>
                  <w:r>
                    <w:rPr>
                      <w:rFonts w:hint="eastAsia"/>
                      <w:color w:val="000000"/>
                      <w:szCs w:val="21"/>
                    </w:rPr>
                    <w:t>15</w:t>
                  </w:r>
                  <w:r>
                    <w:rPr>
                      <w:rFonts w:hint="eastAsia"/>
                      <w:color w:val="000000"/>
                      <w:szCs w:val="21"/>
                    </w:rPr>
                    <w:t>寸，</w:t>
                  </w:r>
                  <w:r>
                    <w:rPr>
                      <w:color w:val="000000"/>
                      <w:szCs w:val="21"/>
                    </w:rPr>
                    <w:t>单把重量</w:t>
                  </w:r>
                  <w:r>
                    <w:rPr>
                      <w:color w:val="000000"/>
                      <w:szCs w:val="21"/>
                    </w:rPr>
                    <w:t>1.4kg</w:t>
                  </w:r>
                </w:p>
              </w:tc>
            </w:tr>
            <w:tr w:rsidR="0013204F">
              <w:trPr>
                <w:trHeight w:val="397"/>
                <w:jc w:val="center"/>
              </w:trPr>
              <w:tc>
                <w:tcPr>
                  <w:tcW w:w="485" w:type="pct"/>
                  <w:tcBorders>
                    <w:tl2br w:val="nil"/>
                    <w:tr2bl w:val="nil"/>
                  </w:tcBorders>
                  <w:vAlign w:val="center"/>
                </w:tcPr>
                <w:p w:rsidR="0013204F" w:rsidRDefault="00A478B8">
                  <w:pPr>
                    <w:jc w:val="center"/>
                    <w:rPr>
                      <w:color w:val="000000"/>
                      <w:szCs w:val="21"/>
                    </w:rPr>
                  </w:pPr>
                  <w:r>
                    <w:rPr>
                      <w:rFonts w:hint="eastAsia"/>
                      <w:color w:val="000000"/>
                      <w:szCs w:val="21"/>
                    </w:rPr>
                    <w:t>6</w:t>
                  </w:r>
                </w:p>
              </w:tc>
              <w:tc>
                <w:tcPr>
                  <w:tcW w:w="1739" w:type="pct"/>
                  <w:tcBorders>
                    <w:tl2br w:val="nil"/>
                    <w:tr2bl w:val="nil"/>
                  </w:tcBorders>
                  <w:vAlign w:val="center"/>
                </w:tcPr>
                <w:p w:rsidR="0013204F" w:rsidRDefault="00A478B8">
                  <w:pPr>
                    <w:jc w:val="center"/>
                    <w:rPr>
                      <w:color w:val="000000"/>
                      <w:szCs w:val="21"/>
                    </w:rPr>
                  </w:pPr>
                  <w:r>
                    <w:rPr>
                      <w:rFonts w:hint="eastAsia"/>
                      <w:color w:val="000000"/>
                      <w:szCs w:val="21"/>
                    </w:rPr>
                    <w:t>合计</w:t>
                  </w:r>
                </w:p>
              </w:tc>
              <w:tc>
                <w:tcPr>
                  <w:tcW w:w="1315" w:type="pct"/>
                  <w:tcBorders>
                    <w:tl2br w:val="nil"/>
                    <w:tr2bl w:val="nil"/>
                  </w:tcBorders>
                  <w:vAlign w:val="center"/>
                </w:tcPr>
                <w:p w:rsidR="0013204F" w:rsidRDefault="00A478B8">
                  <w:pPr>
                    <w:jc w:val="center"/>
                    <w:rPr>
                      <w:color w:val="000000"/>
                      <w:szCs w:val="21"/>
                    </w:rPr>
                  </w:pPr>
                  <w:r>
                    <w:rPr>
                      <w:rFonts w:hint="eastAsia"/>
                      <w:color w:val="000000"/>
                      <w:szCs w:val="21"/>
                    </w:rPr>
                    <w:t>300</w:t>
                  </w:r>
                </w:p>
              </w:tc>
              <w:tc>
                <w:tcPr>
                  <w:tcW w:w="1461" w:type="pct"/>
                  <w:tcBorders>
                    <w:tl2br w:val="nil"/>
                    <w:tr2bl w:val="nil"/>
                  </w:tcBorders>
                  <w:vAlign w:val="center"/>
                </w:tcPr>
                <w:p w:rsidR="0013204F" w:rsidRDefault="00A478B8">
                  <w:pPr>
                    <w:jc w:val="center"/>
                    <w:rPr>
                      <w:color w:val="000000"/>
                      <w:szCs w:val="21"/>
                    </w:rPr>
                  </w:pPr>
                  <w:r>
                    <w:rPr>
                      <w:rFonts w:hint="eastAsia"/>
                      <w:color w:val="000000"/>
                      <w:szCs w:val="21"/>
                    </w:rPr>
                    <w:t>/</w:t>
                  </w:r>
                </w:p>
              </w:tc>
            </w:tr>
          </w:tbl>
          <w:p w:rsidR="0013204F" w:rsidRDefault="00A478B8">
            <w:pPr>
              <w:adjustRightInd w:val="0"/>
              <w:snapToGrid w:val="0"/>
              <w:spacing w:line="360" w:lineRule="auto"/>
              <w:ind w:firstLineChars="200" w:firstLine="420"/>
            </w:pPr>
            <w:r>
              <w:t>（</w:t>
            </w:r>
            <w:r>
              <w:t>2</w:t>
            </w:r>
            <w:r>
              <w:t>）建设内容</w:t>
            </w:r>
          </w:p>
          <w:p w:rsidR="0013204F" w:rsidRDefault="00A478B8">
            <w:pPr>
              <w:autoSpaceDE w:val="0"/>
              <w:autoSpaceDN w:val="0"/>
              <w:adjustRightInd w:val="0"/>
              <w:spacing w:line="360" w:lineRule="auto"/>
              <w:ind w:firstLineChars="200" w:firstLine="420"/>
            </w:pPr>
            <w:r>
              <w:rPr>
                <w:rFonts w:hint="eastAsia"/>
              </w:rPr>
              <w:t>邵东市百发五金工具厂</w:t>
            </w:r>
            <w:r>
              <w:t>年</w:t>
            </w:r>
            <w:r>
              <w:rPr>
                <w:rFonts w:hint="eastAsia"/>
              </w:rPr>
              <w:t>产</w:t>
            </w:r>
            <w:r>
              <w:rPr>
                <w:rFonts w:hint="eastAsia"/>
              </w:rPr>
              <w:t>300</w:t>
            </w:r>
            <w:r>
              <w:rPr>
                <w:rFonts w:hint="eastAsia"/>
              </w:rPr>
              <w:t>万把活动扳手</w:t>
            </w:r>
            <w:r>
              <w:t>建设项目</w:t>
            </w:r>
            <w:r>
              <w:rPr>
                <w:rFonts w:hint="eastAsia"/>
              </w:rPr>
              <w:t>的建筑</w:t>
            </w:r>
            <w:r>
              <w:t>总用地面积</w:t>
            </w:r>
            <w:r>
              <w:rPr>
                <w:rFonts w:hint="eastAsia"/>
                <w:color w:val="000000" w:themeColor="text1"/>
              </w:rPr>
              <w:t>1800</w:t>
            </w:r>
            <w:r>
              <w:t>m</w:t>
            </w:r>
            <w:r>
              <w:rPr>
                <w:vertAlign w:val="superscript"/>
              </w:rPr>
              <w:t>2</w:t>
            </w:r>
            <w:r>
              <w:t>，</w:t>
            </w:r>
            <w:r w:rsidR="002D0559" w:rsidRPr="002D0559">
              <w:rPr>
                <w:rFonts w:hint="eastAsia"/>
                <w:u w:val="wave"/>
              </w:rPr>
              <w:t>厂区设锻压车间、机加工车间、包装车间及办公区。本项目主要由主体工程，辅助工程、公用工程、环保工程组成。项目内部设食堂、宿舍，建成后年产</w:t>
            </w:r>
            <w:r w:rsidR="002D0559" w:rsidRPr="002D0559">
              <w:rPr>
                <w:rFonts w:hint="eastAsia"/>
                <w:u w:val="wave"/>
              </w:rPr>
              <w:t>300</w:t>
            </w:r>
            <w:r w:rsidR="002D0559" w:rsidRPr="002D0559">
              <w:rPr>
                <w:rFonts w:hint="eastAsia"/>
                <w:u w:val="wave"/>
              </w:rPr>
              <w:t>万把活动扳手，</w:t>
            </w:r>
            <w:r>
              <w:t>拟建项目主要工程概况见表</w:t>
            </w:r>
            <w:r>
              <w:rPr>
                <w:rFonts w:hint="eastAsia"/>
              </w:rPr>
              <w:t>2-</w:t>
            </w:r>
            <w:r>
              <w:t>2</w:t>
            </w:r>
            <w:r>
              <w:t>。</w:t>
            </w:r>
          </w:p>
          <w:p w:rsidR="0013204F" w:rsidRPr="002D0559" w:rsidRDefault="00A478B8">
            <w:pPr>
              <w:adjustRightInd w:val="0"/>
              <w:snapToGrid w:val="0"/>
              <w:jc w:val="center"/>
              <w:rPr>
                <w:b/>
                <w:bCs/>
                <w:u w:val="wave"/>
              </w:rPr>
            </w:pPr>
            <w:r w:rsidRPr="002D0559">
              <w:rPr>
                <w:b/>
                <w:bCs/>
                <w:u w:val="wave"/>
              </w:rPr>
              <w:t>表</w:t>
            </w:r>
            <w:r w:rsidRPr="002D0559">
              <w:rPr>
                <w:rFonts w:hint="eastAsia"/>
                <w:b/>
                <w:bCs/>
                <w:u w:val="wave"/>
              </w:rPr>
              <w:t>2-</w:t>
            </w:r>
            <w:r w:rsidRPr="002D0559">
              <w:rPr>
                <w:b/>
                <w:bCs/>
                <w:u w:val="wave"/>
              </w:rPr>
              <w:t xml:space="preserve">2 </w:t>
            </w:r>
            <w:r w:rsidRPr="002D0559">
              <w:rPr>
                <w:b/>
                <w:bCs/>
                <w:color w:val="FF0000"/>
                <w:u w:val="wave"/>
              </w:rPr>
              <w:t xml:space="preserve"> </w:t>
            </w:r>
            <w:r w:rsidRPr="002D0559">
              <w:rPr>
                <w:b/>
                <w:bCs/>
                <w:color w:val="000000" w:themeColor="text1"/>
                <w:u w:val="wave"/>
              </w:rPr>
              <w:t>项目组成一览表</w:t>
            </w:r>
          </w:p>
          <w:tbl>
            <w:tblPr>
              <w:tblW w:w="49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78"/>
              <w:gridCol w:w="1494"/>
              <w:gridCol w:w="4512"/>
              <w:gridCol w:w="1005"/>
            </w:tblGrid>
            <w:tr w:rsidR="0013204F">
              <w:trPr>
                <w:trHeight w:val="397"/>
                <w:jc w:val="center"/>
              </w:trPr>
              <w:tc>
                <w:tcPr>
                  <w:tcW w:w="1547" w:type="pct"/>
                  <w:gridSpan w:val="2"/>
                  <w:vAlign w:val="center"/>
                </w:tcPr>
                <w:p w:rsidR="0013204F" w:rsidRDefault="00A478B8">
                  <w:pPr>
                    <w:jc w:val="center"/>
                  </w:pPr>
                  <w:r>
                    <w:t>项目组成</w:t>
                  </w:r>
                </w:p>
              </w:tc>
              <w:tc>
                <w:tcPr>
                  <w:tcW w:w="2824" w:type="pct"/>
                  <w:vAlign w:val="center"/>
                </w:tcPr>
                <w:p w:rsidR="0013204F" w:rsidRDefault="00A478B8">
                  <w:pPr>
                    <w:jc w:val="center"/>
                  </w:pPr>
                  <w:r>
                    <w:t>内容</w:t>
                  </w:r>
                </w:p>
              </w:tc>
              <w:tc>
                <w:tcPr>
                  <w:tcW w:w="629" w:type="pct"/>
                  <w:vAlign w:val="center"/>
                </w:tcPr>
                <w:p w:rsidR="0013204F" w:rsidRDefault="00A478B8">
                  <w:pPr>
                    <w:jc w:val="center"/>
                  </w:pPr>
                  <w:r>
                    <w:rPr>
                      <w:rFonts w:hint="eastAsia"/>
                    </w:rPr>
                    <w:t>备注</w:t>
                  </w:r>
                </w:p>
              </w:tc>
            </w:tr>
            <w:tr w:rsidR="0013204F">
              <w:trPr>
                <w:trHeight w:val="397"/>
                <w:jc w:val="center"/>
              </w:trPr>
              <w:tc>
                <w:tcPr>
                  <w:tcW w:w="612" w:type="pct"/>
                  <w:vMerge w:val="restart"/>
                  <w:vAlign w:val="center"/>
                </w:tcPr>
                <w:p w:rsidR="0013204F" w:rsidRDefault="00A478B8">
                  <w:pPr>
                    <w:jc w:val="center"/>
                  </w:pPr>
                  <w:r>
                    <w:t>主体</w:t>
                  </w:r>
                </w:p>
                <w:p w:rsidR="0013204F" w:rsidRDefault="00A478B8">
                  <w:pPr>
                    <w:jc w:val="center"/>
                  </w:pPr>
                  <w:r>
                    <w:t>工程</w:t>
                  </w:r>
                </w:p>
              </w:tc>
              <w:tc>
                <w:tcPr>
                  <w:tcW w:w="935" w:type="pct"/>
                  <w:vAlign w:val="center"/>
                </w:tcPr>
                <w:p w:rsidR="0013204F" w:rsidRDefault="00A478B8">
                  <w:pPr>
                    <w:jc w:val="center"/>
                  </w:pPr>
                  <w:r>
                    <w:rPr>
                      <w:rFonts w:hint="eastAsia"/>
                    </w:rPr>
                    <w:t>锻压车间</w:t>
                  </w:r>
                </w:p>
              </w:tc>
              <w:tc>
                <w:tcPr>
                  <w:tcW w:w="2824" w:type="pct"/>
                  <w:vAlign w:val="center"/>
                </w:tcPr>
                <w:p w:rsidR="0013204F" w:rsidRDefault="00CF4B89">
                  <w:pPr>
                    <w:widowControl/>
                    <w:jc w:val="center"/>
                  </w:pPr>
                  <w:r>
                    <w:rPr>
                      <w:rFonts w:hint="eastAsia"/>
                    </w:rPr>
                    <w:t>3#</w:t>
                  </w:r>
                  <w:r w:rsidR="00A478B8">
                    <w:rPr>
                      <w:rFonts w:hint="eastAsia"/>
                    </w:rPr>
                    <w:t>栋厂房，主要包括下料、抛丸、高频炉、冲床、轧机、压力机、切边、冲尾孔等工序，</w:t>
                  </w:r>
                  <w:r w:rsidR="00A478B8">
                    <w:rPr>
                      <w:rFonts w:hint="eastAsia"/>
                    </w:rPr>
                    <w:t>450</w:t>
                  </w:r>
                  <w:r w:rsidR="00A478B8">
                    <w:t>m</w:t>
                  </w:r>
                  <w:r w:rsidR="00A478B8">
                    <w:rPr>
                      <w:vertAlign w:val="superscript"/>
                    </w:rPr>
                    <w:t>2</w:t>
                  </w:r>
                </w:p>
              </w:tc>
              <w:tc>
                <w:tcPr>
                  <w:tcW w:w="629" w:type="pct"/>
                  <w:vAlign w:val="center"/>
                </w:tcPr>
                <w:p w:rsidR="0013204F" w:rsidRDefault="00A478B8">
                  <w:pPr>
                    <w:widowControl/>
                    <w:jc w:val="center"/>
                  </w:pPr>
                  <w:r>
                    <w:rPr>
                      <w:rFonts w:hint="eastAsia"/>
                    </w:rPr>
                    <w:t>已有</w:t>
                  </w:r>
                </w:p>
              </w:tc>
            </w:tr>
            <w:tr w:rsidR="0013204F">
              <w:trPr>
                <w:trHeight w:val="397"/>
                <w:jc w:val="center"/>
              </w:trPr>
              <w:tc>
                <w:tcPr>
                  <w:tcW w:w="612" w:type="pct"/>
                  <w:vMerge/>
                  <w:vAlign w:val="center"/>
                </w:tcPr>
                <w:p w:rsidR="0013204F" w:rsidRDefault="0013204F">
                  <w:pPr>
                    <w:jc w:val="center"/>
                  </w:pPr>
                </w:p>
              </w:tc>
              <w:tc>
                <w:tcPr>
                  <w:tcW w:w="935" w:type="pct"/>
                  <w:vAlign w:val="center"/>
                </w:tcPr>
                <w:p w:rsidR="0013204F" w:rsidRDefault="00A478B8">
                  <w:pPr>
                    <w:jc w:val="center"/>
                  </w:pPr>
                  <w:r>
                    <w:rPr>
                      <w:rFonts w:hint="eastAsia"/>
                    </w:rPr>
                    <w:t>机加工车间</w:t>
                  </w:r>
                </w:p>
              </w:tc>
              <w:tc>
                <w:tcPr>
                  <w:tcW w:w="2824" w:type="pct"/>
                  <w:vAlign w:val="center"/>
                </w:tcPr>
                <w:p w:rsidR="0013204F" w:rsidRDefault="00B5397F">
                  <w:pPr>
                    <w:widowControl/>
                    <w:jc w:val="center"/>
                  </w:pPr>
                  <w:r>
                    <w:rPr>
                      <w:rFonts w:hint="eastAsia"/>
                    </w:rPr>
                    <w:t>2#</w:t>
                  </w:r>
                  <w:r w:rsidR="00A478B8">
                    <w:rPr>
                      <w:rFonts w:hint="eastAsia"/>
                    </w:rPr>
                    <w:t>栋厂房，主要包括粗铣、钻大孔、拉方孔、精铣、钻小孔、插槽、去氧化皮等工序，</w:t>
                  </w:r>
                  <w:r w:rsidR="00A478B8">
                    <w:rPr>
                      <w:rFonts w:hint="eastAsia"/>
                    </w:rPr>
                    <w:t>450</w:t>
                  </w:r>
                  <w:r w:rsidR="00A478B8">
                    <w:t>m</w:t>
                  </w:r>
                  <w:r w:rsidR="00A478B8">
                    <w:rPr>
                      <w:vertAlign w:val="superscript"/>
                    </w:rPr>
                    <w:t>2</w:t>
                  </w:r>
                </w:p>
              </w:tc>
              <w:tc>
                <w:tcPr>
                  <w:tcW w:w="629" w:type="pct"/>
                  <w:vAlign w:val="center"/>
                </w:tcPr>
                <w:p w:rsidR="0013204F" w:rsidRDefault="00A478B8">
                  <w:pPr>
                    <w:widowControl/>
                    <w:jc w:val="center"/>
                  </w:pPr>
                  <w:r>
                    <w:rPr>
                      <w:rFonts w:hint="eastAsia"/>
                    </w:rPr>
                    <w:t>已有</w:t>
                  </w:r>
                </w:p>
              </w:tc>
            </w:tr>
            <w:tr w:rsidR="0013204F">
              <w:trPr>
                <w:trHeight w:val="397"/>
                <w:jc w:val="center"/>
              </w:trPr>
              <w:tc>
                <w:tcPr>
                  <w:tcW w:w="612" w:type="pct"/>
                  <w:vMerge/>
                  <w:vAlign w:val="center"/>
                </w:tcPr>
                <w:p w:rsidR="0013204F" w:rsidRDefault="0013204F">
                  <w:pPr>
                    <w:jc w:val="center"/>
                  </w:pPr>
                </w:p>
              </w:tc>
              <w:tc>
                <w:tcPr>
                  <w:tcW w:w="935" w:type="pct"/>
                  <w:vAlign w:val="center"/>
                </w:tcPr>
                <w:p w:rsidR="0013204F" w:rsidRDefault="00A478B8">
                  <w:pPr>
                    <w:jc w:val="center"/>
                  </w:pPr>
                  <w:r>
                    <w:rPr>
                      <w:rFonts w:hint="eastAsia"/>
                    </w:rPr>
                    <w:t>包装车间</w:t>
                  </w:r>
                </w:p>
              </w:tc>
              <w:tc>
                <w:tcPr>
                  <w:tcW w:w="2824" w:type="pct"/>
                  <w:vAlign w:val="center"/>
                </w:tcPr>
                <w:p w:rsidR="0013204F" w:rsidRDefault="00B5397F">
                  <w:pPr>
                    <w:widowControl/>
                    <w:jc w:val="center"/>
                  </w:pPr>
                  <w:r>
                    <w:rPr>
                      <w:rFonts w:hint="eastAsia"/>
                    </w:rPr>
                    <w:t>1#</w:t>
                  </w:r>
                  <w:r w:rsidR="00A478B8">
                    <w:rPr>
                      <w:rFonts w:hint="eastAsia"/>
                    </w:rPr>
                    <w:t>栋厂房，主要包括相配、抛磨、组装、包装等工序，</w:t>
                  </w:r>
                  <w:r w:rsidR="00A478B8">
                    <w:rPr>
                      <w:rFonts w:hint="eastAsia"/>
                    </w:rPr>
                    <w:t>150</w:t>
                  </w:r>
                  <w:r w:rsidR="00A478B8">
                    <w:t>m</w:t>
                  </w:r>
                  <w:r w:rsidR="00A478B8">
                    <w:rPr>
                      <w:vertAlign w:val="superscript"/>
                    </w:rPr>
                    <w:t>2</w:t>
                  </w:r>
                </w:p>
              </w:tc>
              <w:tc>
                <w:tcPr>
                  <w:tcW w:w="629" w:type="pct"/>
                  <w:vAlign w:val="center"/>
                </w:tcPr>
                <w:p w:rsidR="0013204F" w:rsidRDefault="00A478B8">
                  <w:pPr>
                    <w:widowControl/>
                    <w:jc w:val="center"/>
                  </w:pPr>
                  <w:r>
                    <w:rPr>
                      <w:rFonts w:hint="eastAsia"/>
                    </w:rPr>
                    <w:t>已有</w:t>
                  </w:r>
                </w:p>
              </w:tc>
            </w:tr>
            <w:tr w:rsidR="0013204F">
              <w:trPr>
                <w:trHeight w:val="397"/>
                <w:jc w:val="center"/>
              </w:trPr>
              <w:tc>
                <w:tcPr>
                  <w:tcW w:w="612" w:type="pct"/>
                  <w:vMerge w:val="restart"/>
                  <w:vAlign w:val="center"/>
                </w:tcPr>
                <w:p w:rsidR="0013204F" w:rsidRDefault="00A478B8">
                  <w:pPr>
                    <w:jc w:val="center"/>
                  </w:pPr>
                  <w:r>
                    <w:rPr>
                      <w:rFonts w:hint="eastAsia"/>
                    </w:rPr>
                    <w:t>储运</w:t>
                  </w:r>
                </w:p>
                <w:p w:rsidR="0013204F" w:rsidRDefault="00A478B8">
                  <w:pPr>
                    <w:jc w:val="center"/>
                  </w:pPr>
                  <w:r>
                    <w:rPr>
                      <w:rFonts w:hint="eastAsia"/>
                    </w:rPr>
                    <w:t>工程</w:t>
                  </w:r>
                </w:p>
              </w:tc>
              <w:tc>
                <w:tcPr>
                  <w:tcW w:w="935" w:type="pct"/>
                  <w:vAlign w:val="center"/>
                </w:tcPr>
                <w:p w:rsidR="0013204F" w:rsidRDefault="00A478B8">
                  <w:pPr>
                    <w:jc w:val="center"/>
                  </w:pPr>
                  <w:r>
                    <w:rPr>
                      <w:rFonts w:hint="eastAsia"/>
                    </w:rPr>
                    <w:t>成品仓库</w:t>
                  </w:r>
                </w:p>
              </w:tc>
              <w:tc>
                <w:tcPr>
                  <w:tcW w:w="2824" w:type="pct"/>
                  <w:vAlign w:val="center"/>
                </w:tcPr>
                <w:p w:rsidR="0013204F" w:rsidRDefault="00B5397F">
                  <w:pPr>
                    <w:widowControl/>
                    <w:jc w:val="center"/>
                  </w:pPr>
                  <w:r>
                    <w:rPr>
                      <w:rFonts w:hint="eastAsia"/>
                    </w:rPr>
                    <w:t>1#</w:t>
                  </w:r>
                  <w:r>
                    <w:rPr>
                      <w:rFonts w:hint="eastAsia"/>
                    </w:rPr>
                    <w:t>栋</w:t>
                  </w:r>
                  <w:r w:rsidR="00A478B8">
                    <w:rPr>
                      <w:rFonts w:hint="eastAsia"/>
                    </w:rPr>
                    <w:t>厂房，西部，</w:t>
                  </w:r>
                  <w:r w:rsidR="00A478B8">
                    <w:rPr>
                      <w:rFonts w:hint="eastAsia"/>
                    </w:rPr>
                    <w:t>300</w:t>
                  </w:r>
                  <w:r w:rsidR="00A478B8">
                    <w:t xml:space="preserve"> m</w:t>
                  </w:r>
                  <w:r w:rsidR="00A478B8">
                    <w:rPr>
                      <w:vertAlign w:val="superscript"/>
                    </w:rPr>
                    <w:t>2</w:t>
                  </w:r>
                </w:p>
              </w:tc>
              <w:tc>
                <w:tcPr>
                  <w:tcW w:w="629" w:type="pct"/>
                  <w:vAlign w:val="center"/>
                </w:tcPr>
                <w:p w:rsidR="0013204F" w:rsidRDefault="00A478B8">
                  <w:pPr>
                    <w:widowControl/>
                    <w:jc w:val="center"/>
                  </w:pPr>
                  <w:r>
                    <w:rPr>
                      <w:rFonts w:hint="eastAsia"/>
                    </w:rPr>
                    <w:t>已有</w:t>
                  </w:r>
                </w:p>
              </w:tc>
            </w:tr>
            <w:tr w:rsidR="0013204F">
              <w:trPr>
                <w:trHeight w:val="397"/>
                <w:jc w:val="center"/>
              </w:trPr>
              <w:tc>
                <w:tcPr>
                  <w:tcW w:w="612" w:type="pct"/>
                  <w:vMerge/>
                  <w:vAlign w:val="center"/>
                </w:tcPr>
                <w:p w:rsidR="0013204F" w:rsidRDefault="0013204F">
                  <w:pPr>
                    <w:jc w:val="center"/>
                  </w:pPr>
                </w:p>
              </w:tc>
              <w:tc>
                <w:tcPr>
                  <w:tcW w:w="935" w:type="pct"/>
                  <w:vAlign w:val="center"/>
                </w:tcPr>
                <w:p w:rsidR="0013204F" w:rsidRDefault="00A478B8">
                  <w:pPr>
                    <w:jc w:val="center"/>
                  </w:pPr>
                  <w:r>
                    <w:rPr>
                      <w:rFonts w:hint="eastAsia"/>
                    </w:rPr>
                    <w:t>原料储存区</w:t>
                  </w:r>
                </w:p>
              </w:tc>
              <w:tc>
                <w:tcPr>
                  <w:tcW w:w="2824" w:type="pct"/>
                  <w:vAlign w:val="center"/>
                </w:tcPr>
                <w:p w:rsidR="0013204F" w:rsidRDefault="00A478B8">
                  <w:pPr>
                    <w:widowControl/>
                    <w:jc w:val="center"/>
                  </w:pPr>
                  <w:r>
                    <w:rPr>
                      <w:rFonts w:hint="eastAsia"/>
                    </w:rPr>
                    <w:t>位于项目西北角，</w:t>
                  </w:r>
                  <w:r>
                    <w:rPr>
                      <w:rFonts w:hint="eastAsia"/>
                    </w:rPr>
                    <w:t>180</w:t>
                  </w:r>
                  <w:r>
                    <w:t xml:space="preserve"> m</w:t>
                  </w:r>
                  <w:r>
                    <w:rPr>
                      <w:vertAlign w:val="superscript"/>
                    </w:rPr>
                    <w:t>2</w:t>
                  </w:r>
                </w:p>
              </w:tc>
              <w:tc>
                <w:tcPr>
                  <w:tcW w:w="629" w:type="pct"/>
                  <w:vAlign w:val="center"/>
                </w:tcPr>
                <w:p w:rsidR="0013204F" w:rsidRDefault="00A478B8">
                  <w:pPr>
                    <w:widowControl/>
                    <w:jc w:val="center"/>
                  </w:pPr>
                  <w:r>
                    <w:rPr>
                      <w:rFonts w:hint="eastAsia"/>
                    </w:rPr>
                    <w:t>已有</w:t>
                  </w:r>
                </w:p>
              </w:tc>
            </w:tr>
            <w:tr w:rsidR="0013204F">
              <w:trPr>
                <w:trHeight w:val="397"/>
                <w:jc w:val="center"/>
              </w:trPr>
              <w:tc>
                <w:tcPr>
                  <w:tcW w:w="612" w:type="pct"/>
                  <w:vMerge w:val="restart"/>
                  <w:vAlign w:val="center"/>
                </w:tcPr>
                <w:p w:rsidR="0013204F" w:rsidRDefault="00A478B8">
                  <w:pPr>
                    <w:jc w:val="center"/>
                  </w:pPr>
                  <w:r>
                    <w:lastRenderedPageBreak/>
                    <w:t>辅助</w:t>
                  </w:r>
                </w:p>
                <w:p w:rsidR="0013204F" w:rsidRDefault="00A478B8">
                  <w:pPr>
                    <w:jc w:val="center"/>
                  </w:pPr>
                  <w:r>
                    <w:t>工程</w:t>
                  </w:r>
                </w:p>
              </w:tc>
              <w:tc>
                <w:tcPr>
                  <w:tcW w:w="935" w:type="pct"/>
                  <w:vAlign w:val="center"/>
                </w:tcPr>
                <w:p w:rsidR="0013204F" w:rsidRDefault="00A478B8">
                  <w:pPr>
                    <w:jc w:val="center"/>
                  </w:pPr>
                  <w:r>
                    <w:rPr>
                      <w:rFonts w:hint="eastAsia"/>
                    </w:rPr>
                    <w:t>办公区</w:t>
                  </w:r>
                </w:p>
              </w:tc>
              <w:tc>
                <w:tcPr>
                  <w:tcW w:w="2824" w:type="pct"/>
                  <w:vAlign w:val="center"/>
                </w:tcPr>
                <w:p w:rsidR="0013204F" w:rsidRDefault="00A478B8">
                  <w:pPr>
                    <w:widowControl/>
                    <w:jc w:val="center"/>
                  </w:pPr>
                  <w:r>
                    <w:t>办公室、</w:t>
                  </w:r>
                  <w:r>
                    <w:rPr>
                      <w:rFonts w:hint="eastAsia"/>
                    </w:rPr>
                    <w:t>80</w:t>
                  </w:r>
                  <w:r>
                    <w:t xml:space="preserve"> m</w:t>
                  </w:r>
                  <w:r>
                    <w:rPr>
                      <w:vertAlign w:val="superscript"/>
                    </w:rPr>
                    <w:t>2</w:t>
                  </w:r>
                </w:p>
              </w:tc>
              <w:tc>
                <w:tcPr>
                  <w:tcW w:w="629" w:type="pct"/>
                  <w:vAlign w:val="center"/>
                </w:tcPr>
                <w:p w:rsidR="0013204F" w:rsidRDefault="00A478B8">
                  <w:pPr>
                    <w:jc w:val="center"/>
                  </w:pPr>
                  <w:r>
                    <w:rPr>
                      <w:rFonts w:hint="eastAsia"/>
                    </w:rPr>
                    <w:t>已有</w:t>
                  </w:r>
                </w:p>
              </w:tc>
            </w:tr>
            <w:tr w:rsidR="0013204F">
              <w:trPr>
                <w:trHeight w:val="397"/>
                <w:jc w:val="center"/>
              </w:trPr>
              <w:tc>
                <w:tcPr>
                  <w:tcW w:w="612" w:type="pct"/>
                  <w:vMerge/>
                  <w:vAlign w:val="center"/>
                </w:tcPr>
                <w:p w:rsidR="0013204F" w:rsidRDefault="0013204F">
                  <w:pPr>
                    <w:jc w:val="center"/>
                  </w:pPr>
                </w:p>
              </w:tc>
              <w:tc>
                <w:tcPr>
                  <w:tcW w:w="935" w:type="pct"/>
                  <w:vAlign w:val="center"/>
                </w:tcPr>
                <w:p w:rsidR="0013204F" w:rsidRDefault="00F76A6D">
                  <w:pPr>
                    <w:jc w:val="center"/>
                  </w:pPr>
                  <w:r>
                    <w:rPr>
                      <w:rFonts w:hint="eastAsia"/>
                    </w:rPr>
                    <w:t>配电房</w:t>
                  </w:r>
                </w:p>
              </w:tc>
              <w:tc>
                <w:tcPr>
                  <w:tcW w:w="2824" w:type="pct"/>
                  <w:vAlign w:val="center"/>
                </w:tcPr>
                <w:p w:rsidR="0013204F" w:rsidRDefault="00A478B8">
                  <w:pPr>
                    <w:widowControl/>
                    <w:jc w:val="center"/>
                  </w:pPr>
                  <w:r>
                    <w:rPr>
                      <w:rFonts w:hint="eastAsia"/>
                    </w:rPr>
                    <w:t>20</w:t>
                  </w:r>
                  <w:r>
                    <w:t xml:space="preserve"> m</w:t>
                  </w:r>
                  <w:r>
                    <w:rPr>
                      <w:vertAlign w:val="superscript"/>
                    </w:rPr>
                    <w:t>2</w:t>
                  </w:r>
                </w:p>
              </w:tc>
              <w:tc>
                <w:tcPr>
                  <w:tcW w:w="629" w:type="pct"/>
                  <w:vAlign w:val="center"/>
                </w:tcPr>
                <w:p w:rsidR="0013204F" w:rsidRDefault="00A478B8">
                  <w:pPr>
                    <w:jc w:val="center"/>
                  </w:pPr>
                  <w:r>
                    <w:rPr>
                      <w:rFonts w:hint="eastAsia"/>
                    </w:rPr>
                    <w:t>已有</w:t>
                  </w:r>
                </w:p>
              </w:tc>
            </w:tr>
            <w:tr w:rsidR="0013204F">
              <w:trPr>
                <w:trHeight w:val="375"/>
                <w:jc w:val="center"/>
              </w:trPr>
              <w:tc>
                <w:tcPr>
                  <w:tcW w:w="612" w:type="pct"/>
                  <w:vMerge w:val="restart"/>
                  <w:vAlign w:val="center"/>
                </w:tcPr>
                <w:p w:rsidR="0013204F" w:rsidRDefault="00A478B8">
                  <w:pPr>
                    <w:jc w:val="center"/>
                  </w:pPr>
                  <w:r>
                    <w:t>公用</w:t>
                  </w:r>
                </w:p>
                <w:p w:rsidR="0013204F" w:rsidRDefault="00A478B8">
                  <w:pPr>
                    <w:jc w:val="center"/>
                  </w:pPr>
                  <w:r>
                    <w:t>工程</w:t>
                  </w:r>
                </w:p>
              </w:tc>
              <w:tc>
                <w:tcPr>
                  <w:tcW w:w="935" w:type="pct"/>
                  <w:vAlign w:val="center"/>
                </w:tcPr>
                <w:p w:rsidR="0013204F" w:rsidRPr="00B5397F" w:rsidRDefault="00A478B8">
                  <w:pPr>
                    <w:jc w:val="center"/>
                    <w:rPr>
                      <w:u w:val="wave"/>
                    </w:rPr>
                  </w:pPr>
                  <w:r w:rsidRPr="00B5397F">
                    <w:rPr>
                      <w:u w:val="wave"/>
                    </w:rPr>
                    <w:t>供水</w:t>
                  </w:r>
                </w:p>
              </w:tc>
              <w:tc>
                <w:tcPr>
                  <w:tcW w:w="2824" w:type="pct"/>
                  <w:vAlign w:val="center"/>
                </w:tcPr>
                <w:p w:rsidR="0013204F" w:rsidRPr="00B5397F" w:rsidRDefault="00B5397F">
                  <w:pPr>
                    <w:widowControl/>
                    <w:jc w:val="center"/>
                    <w:rPr>
                      <w:u w:val="wave"/>
                    </w:rPr>
                  </w:pPr>
                  <w:r w:rsidRPr="00B5397F">
                    <w:rPr>
                      <w:rFonts w:hint="eastAsia"/>
                      <w:u w:val="wave"/>
                    </w:rPr>
                    <w:t>园区</w:t>
                  </w:r>
                  <w:r w:rsidR="00A478B8" w:rsidRPr="00B5397F">
                    <w:rPr>
                      <w:u w:val="wave"/>
                    </w:rPr>
                    <w:t>自来水管网，</w:t>
                  </w:r>
                  <w:r w:rsidR="00A478B8" w:rsidRPr="00B5397F">
                    <w:rPr>
                      <w:rFonts w:hint="eastAsia"/>
                      <w:u w:val="wave"/>
                    </w:rPr>
                    <w:t>PP-R</w:t>
                  </w:r>
                  <w:r w:rsidR="00A478B8" w:rsidRPr="00B5397F">
                    <w:rPr>
                      <w:u w:val="wave"/>
                    </w:rPr>
                    <w:t>给水管</w:t>
                  </w:r>
                </w:p>
              </w:tc>
              <w:tc>
                <w:tcPr>
                  <w:tcW w:w="629" w:type="pct"/>
                  <w:vAlign w:val="center"/>
                </w:tcPr>
                <w:p w:rsidR="0013204F" w:rsidRDefault="00A478B8">
                  <w:pPr>
                    <w:jc w:val="center"/>
                  </w:pPr>
                  <w:r>
                    <w:rPr>
                      <w:rFonts w:hint="eastAsia"/>
                    </w:rPr>
                    <w:t>已有</w:t>
                  </w:r>
                </w:p>
              </w:tc>
            </w:tr>
            <w:tr w:rsidR="00B5397F">
              <w:trPr>
                <w:trHeight w:val="375"/>
                <w:jc w:val="center"/>
              </w:trPr>
              <w:tc>
                <w:tcPr>
                  <w:tcW w:w="612" w:type="pct"/>
                  <w:vMerge/>
                  <w:vAlign w:val="center"/>
                </w:tcPr>
                <w:p w:rsidR="00B5397F" w:rsidRDefault="00B5397F">
                  <w:pPr>
                    <w:jc w:val="center"/>
                  </w:pPr>
                </w:p>
              </w:tc>
              <w:tc>
                <w:tcPr>
                  <w:tcW w:w="935" w:type="pct"/>
                  <w:vAlign w:val="center"/>
                </w:tcPr>
                <w:p w:rsidR="00B5397F" w:rsidRPr="00B5397F" w:rsidRDefault="00B5397F">
                  <w:pPr>
                    <w:jc w:val="center"/>
                    <w:rPr>
                      <w:u w:val="wave"/>
                    </w:rPr>
                  </w:pPr>
                  <w:r w:rsidRPr="00B5397F">
                    <w:rPr>
                      <w:rFonts w:hint="eastAsia"/>
                      <w:u w:val="wave"/>
                    </w:rPr>
                    <w:t>排水</w:t>
                  </w:r>
                </w:p>
              </w:tc>
              <w:tc>
                <w:tcPr>
                  <w:tcW w:w="2824" w:type="pct"/>
                  <w:vAlign w:val="center"/>
                </w:tcPr>
                <w:p w:rsidR="00B5397F" w:rsidRPr="00B5397F" w:rsidRDefault="00B5397F">
                  <w:pPr>
                    <w:widowControl/>
                    <w:jc w:val="center"/>
                    <w:rPr>
                      <w:u w:val="wave"/>
                    </w:rPr>
                  </w:pPr>
                  <w:r w:rsidRPr="00B5397F">
                    <w:rPr>
                      <w:rFonts w:hint="eastAsia"/>
                      <w:u w:val="wave"/>
                    </w:rPr>
                    <w:t>园区污水管网，本项目无生产废水外排，生活污水经化粪池处理后排入园区污水管网，再进入仙槎桥污水处理厂。</w:t>
                  </w:r>
                </w:p>
              </w:tc>
              <w:tc>
                <w:tcPr>
                  <w:tcW w:w="629" w:type="pct"/>
                  <w:vAlign w:val="center"/>
                </w:tcPr>
                <w:p w:rsidR="00B5397F" w:rsidRDefault="0062115D">
                  <w:pPr>
                    <w:jc w:val="center"/>
                  </w:pPr>
                  <w:r>
                    <w:rPr>
                      <w:rFonts w:hint="eastAsia"/>
                    </w:rPr>
                    <w:t>/</w:t>
                  </w:r>
                </w:p>
              </w:tc>
            </w:tr>
            <w:tr w:rsidR="0013204F">
              <w:trPr>
                <w:trHeight w:val="312"/>
                <w:jc w:val="center"/>
              </w:trPr>
              <w:tc>
                <w:tcPr>
                  <w:tcW w:w="612" w:type="pct"/>
                  <w:vMerge/>
                  <w:vAlign w:val="center"/>
                </w:tcPr>
                <w:p w:rsidR="0013204F" w:rsidRDefault="0013204F">
                  <w:pPr>
                    <w:jc w:val="center"/>
                  </w:pPr>
                </w:p>
              </w:tc>
              <w:tc>
                <w:tcPr>
                  <w:tcW w:w="935" w:type="pct"/>
                  <w:vAlign w:val="center"/>
                </w:tcPr>
                <w:p w:rsidR="0013204F" w:rsidRDefault="00A478B8">
                  <w:pPr>
                    <w:jc w:val="center"/>
                  </w:pPr>
                  <w:r>
                    <w:t>供电</w:t>
                  </w:r>
                </w:p>
              </w:tc>
              <w:tc>
                <w:tcPr>
                  <w:tcW w:w="2824" w:type="pct"/>
                  <w:vAlign w:val="center"/>
                </w:tcPr>
                <w:p w:rsidR="0013204F" w:rsidRDefault="00A478B8">
                  <w:pPr>
                    <w:jc w:val="center"/>
                  </w:pPr>
                  <w:r>
                    <w:rPr>
                      <w:rFonts w:hint="eastAsia"/>
                    </w:rPr>
                    <w:t>当地</w:t>
                  </w:r>
                  <w:r>
                    <w:t>电网提供，</w:t>
                  </w:r>
                  <w:r>
                    <w:t>380/220V</w:t>
                  </w:r>
                </w:p>
              </w:tc>
              <w:tc>
                <w:tcPr>
                  <w:tcW w:w="629" w:type="pct"/>
                  <w:vAlign w:val="center"/>
                </w:tcPr>
                <w:p w:rsidR="0013204F" w:rsidRDefault="00A478B8">
                  <w:pPr>
                    <w:jc w:val="center"/>
                  </w:pPr>
                  <w:r>
                    <w:rPr>
                      <w:rFonts w:hint="eastAsia"/>
                    </w:rPr>
                    <w:t>已有</w:t>
                  </w:r>
                </w:p>
              </w:tc>
            </w:tr>
            <w:tr w:rsidR="0013204F">
              <w:trPr>
                <w:trHeight w:val="312"/>
                <w:jc w:val="center"/>
              </w:trPr>
              <w:tc>
                <w:tcPr>
                  <w:tcW w:w="612" w:type="pct"/>
                  <w:vMerge/>
                  <w:vAlign w:val="center"/>
                </w:tcPr>
                <w:p w:rsidR="0013204F" w:rsidRDefault="0013204F">
                  <w:pPr>
                    <w:jc w:val="center"/>
                  </w:pPr>
                </w:p>
              </w:tc>
              <w:tc>
                <w:tcPr>
                  <w:tcW w:w="935" w:type="pct"/>
                  <w:vAlign w:val="center"/>
                </w:tcPr>
                <w:p w:rsidR="0013204F" w:rsidRDefault="00A478B8">
                  <w:pPr>
                    <w:jc w:val="center"/>
                  </w:pPr>
                  <w:r>
                    <w:t>供热、制冷</w:t>
                  </w:r>
                </w:p>
              </w:tc>
              <w:tc>
                <w:tcPr>
                  <w:tcW w:w="2824" w:type="pct"/>
                  <w:vAlign w:val="center"/>
                </w:tcPr>
                <w:p w:rsidR="0013204F" w:rsidRDefault="00A478B8">
                  <w:pPr>
                    <w:jc w:val="center"/>
                  </w:pPr>
                  <w:r>
                    <w:t>办公区采用分体式空调</w:t>
                  </w:r>
                </w:p>
              </w:tc>
              <w:tc>
                <w:tcPr>
                  <w:tcW w:w="629" w:type="pct"/>
                  <w:vAlign w:val="center"/>
                </w:tcPr>
                <w:p w:rsidR="0013204F" w:rsidRDefault="00A478B8">
                  <w:pPr>
                    <w:jc w:val="center"/>
                  </w:pPr>
                  <w:r>
                    <w:rPr>
                      <w:rFonts w:hint="eastAsia"/>
                    </w:rPr>
                    <w:t>已有</w:t>
                  </w:r>
                </w:p>
              </w:tc>
            </w:tr>
            <w:tr w:rsidR="0013204F">
              <w:trPr>
                <w:trHeight w:val="136"/>
                <w:jc w:val="center"/>
              </w:trPr>
              <w:tc>
                <w:tcPr>
                  <w:tcW w:w="612" w:type="pct"/>
                  <w:vMerge/>
                  <w:vAlign w:val="center"/>
                </w:tcPr>
                <w:p w:rsidR="0013204F" w:rsidRDefault="0013204F">
                  <w:pPr>
                    <w:jc w:val="center"/>
                  </w:pPr>
                </w:p>
              </w:tc>
              <w:tc>
                <w:tcPr>
                  <w:tcW w:w="935" w:type="pct"/>
                  <w:vAlign w:val="center"/>
                </w:tcPr>
                <w:p w:rsidR="0013204F" w:rsidRDefault="00A478B8">
                  <w:pPr>
                    <w:jc w:val="center"/>
                  </w:pPr>
                  <w:r>
                    <w:t>道路</w:t>
                  </w:r>
                </w:p>
              </w:tc>
              <w:tc>
                <w:tcPr>
                  <w:tcW w:w="2824" w:type="pct"/>
                  <w:vAlign w:val="center"/>
                </w:tcPr>
                <w:p w:rsidR="0013204F" w:rsidRDefault="00A478B8">
                  <w:pPr>
                    <w:jc w:val="center"/>
                  </w:pPr>
                  <w:r>
                    <w:t>厂内道路硬化</w:t>
                  </w:r>
                </w:p>
              </w:tc>
              <w:tc>
                <w:tcPr>
                  <w:tcW w:w="629" w:type="pct"/>
                  <w:vAlign w:val="center"/>
                </w:tcPr>
                <w:p w:rsidR="0013204F" w:rsidRDefault="00A478B8">
                  <w:pPr>
                    <w:jc w:val="center"/>
                  </w:pPr>
                  <w:r>
                    <w:rPr>
                      <w:rFonts w:hint="eastAsia"/>
                    </w:rPr>
                    <w:t>已有</w:t>
                  </w:r>
                </w:p>
              </w:tc>
            </w:tr>
            <w:tr w:rsidR="0013204F">
              <w:trPr>
                <w:trHeight w:val="285"/>
                <w:jc w:val="center"/>
              </w:trPr>
              <w:tc>
                <w:tcPr>
                  <w:tcW w:w="612" w:type="pct"/>
                  <w:vMerge/>
                  <w:vAlign w:val="center"/>
                </w:tcPr>
                <w:p w:rsidR="0013204F" w:rsidRDefault="0013204F">
                  <w:pPr>
                    <w:jc w:val="center"/>
                  </w:pPr>
                </w:p>
              </w:tc>
              <w:tc>
                <w:tcPr>
                  <w:tcW w:w="935" w:type="pct"/>
                  <w:vAlign w:val="center"/>
                </w:tcPr>
                <w:p w:rsidR="0013204F" w:rsidRDefault="00A478B8">
                  <w:pPr>
                    <w:jc w:val="center"/>
                  </w:pPr>
                  <w:r>
                    <w:t>消防</w:t>
                  </w:r>
                </w:p>
              </w:tc>
              <w:tc>
                <w:tcPr>
                  <w:tcW w:w="2824" w:type="pct"/>
                  <w:vAlign w:val="center"/>
                </w:tcPr>
                <w:p w:rsidR="0013204F" w:rsidRDefault="00A478B8">
                  <w:pPr>
                    <w:jc w:val="center"/>
                  </w:pPr>
                  <w:r>
                    <w:t>建设消防水池，配备灭火器材</w:t>
                  </w:r>
                </w:p>
              </w:tc>
              <w:tc>
                <w:tcPr>
                  <w:tcW w:w="629" w:type="pct"/>
                  <w:vAlign w:val="center"/>
                </w:tcPr>
                <w:p w:rsidR="0013204F" w:rsidRDefault="00A478B8">
                  <w:pPr>
                    <w:jc w:val="center"/>
                  </w:pPr>
                  <w:r>
                    <w:rPr>
                      <w:rFonts w:hint="eastAsia"/>
                    </w:rPr>
                    <w:t>已有</w:t>
                  </w:r>
                </w:p>
              </w:tc>
            </w:tr>
            <w:tr w:rsidR="002D0559" w:rsidTr="002D0559">
              <w:trPr>
                <w:trHeight w:val="327"/>
                <w:jc w:val="center"/>
              </w:trPr>
              <w:tc>
                <w:tcPr>
                  <w:tcW w:w="612" w:type="pct"/>
                  <w:vMerge w:val="restart"/>
                  <w:vAlign w:val="center"/>
                </w:tcPr>
                <w:p w:rsidR="002D0559" w:rsidRDefault="002D0559">
                  <w:pPr>
                    <w:jc w:val="center"/>
                  </w:pPr>
                  <w:r>
                    <w:t>环保</w:t>
                  </w:r>
                </w:p>
                <w:p w:rsidR="002D0559" w:rsidRDefault="002D0559">
                  <w:pPr>
                    <w:jc w:val="center"/>
                  </w:pPr>
                  <w:r>
                    <w:t>工程</w:t>
                  </w:r>
                </w:p>
              </w:tc>
              <w:tc>
                <w:tcPr>
                  <w:tcW w:w="935" w:type="pct"/>
                  <w:vMerge w:val="restart"/>
                  <w:vAlign w:val="center"/>
                </w:tcPr>
                <w:p w:rsidR="002D0559" w:rsidRDefault="002D0559">
                  <w:pPr>
                    <w:jc w:val="center"/>
                  </w:pPr>
                  <w:r>
                    <w:t>废水处理设施</w:t>
                  </w:r>
                </w:p>
              </w:tc>
              <w:tc>
                <w:tcPr>
                  <w:tcW w:w="2824" w:type="pct"/>
                  <w:vAlign w:val="center"/>
                </w:tcPr>
                <w:p w:rsidR="002D0559" w:rsidRDefault="002D0559" w:rsidP="002D0559">
                  <w:pPr>
                    <w:autoSpaceDE w:val="0"/>
                    <w:autoSpaceDN w:val="0"/>
                    <w:adjustRightInd w:val="0"/>
                    <w:jc w:val="center"/>
                  </w:pPr>
                  <w:r>
                    <w:t>项目区采用雨污分流制。雨水</w:t>
                  </w:r>
                  <w:r>
                    <w:rPr>
                      <w:rFonts w:hint="eastAsia"/>
                    </w:rPr>
                    <w:t>直接</w:t>
                  </w:r>
                  <w:r>
                    <w:t>排入市政雨水管网；</w:t>
                  </w:r>
                </w:p>
              </w:tc>
              <w:tc>
                <w:tcPr>
                  <w:tcW w:w="629" w:type="pct"/>
                  <w:vMerge w:val="restart"/>
                  <w:vAlign w:val="center"/>
                </w:tcPr>
                <w:p w:rsidR="002D0559" w:rsidRDefault="002D0559">
                  <w:pPr>
                    <w:jc w:val="center"/>
                  </w:pPr>
                  <w:r>
                    <w:rPr>
                      <w:rFonts w:hint="eastAsia"/>
                    </w:rPr>
                    <w:t>已有</w:t>
                  </w:r>
                </w:p>
              </w:tc>
            </w:tr>
            <w:tr w:rsidR="002D0559">
              <w:trPr>
                <w:trHeight w:val="327"/>
                <w:jc w:val="center"/>
              </w:trPr>
              <w:tc>
                <w:tcPr>
                  <w:tcW w:w="612" w:type="pct"/>
                  <w:vMerge/>
                  <w:vAlign w:val="center"/>
                </w:tcPr>
                <w:p w:rsidR="002D0559" w:rsidRDefault="002D0559">
                  <w:pPr>
                    <w:jc w:val="center"/>
                  </w:pPr>
                </w:p>
              </w:tc>
              <w:tc>
                <w:tcPr>
                  <w:tcW w:w="935" w:type="pct"/>
                  <w:vMerge/>
                  <w:vAlign w:val="center"/>
                </w:tcPr>
                <w:p w:rsidR="002D0559" w:rsidRDefault="002D0559">
                  <w:pPr>
                    <w:jc w:val="center"/>
                  </w:pPr>
                </w:p>
              </w:tc>
              <w:tc>
                <w:tcPr>
                  <w:tcW w:w="2824" w:type="pct"/>
                  <w:vAlign w:val="center"/>
                </w:tcPr>
                <w:p w:rsidR="002D0559" w:rsidRDefault="002D0559" w:rsidP="002D0559">
                  <w:pPr>
                    <w:autoSpaceDE w:val="0"/>
                    <w:autoSpaceDN w:val="0"/>
                    <w:adjustRightInd w:val="0"/>
                    <w:jc w:val="center"/>
                  </w:pPr>
                  <w:r>
                    <w:t>生活污水</w:t>
                  </w:r>
                  <w:r>
                    <w:rPr>
                      <w:rFonts w:hint="eastAsia"/>
                    </w:rPr>
                    <w:t>经隔油池和</w:t>
                  </w:r>
                  <w:r>
                    <w:t>化粪池处理后</w:t>
                  </w:r>
                  <w:r>
                    <w:rPr>
                      <w:rFonts w:hint="eastAsia"/>
                    </w:rPr>
                    <w:t>排入仙槎桥污水处理厂；</w:t>
                  </w:r>
                </w:p>
              </w:tc>
              <w:tc>
                <w:tcPr>
                  <w:tcW w:w="629" w:type="pct"/>
                  <w:vMerge/>
                  <w:vAlign w:val="center"/>
                </w:tcPr>
                <w:p w:rsidR="002D0559" w:rsidRDefault="002D0559">
                  <w:pPr>
                    <w:jc w:val="center"/>
                  </w:pPr>
                </w:p>
              </w:tc>
            </w:tr>
            <w:tr w:rsidR="002D0559">
              <w:trPr>
                <w:trHeight w:val="327"/>
                <w:jc w:val="center"/>
              </w:trPr>
              <w:tc>
                <w:tcPr>
                  <w:tcW w:w="612" w:type="pct"/>
                  <w:vMerge/>
                  <w:vAlign w:val="center"/>
                </w:tcPr>
                <w:p w:rsidR="002D0559" w:rsidRDefault="002D0559">
                  <w:pPr>
                    <w:jc w:val="center"/>
                  </w:pPr>
                </w:p>
              </w:tc>
              <w:tc>
                <w:tcPr>
                  <w:tcW w:w="935" w:type="pct"/>
                  <w:vMerge/>
                  <w:vAlign w:val="center"/>
                </w:tcPr>
                <w:p w:rsidR="002D0559" w:rsidRDefault="002D0559">
                  <w:pPr>
                    <w:jc w:val="center"/>
                  </w:pPr>
                </w:p>
              </w:tc>
              <w:tc>
                <w:tcPr>
                  <w:tcW w:w="2824" w:type="pct"/>
                  <w:vAlign w:val="center"/>
                </w:tcPr>
                <w:p w:rsidR="002D0559" w:rsidRDefault="002D0559" w:rsidP="002D0559">
                  <w:pPr>
                    <w:autoSpaceDE w:val="0"/>
                    <w:autoSpaceDN w:val="0"/>
                    <w:adjustRightInd w:val="0"/>
                    <w:jc w:val="center"/>
                  </w:pPr>
                  <w:r>
                    <w:rPr>
                      <w:szCs w:val="21"/>
                    </w:rPr>
                    <w:t>高温废水经冷却池</w:t>
                  </w:r>
                  <w:r>
                    <w:rPr>
                      <w:rFonts w:hint="eastAsia"/>
                      <w:szCs w:val="21"/>
                    </w:rPr>
                    <w:t>（</w:t>
                  </w:r>
                  <w:r>
                    <w:rPr>
                      <w:rFonts w:hint="eastAsia"/>
                      <w:szCs w:val="21"/>
                    </w:rPr>
                    <w:t>5m</w:t>
                  </w:r>
                  <w:r>
                    <w:rPr>
                      <w:rFonts w:hint="eastAsia"/>
                      <w:szCs w:val="21"/>
                      <w:vertAlign w:val="superscript"/>
                    </w:rPr>
                    <w:t>3</w:t>
                  </w:r>
                  <w:r>
                    <w:rPr>
                      <w:rFonts w:hint="eastAsia"/>
                      <w:szCs w:val="21"/>
                    </w:rPr>
                    <w:t>，</w:t>
                  </w:r>
                  <w:r>
                    <w:rPr>
                      <w:rFonts w:hint="eastAsia"/>
                      <w:color w:val="000000" w:themeColor="text1"/>
                      <w:szCs w:val="21"/>
                    </w:rPr>
                    <w:t>位于项目西南角，地埋式</w:t>
                  </w:r>
                  <w:r>
                    <w:rPr>
                      <w:rFonts w:hint="eastAsia"/>
                      <w:szCs w:val="21"/>
                    </w:rPr>
                    <w:t>）</w:t>
                  </w:r>
                  <w:r>
                    <w:rPr>
                      <w:szCs w:val="21"/>
                    </w:rPr>
                    <w:t>冷却后回用做冷却水，不外排；</w:t>
                  </w:r>
                </w:p>
              </w:tc>
              <w:tc>
                <w:tcPr>
                  <w:tcW w:w="629" w:type="pct"/>
                  <w:vMerge/>
                  <w:vAlign w:val="center"/>
                </w:tcPr>
                <w:p w:rsidR="002D0559" w:rsidRDefault="002D0559">
                  <w:pPr>
                    <w:jc w:val="center"/>
                  </w:pPr>
                </w:p>
              </w:tc>
            </w:tr>
            <w:tr w:rsidR="002D0559" w:rsidTr="002D0559">
              <w:trPr>
                <w:trHeight w:val="658"/>
                <w:jc w:val="center"/>
              </w:trPr>
              <w:tc>
                <w:tcPr>
                  <w:tcW w:w="612" w:type="pct"/>
                  <w:vMerge/>
                  <w:vAlign w:val="center"/>
                </w:tcPr>
                <w:p w:rsidR="002D0559" w:rsidRDefault="002D0559">
                  <w:pPr>
                    <w:jc w:val="center"/>
                  </w:pPr>
                </w:p>
              </w:tc>
              <w:tc>
                <w:tcPr>
                  <w:tcW w:w="935" w:type="pct"/>
                  <w:vMerge/>
                  <w:vAlign w:val="center"/>
                </w:tcPr>
                <w:p w:rsidR="002D0559" w:rsidRDefault="002D0559">
                  <w:pPr>
                    <w:jc w:val="center"/>
                  </w:pPr>
                </w:p>
              </w:tc>
              <w:tc>
                <w:tcPr>
                  <w:tcW w:w="2824" w:type="pct"/>
                  <w:vAlign w:val="center"/>
                </w:tcPr>
                <w:p w:rsidR="002D0559" w:rsidRDefault="002D0559" w:rsidP="002D0559">
                  <w:pPr>
                    <w:autoSpaceDE w:val="0"/>
                    <w:autoSpaceDN w:val="0"/>
                    <w:adjustRightInd w:val="0"/>
                    <w:jc w:val="center"/>
                  </w:pPr>
                  <w:r w:rsidRPr="002D0559">
                    <w:rPr>
                      <w:color w:val="000000" w:themeColor="text1"/>
                      <w:szCs w:val="21"/>
                    </w:rPr>
                    <w:t>水膜除尘废水经沉淀池</w:t>
                  </w:r>
                  <w:r>
                    <w:rPr>
                      <w:rFonts w:hint="eastAsia"/>
                      <w:szCs w:val="21"/>
                    </w:rPr>
                    <w:t>（</w:t>
                  </w:r>
                  <w:r>
                    <w:rPr>
                      <w:rFonts w:hint="eastAsia"/>
                      <w:szCs w:val="21"/>
                    </w:rPr>
                    <w:t>1m</w:t>
                  </w:r>
                  <w:r>
                    <w:rPr>
                      <w:rFonts w:hint="eastAsia"/>
                      <w:szCs w:val="21"/>
                      <w:vertAlign w:val="superscript"/>
                    </w:rPr>
                    <w:t>3</w:t>
                  </w:r>
                  <w:r>
                    <w:rPr>
                      <w:rFonts w:hint="eastAsia"/>
                      <w:szCs w:val="21"/>
                    </w:rPr>
                    <w:t>）</w:t>
                  </w:r>
                  <w:r>
                    <w:rPr>
                      <w:szCs w:val="21"/>
                    </w:rPr>
                    <w:t>沉淀后，回用于水膜除尘，不外排。</w:t>
                  </w:r>
                </w:p>
              </w:tc>
              <w:tc>
                <w:tcPr>
                  <w:tcW w:w="629" w:type="pct"/>
                  <w:vMerge/>
                  <w:vAlign w:val="center"/>
                </w:tcPr>
                <w:p w:rsidR="002D0559" w:rsidRDefault="002D0559">
                  <w:pPr>
                    <w:jc w:val="center"/>
                  </w:pPr>
                </w:p>
              </w:tc>
            </w:tr>
            <w:tr w:rsidR="002D0559">
              <w:trPr>
                <w:trHeight w:val="397"/>
                <w:jc w:val="center"/>
              </w:trPr>
              <w:tc>
                <w:tcPr>
                  <w:tcW w:w="612" w:type="pct"/>
                  <w:vMerge/>
                  <w:vAlign w:val="center"/>
                </w:tcPr>
                <w:p w:rsidR="002D0559" w:rsidRDefault="002D0559">
                  <w:pPr>
                    <w:jc w:val="center"/>
                  </w:pPr>
                </w:p>
              </w:tc>
              <w:tc>
                <w:tcPr>
                  <w:tcW w:w="935" w:type="pct"/>
                  <w:vMerge w:val="restart"/>
                  <w:vAlign w:val="center"/>
                </w:tcPr>
                <w:p w:rsidR="002D0559" w:rsidRDefault="002D0559">
                  <w:pPr>
                    <w:jc w:val="center"/>
                  </w:pPr>
                  <w:r>
                    <w:t>废气处理设施</w:t>
                  </w:r>
                </w:p>
              </w:tc>
              <w:tc>
                <w:tcPr>
                  <w:tcW w:w="2824" w:type="pct"/>
                  <w:vAlign w:val="center"/>
                </w:tcPr>
                <w:p w:rsidR="002D0559" w:rsidRDefault="002D0559" w:rsidP="002D0559">
                  <w:pPr>
                    <w:widowControl/>
                    <w:jc w:val="center"/>
                  </w:pPr>
                  <w:r>
                    <w:rPr>
                      <w:rFonts w:hint="eastAsia"/>
                    </w:rPr>
                    <w:t>抛丸粉尘、去氧化皮粉尘</w:t>
                  </w:r>
                  <w:r>
                    <w:t>：</w:t>
                  </w:r>
                  <w:r>
                    <w:rPr>
                      <w:rFonts w:hint="eastAsia"/>
                    </w:rPr>
                    <w:t>抛丸机</w:t>
                  </w:r>
                  <w:r w:rsidR="00F76A6D">
                    <w:rPr>
                      <w:rFonts w:hint="eastAsia"/>
                    </w:rPr>
                    <w:t>设备</w:t>
                  </w:r>
                  <w:r>
                    <w:rPr>
                      <w:rFonts w:hint="eastAsia"/>
                    </w:rPr>
                    <w:t>密闭</w:t>
                  </w:r>
                  <w:r>
                    <w:rPr>
                      <w:rFonts w:hint="eastAsia"/>
                    </w:rPr>
                    <w:t>+</w:t>
                  </w:r>
                  <w:r>
                    <w:rPr>
                      <w:rFonts w:hint="eastAsia"/>
                    </w:rPr>
                    <w:t>布袋除尘器及厂区通风；</w:t>
                  </w:r>
                </w:p>
              </w:tc>
              <w:tc>
                <w:tcPr>
                  <w:tcW w:w="629" w:type="pct"/>
                  <w:vAlign w:val="center"/>
                </w:tcPr>
                <w:p w:rsidR="002D0559" w:rsidRDefault="002D0559">
                  <w:pPr>
                    <w:jc w:val="center"/>
                  </w:pPr>
                  <w:r>
                    <w:rPr>
                      <w:rFonts w:hint="eastAsia"/>
                    </w:rPr>
                    <w:t>已有</w:t>
                  </w:r>
                </w:p>
              </w:tc>
            </w:tr>
            <w:tr w:rsidR="002D0559">
              <w:trPr>
                <w:trHeight w:val="397"/>
                <w:jc w:val="center"/>
              </w:trPr>
              <w:tc>
                <w:tcPr>
                  <w:tcW w:w="612" w:type="pct"/>
                  <w:vMerge/>
                  <w:vAlign w:val="center"/>
                </w:tcPr>
                <w:p w:rsidR="002D0559" w:rsidRDefault="002D0559">
                  <w:pPr>
                    <w:jc w:val="center"/>
                  </w:pPr>
                </w:p>
              </w:tc>
              <w:tc>
                <w:tcPr>
                  <w:tcW w:w="935" w:type="pct"/>
                  <w:vMerge/>
                  <w:vAlign w:val="center"/>
                </w:tcPr>
                <w:p w:rsidR="002D0559" w:rsidRDefault="002D0559">
                  <w:pPr>
                    <w:jc w:val="center"/>
                  </w:pPr>
                </w:p>
              </w:tc>
              <w:tc>
                <w:tcPr>
                  <w:tcW w:w="2824" w:type="pct"/>
                  <w:vAlign w:val="center"/>
                </w:tcPr>
                <w:p w:rsidR="002D0559" w:rsidRDefault="002D0559" w:rsidP="002D0559">
                  <w:pPr>
                    <w:widowControl/>
                    <w:jc w:val="center"/>
                  </w:pPr>
                  <w:r>
                    <w:rPr>
                      <w:rFonts w:hint="eastAsia"/>
                    </w:rPr>
                    <w:t>抛磨粉尘经水膜除尘及厂区通风；</w:t>
                  </w:r>
                </w:p>
              </w:tc>
              <w:tc>
                <w:tcPr>
                  <w:tcW w:w="629" w:type="pct"/>
                  <w:vAlign w:val="center"/>
                </w:tcPr>
                <w:p w:rsidR="002D0559" w:rsidRDefault="0062115D">
                  <w:pPr>
                    <w:jc w:val="center"/>
                  </w:pPr>
                  <w:r>
                    <w:rPr>
                      <w:rFonts w:hint="eastAsia"/>
                    </w:rPr>
                    <w:t>/</w:t>
                  </w:r>
                </w:p>
              </w:tc>
            </w:tr>
            <w:tr w:rsidR="002D0559">
              <w:trPr>
                <w:trHeight w:val="397"/>
                <w:jc w:val="center"/>
              </w:trPr>
              <w:tc>
                <w:tcPr>
                  <w:tcW w:w="612" w:type="pct"/>
                  <w:vMerge/>
                  <w:vAlign w:val="center"/>
                </w:tcPr>
                <w:p w:rsidR="002D0559" w:rsidRDefault="002D0559">
                  <w:pPr>
                    <w:jc w:val="center"/>
                  </w:pPr>
                </w:p>
              </w:tc>
              <w:tc>
                <w:tcPr>
                  <w:tcW w:w="935" w:type="pct"/>
                  <w:vMerge/>
                  <w:vAlign w:val="center"/>
                </w:tcPr>
                <w:p w:rsidR="002D0559" w:rsidRDefault="002D0559">
                  <w:pPr>
                    <w:jc w:val="center"/>
                  </w:pPr>
                </w:p>
              </w:tc>
              <w:tc>
                <w:tcPr>
                  <w:tcW w:w="2824" w:type="pct"/>
                  <w:vAlign w:val="center"/>
                </w:tcPr>
                <w:p w:rsidR="002D0559" w:rsidRDefault="002D0559">
                  <w:pPr>
                    <w:widowControl/>
                    <w:jc w:val="center"/>
                  </w:pPr>
                  <w:r>
                    <w:rPr>
                      <w:rFonts w:hint="eastAsia"/>
                    </w:rPr>
                    <w:t>砂轮重造工序</w:t>
                  </w:r>
                  <w:r w:rsidRPr="00F91EDD">
                    <w:rPr>
                      <w:rFonts w:hint="eastAsia"/>
                      <w:color w:val="000000" w:themeColor="text1"/>
                    </w:rPr>
                    <w:t>：</w:t>
                  </w:r>
                  <w:r w:rsidRPr="00F91EDD">
                    <w:rPr>
                      <w:color w:val="000000" w:themeColor="text1"/>
                      <w:szCs w:val="21"/>
                    </w:rPr>
                    <w:t>VOCs</w:t>
                  </w:r>
                  <w:r w:rsidRPr="00F91EDD">
                    <w:rPr>
                      <w:rFonts w:hint="eastAsia"/>
                      <w:color w:val="000000" w:themeColor="text1"/>
                      <w:szCs w:val="21"/>
                    </w:rPr>
                    <w:t>、</w:t>
                  </w:r>
                  <w:r w:rsidRPr="00F91EDD">
                    <w:rPr>
                      <w:color w:val="000000" w:themeColor="text1"/>
                      <w:szCs w:val="21"/>
                    </w:rPr>
                    <w:t>NH</w:t>
                  </w:r>
                  <w:r w:rsidRPr="00F91EDD">
                    <w:rPr>
                      <w:color w:val="000000" w:themeColor="text1"/>
                      <w:szCs w:val="21"/>
                      <w:vertAlign w:val="subscript"/>
                    </w:rPr>
                    <w:t>3</w:t>
                  </w:r>
                  <w:r w:rsidR="00F91EDD" w:rsidRPr="00F91EDD">
                    <w:rPr>
                      <w:rFonts w:hint="eastAsia"/>
                      <w:color w:val="000000" w:themeColor="text1"/>
                      <w:szCs w:val="21"/>
                    </w:rPr>
                    <w:t>车间内无组织排放，</w:t>
                  </w:r>
                  <w:r w:rsidRPr="00F91EDD">
                    <w:rPr>
                      <w:rFonts w:hint="eastAsia"/>
                      <w:color w:val="000000" w:themeColor="text1"/>
                      <w:szCs w:val="21"/>
                    </w:rPr>
                    <w:t>加强通风</w:t>
                  </w:r>
                </w:p>
              </w:tc>
              <w:tc>
                <w:tcPr>
                  <w:tcW w:w="629" w:type="pct"/>
                  <w:vAlign w:val="center"/>
                </w:tcPr>
                <w:p w:rsidR="002D0559" w:rsidRDefault="007F327F">
                  <w:pPr>
                    <w:jc w:val="center"/>
                  </w:pPr>
                  <w:r>
                    <w:rPr>
                      <w:rFonts w:hint="eastAsia"/>
                    </w:rPr>
                    <w:t>/</w:t>
                  </w:r>
                </w:p>
              </w:tc>
            </w:tr>
            <w:tr w:rsidR="002D0559">
              <w:trPr>
                <w:trHeight w:val="397"/>
                <w:jc w:val="center"/>
              </w:trPr>
              <w:tc>
                <w:tcPr>
                  <w:tcW w:w="612" w:type="pct"/>
                  <w:vMerge/>
                  <w:vAlign w:val="center"/>
                </w:tcPr>
                <w:p w:rsidR="002D0559" w:rsidRDefault="002D0559">
                  <w:pPr>
                    <w:jc w:val="center"/>
                  </w:pPr>
                </w:p>
              </w:tc>
              <w:tc>
                <w:tcPr>
                  <w:tcW w:w="935" w:type="pct"/>
                  <w:vAlign w:val="center"/>
                </w:tcPr>
                <w:p w:rsidR="002D0559" w:rsidRDefault="002D0559">
                  <w:pPr>
                    <w:jc w:val="center"/>
                  </w:pPr>
                  <w:r>
                    <w:t>噪声处理设施</w:t>
                  </w:r>
                </w:p>
              </w:tc>
              <w:tc>
                <w:tcPr>
                  <w:tcW w:w="2824" w:type="pct"/>
                  <w:vAlign w:val="center"/>
                </w:tcPr>
                <w:p w:rsidR="002D0559" w:rsidRDefault="002D0559">
                  <w:pPr>
                    <w:widowControl/>
                    <w:jc w:val="center"/>
                  </w:pPr>
                  <w:r>
                    <w:t>优先选用低噪设备，安装减振基座、厂房隔声</w:t>
                  </w:r>
                </w:p>
              </w:tc>
              <w:tc>
                <w:tcPr>
                  <w:tcW w:w="629" w:type="pct"/>
                  <w:vAlign w:val="center"/>
                </w:tcPr>
                <w:p w:rsidR="002D0559" w:rsidRDefault="002D0559">
                  <w:pPr>
                    <w:widowControl/>
                    <w:jc w:val="center"/>
                  </w:pPr>
                  <w:r>
                    <w:rPr>
                      <w:rFonts w:hint="eastAsia"/>
                    </w:rPr>
                    <w:t>已有</w:t>
                  </w:r>
                </w:p>
              </w:tc>
            </w:tr>
            <w:tr w:rsidR="002D0559">
              <w:trPr>
                <w:trHeight w:val="397"/>
                <w:jc w:val="center"/>
              </w:trPr>
              <w:tc>
                <w:tcPr>
                  <w:tcW w:w="612" w:type="pct"/>
                  <w:vMerge/>
                  <w:vAlign w:val="center"/>
                </w:tcPr>
                <w:p w:rsidR="002D0559" w:rsidRDefault="002D0559">
                  <w:pPr>
                    <w:jc w:val="center"/>
                  </w:pPr>
                </w:p>
              </w:tc>
              <w:tc>
                <w:tcPr>
                  <w:tcW w:w="935" w:type="pct"/>
                  <w:vAlign w:val="center"/>
                </w:tcPr>
                <w:p w:rsidR="002D0559" w:rsidRDefault="002D0559">
                  <w:pPr>
                    <w:jc w:val="center"/>
                  </w:pPr>
                  <w:r>
                    <w:rPr>
                      <w:rFonts w:hint="eastAsia"/>
                    </w:rPr>
                    <w:t>生活垃圾</w:t>
                  </w:r>
                </w:p>
              </w:tc>
              <w:tc>
                <w:tcPr>
                  <w:tcW w:w="2824" w:type="pct"/>
                  <w:vAlign w:val="center"/>
                </w:tcPr>
                <w:p w:rsidR="002D0559" w:rsidRDefault="002D0559">
                  <w:pPr>
                    <w:autoSpaceDE w:val="0"/>
                    <w:autoSpaceDN w:val="0"/>
                    <w:adjustRightInd w:val="0"/>
                    <w:jc w:val="center"/>
                  </w:pPr>
                  <w:r>
                    <w:rPr>
                      <w:color w:val="000000"/>
                      <w:szCs w:val="21"/>
                    </w:rPr>
                    <w:t>生活垃圾交由环卫部门处理</w:t>
                  </w:r>
                </w:p>
              </w:tc>
              <w:tc>
                <w:tcPr>
                  <w:tcW w:w="629" w:type="pct"/>
                  <w:vAlign w:val="center"/>
                </w:tcPr>
                <w:p w:rsidR="002D0559" w:rsidRDefault="002D0559">
                  <w:pPr>
                    <w:autoSpaceDE w:val="0"/>
                    <w:autoSpaceDN w:val="0"/>
                    <w:adjustRightInd w:val="0"/>
                    <w:jc w:val="center"/>
                  </w:pPr>
                  <w:r>
                    <w:rPr>
                      <w:rFonts w:hint="eastAsia"/>
                    </w:rPr>
                    <w:t>已有</w:t>
                  </w:r>
                </w:p>
              </w:tc>
            </w:tr>
            <w:tr w:rsidR="002D0559">
              <w:trPr>
                <w:trHeight w:val="397"/>
                <w:jc w:val="center"/>
              </w:trPr>
              <w:tc>
                <w:tcPr>
                  <w:tcW w:w="612" w:type="pct"/>
                  <w:vMerge/>
                  <w:vAlign w:val="center"/>
                </w:tcPr>
                <w:p w:rsidR="002D0559" w:rsidRDefault="002D0559">
                  <w:pPr>
                    <w:jc w:val="center"/>
                  </w:pPr>
                </w:p>
              </w:tc>
              <w:tc>
                <w:tcPr>
                  <w:tcW w:w="935" w:type="pct"/>
                  <w:vAlign w:val="center"/>
                </w:tcPr>
                <w:p w:rsidR="002D0559" w:rsidRDefault="00631907">
                  <w:pPr>
                    <w:jc w:val="center"/>
                  </w:pPr>
                  <w:r>
                    <w:rPr>
                      <w:rFonts w:hint="eastAsia"/>
                    </w:rPr>
                    <w:t>一般</w:t>
                  </w:r>
                  <w:r w:rsidR="002D0559">
                    <w:rPr>
                      <w:rFonts w:hint="eastAsia"/>
                    </w:rPr>
                    <w:t>固废</w:t>
                  </w:r>
                </w:p>
              </w:tc>
              <w:tc>
                <w:tcPr>
                  <w:tcW w:w="2824" w:type="pct"/>
                  <w:vAlign w:val="center"/>
                </w:tcPr>
                <w:p w:rsidR="002D0559" w:rsidRDefault="002D0559">
                  <w:pPr>
                    <w:autoSpaceDE w:val="0"/>
                    <w:autoSpaceDN w:val="0"/>
                    <w:adjustRightInd w:val="0"/>
                    <w:jc w:val="center"/>
                  </w:pPr>
                  <w:r>
                    <w:rPr>
                      <w:rFonts w:hint="eastAsia"/>
                    </w:rPr>
                    <w:t>在原料储存区（位于项目西北角）设置一个</w:t>
                  </w:r>
                  <w:r>
                    <w:rPr>
                      <w:rFonts w:hint="eastAsia"/>
                    </w:rPr>
                    <w:t>20m</w:t>
                  </w:r>
                  <w:r>
                    <w:rPr>
                      <w:rFonts w:hint="eastAsia"/>
                      <w:vertAlign w:val="superscript"/>
                    </w:rPr>
                    <w:t>2</w:t>
                  </w:r>
                  <w:r>
                    <w:rPr>
                      <w:rFonts w:hint="eastAsia"/>
                    </w:rPr>
                    <w:t>的</w:t>
                  </w:r>
                  <w:r w:rsidR="00631907">
                    <w:rPr>
                      <w:rFonts w:hint="eastAsia"/>
                    </w:rPr>
                    <w:t>一般</w:t>
                  </w:r>
                  <w:r>
                    <w:rPr>
                      <w:rFonts w:hint="eastAsia"/>
                    </w:rPr>
                    <w:t>固废暂存间，布袋收集粉尘、废物料、废棕刚玉、砂带等经收集后暂存于一般固废暂存间，定期外售至废品回收站</w:t>
                  </w:r>
                </w:p>
              </w:tc>
              <w:tc>
                <w:tcPr>
                  <w:tcW w:w="629" w:type="pct"/>
                  <w:vAlign w:val="center"/>
                </w:tcPr>
                <w:p w:rsidR="002D0559" w:rsidRDefault="002D0559">
                  <w:pPr>
                    <w:jc w:val="center"/>
                    <w:rPr>
                      <w:color w:val="000000"/>
                      <w:szCs w:val="21"/>
                    </w:rPr>
                  </w:pPr>
                  <w:r>
                    <w:rPr>
                      <w:color w:val="000000"/>
                      <w:szCs w:val="21"/>
                    </w:rPr>
                    <w:t>环评要求补建</w:t>
                  </w:r>
                </w:p>
              </w:tc>
            </w:tr>
            <w:tr w:rsidR="00631907" w:rsidTr="00B12EF9">
              <w:trPr>
                <w:trHeight w:val="1089"/>
                <w:jc w:val="center"/>
              </w:trPr>
              <w:tc>
                <w:tcPr>
                  <w:tcW w:w="612" w:type="pct"/>
                  <w:vMerge/>
                  <w:vAlign w:val="center"/>
                </w:tcPr>
                <w:p w:rsidR="00631907" w:rsidRDefault="00631907">
                  <w:pPr>
                    <w:jc w:val="center"/>
                  </w:pPr>
                </w:p>
              </w:tc>
              <w:tc>
                <w:tcPr>
                  <w:tcW w:w="935" w:type="pct"/>
                  <w:vAlign w:val="center"/>
                </w:tcPr>
                <w:p w:rsidR="00631907" w:rsidRDefault="00631907">
                  <w:pPr>
                    <w:jc w:val="center"/>
                  </w:pPr>
                  <w:r>
                    <w:rPr>
                      <w:rFonts w:hint="eastAsia"/>
                    </w:rPr>
                    <w:t>危险固废</w:t>
                  </w:r>
                </w:p>
              </w:tc>
              <w:tc>
                <w:tcPr>
                  <w:tcW w:w="2824" w:type="pct"/>
                  <w:vAlign w:val="center"/>
                </w:tcPr>
                <w:p w:rsidR="00631907" w:rsidRDefault="00631907">
                  <w:pPr>
                    <w:autoSpaceDE w:val="0"/>
                    <w:autoSpaceDN w:val="0"/>
                    <w:adjustRightInd w:val="0"/>
                    <w:jc w:val="center"/>
                  </w:pPr>
                  <w:r>
                    <w:rPr>
                      <w:rFonts w:hint="eastAsia"/>
                    </w:rPr>
                    <w:t>在原料储存区（位于项目西北角）设置一个</w:t>
                  </w:r>
                  <w:r>
                    <w:rPr>
                      <w:rFonts w:hint="eastAsia"/>
                    </w:rPr>
                    <w:t>5m</w:t>
                  </w:r>
                  <w:r>
                    <w:rPr>
                      <w:rFonts w:hint="eastAsia"/>
                      <w:vertAlign w:val="superscript"/>
                    </w:rPr>
                    <w:t>2</w:t>
                  </w:r>
                  <w:r>
                    <w:rPr>
                      <w:rFonts w:hint="eastAsia"/>
                    </w:rPr>
                    <w:t>的危废暂存间，废液压油、废机油、废乳化液及其桶，由建设单位集中收集至危废暂存场所，定期交由有资质单位处置。</w:t>
                  </w:r>
                </w:p>
              </w:tc>
              <w:tc>
                <w:tcPr>
                  <w:tcW w:w="629" w:type="pct"/>
                  <w:vAlign w:val="center"/>
                </w:tcPr>
                <w:p w:rsidR="00631907" w:rsidRDefault="00631907">
                  <w:pPr>
                    <w:jc w:val="center"/>
                    <w:rPr>
                      <w:color w:val="000000"/>
                      <w:szCs w:val="21"/>
                    </w:rPr>
                  </w:pPr>
                  <w:r>
                    <w:rPr>
                      <w:color w:val="000000"/>
                      <w:szCs w:val="21"/>
                    </w:rPr>
                    <w:t>环评要求补建</w:t>
                  </w:r>
                </w:p>
              </w:tc>
            </w:tr>
            <w:tr w:rsidR="002D0559">
              <w:trPr>
                <w:trHeight w:val="397"/>
                <w:jc w:val="center"/>
              </w:trPr>
              <w:tc>
                <w:tcPr>
                  <w:tcW w:w="612" w:type="pct"/>
                  <w:vMerge/>
                  <w:vAlign w:val="center"/>
                </w:tcPr>
                <w:p w:rsidR="002D0559" w:rsidRDefault="002D0559">
                  <w:pPr>
                    <w:jc w:val="center"/>
                  </w:pPr>
                </w:p>
              </w:tc>
              <w:tc>
                <w:tcPr>
                  <w:tcW w:w="935" w:type="pct"/>
                  <w:vAlign w:val="center"/>
                </w:tcPr>
                <w:p w:rsidR="002D0559" w:rsidRDefault="002D0559">
                  <w:pPr>
                    <w:jc w:val="center"/>
                  </w:pPr>
                  <w:r>
                    <w:rPr>
                      <w:rFonts w:hint="eastAsia"/>
                    </w:rPr>
                    <w:t>环境风险</w:t>
                  </w:r>
                </w:p>
              </w:tc>
              <w:tc>
                <w:tcPr>
                  <w:tcW w:w="2824" w:type="pct"/>
                  <w:vAlign w:val="center"/>
                </w:tcPr>
                <w:p w:rsidR="002D0559" w:rsidRPr="00B5397F" w:rsidRDefault="00B5397F">
                  <w:pPr>
                    <w:autoSpaceDE w:val="0"/>
                    <w:autoSpaceDN w:val="0"/>
                    <w:adjustRightInd w:val="0"/>
                    <w:jc w:val="center"/>
                    <w:rPr>
                      <w:rFonts w:hAnsi="宋体"/>
                      <w:szCs w:val="21"/>
                      <w:u w:val="wave"/>
                    </w:rPr>
                  </w:pPr>
                  <w:r w:rsidRPr="00B5397F">
                    <w:rPr>
                      <w:rFonts w:hAnsi="宋体" w:hint="eastAsia"/>
                      <w:szCs w:val="21"/>
                      <w:u w:val="wave"/>
                    </w:rPr>
                    <w:t>液态物料存放区做好地面防渗、容器底部设接液盘、配备相应的应急物资。</w:t>
                  </w:r>
                </w:p>
              </w:tc>
              <w:tc>
                <w:tcPr>
                  <w:tcW w:w="629" w:type="pct"/>
                  <w:vAlign w:val="center"/>
                </w:tcPr>
                <w:p w:rsidR="002D0559" w:rsidRPr="00B5397F" w:rsidRDefault="00B5397F">
                  <w:pPr>
                    <w:jc w:val="center"/>
                    <w:rPr>
                      <w:color w:val="000000"/>
                      <w:szCs w:val="21"/>
                      <w:u w:val="wave"/>
                    </w:rPr>
                  </w:pPr>
                  <w:r w:rsidRPr="00B5397F">
                    <w:rPr>
                      <w:rFonts w:hint="eastAsia"/>
                      <w:color w:val="000000"/>
                      <w:szCs w:val="21"/>
                      <w:u w:val="wave"/>
                    </w:rPr>
                    <w:t>设于危废暂存间</w:t>
                  </w:r>
                </w:p>
              </w:tc>
            </w:tr>
          </w:tbl>
          <w:p w:rsidR="0013204F" w:rsidRDefault="00A478B8">
            <w:pPr>
              <w:adjustRightInd w:val="0"/>
              <w:snapToGrid w:val="0"/>
              <w:jc w:val="center"/>
              <w:rPr>
                <w:b/>
                <w:bCs/>
              </w:rPr>
            </w:pPr>
            <w:r>
              <w:rPr>
                <w:b/>
                <w:bCs/>
              </w:rPr>
              <w:t>表</w:t>
            </w:r>
            <w:r>
              <w:rPr>
                <w:rFonts w:hint="eastAsia"/>
                <w:b/>
                <w:bCs/>
              </w:rPr>
              <w:t>2-</w:t>
            </w:r>
            <w:r>
              <w:rPr>
                <w:b/>
                <w:bCs/>
              </w:rPr>
              <w:t xml:space="preserve">3  </w:t>
            </w:r>
            <w:r>
              <w:rPr>
                <w:b/>
                <w:bCs/>
              </w:rPr>
              <w:t>项目主要经济技术指标一览表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97"/>
              <w:gridCol w:w="4280"/>
              <w:gridCol w:w="1580"/>
              <w:gridCol w:w="1635"/>
            </w:tblGrid>
            <w:tr w:rsidR="0013204F">
              <w:trPr>
                <w:trHeight w:val="272"/>
                <w:jc w:val="center"/>
              </w:trPr>
              <w:tc>
                <w:tcPr>
                  <w:tcW w:w="5013" w:type="dxa"/>
                  <w:gridSpan w:val="2"/>
                  <w:vAlign w:val="center"/>
                </w:tcPr>
                <w:p w:rsidR="0013204F" w:rsidRDefault="00A478B8">
                  <w:pPr>
                    <w:pStyle w:val="9"/>
                    <w:spacing w:line="240" w:lineRule="auto"/>
                    <w:ind w:firstLine="420"/>
                    <w:jc w:val="center"/>
                    <w:rPr>
                      <w:sz w:val="21"/>
                      <w:szCs w:val="21"/>
                    </w:rPr>
                  </w:pPr>
                  <w:r>
                    <w:rPr>
                      <w:sz w:val="21"/>
                      <w:szCs w:val="21"/>
                    </w:rPr>
                    <w:t>名称</w:t>
                  </w:r>
                </w:p>
              </w:tc>
              <w:tc>
                <w:tcPr>
                  <w:tcW w:w="1653" w:type="dxa"/>
                  <w:vAlign w:val="center"/>
                </w:tcPr>
                <w:p w:rsidR="0013204F" w:rsidRDefault="00A478B8">
                  <w:pPr>
                    <w:pStyle w:val="9"/>
                    <w:spacing w:line="240" w:lineRule="auto"/>
                    <w:ind w:firstLineChars="0" w:firstLine="0"/>
                    <w:jc w:val="center"/>
                    <w:rPr>
                      <w:sz w:val="21"/>
                      <w:szCs w:val="21"/>
                    </w:rPr>
                  </w:pPr>
                  <w:r>
                    <w:rPr>
                      <w:sz w:val="21"/>
                      <w:szCs w:val="21"/>
                    </w:rPr>
                    <w:t>单位</w:t>
                  </w:r>
                </w:p>
              </w:tc>
              <w:tc>
                <w:tcPr>
                  <w:tcW w:w="1700" w:type="dxa"/>
                  <w:vAlign w:val="center"/>
                </w:tcPr>
                <w:p w:rsidR="0013204F" w:rsidRDefault="00A478B8">
                  <w:pPr>
                    <w:pStyle w:val="9"/>
                    <w:spacing w:line="240" w:lineRule="auto"/>
                    <w:ind w:firstLineChars="0" w:firstLine="0"/>
                    <w:jc w:val="center"/>
                    <w:rPr>
                      <w:sz w:val="21"/>
                      <w:szCs w:val="21"/>
                    </w:rPr>
                  </w:pPr>
                  <w:r>
                    <w:rPr>
                      <w:sz w:val="21"/>
                      <w:szCs w:val="21"/>
                    </w:rPr>
                    <w:t>数量</w:t>
                  </w:r>
                </w:p>
              </w:tc>
            </w:tr>
            <w:tr w:rsidR="0013204F">
              <w:trPr>
                <w:trHeight w:val="272"/>
                <w:jc w:val="center"/>
              </w:trPr>
              <w:tc>
                <w:tcPr>
                  <w:tcW w:w="5013" w:type="dxa"/>
                  <w:gridSpan w:val="2"/>
                  <w:vAlign w:val="center"/>
                </w:tcPr>
                <w:p w:rsidR="0013204F" w:rsidRDefault="00A478B8">
                  <w:pPr>
                    <w:pStyle w:val="9"/>
                    <w:spacing w:line="240" w:lineRule="auto"/>
                    <w:ind w:firstLine="420"/>
                    <w:jc w:val="center"/>
                    <w:rPr>
                      <w:sz w:val="21"/>
                      <w:szCs w:val="21"/>
                    </w:rPr>
                  </w:pPr>
                  <w:r>
                    <w:rPr>
                      <w:sz w:val="21"/>
                      <w:szCs w:val="21"/>
                    </w:rPr>
                    <w:t>总占地面积</w:t>
                  </w:r>
                </w:p>
              </w:tc>
              <w:tc>
                <w:tcPr>
                  <w:tcW w:w="1653" w:type="dxa"/>
                  <w:vAlign w:val="center"/>
                </w:tcPr>
                <w:p w:rsidR="0013204F" w:rsidRDefault="00A478B8">
                  <w:pPr>
                    <w:pStyle w:val="9"/>
                    <w:spacing w:line="240" w:lineRule="auto"/>
                    <w:ind w:firstLineChars="0" w:firstLine="0"/>
                    <w:jc w:val="center"/>
                    <w:rPr>
                      <w:sz w:val="21"/>
                      <w:szCs w:val="21"/>
                    </w:rPr>
                  </w:pPr>
                  <w:r>
                    <w:rPr>
                      <w:sz w:val="21"/>
                      <w:szCs w:val="21"/>
                    </w:rPr>
                    <w:t>m</w:t>
                  </w:r>
                  <w:r>
                    <w:rPr>
                      <w:sz w:val="21"/>
                      <w:szCs w:val="21"/>
                      <w:vertAlign w:val="superscript"/>
                    </w:rPr>
                    <w:t>2</w:t>
                  </w:r>
                </w:p>
              </w:tc>
              <w:tc>
                <w:tcPr>
                  <w:tcW w:w="1700" w:type="dxa"/>
                  <w:vAlign w:val="center"/>
                </w:tcPr>
                <w:p w:rsidR="0013204F" w:rsidRDefault="00A478B8">
                  <w:pPr>
                    <w:pStyle w:val="9"/>
                    <w:spacing w:line="240" w:lineRule="auto"/>
                    <w:ind w:firstLineChars="0" w:firstLine="0"/>
                    <w:jc w:val="center"/>
                    <w:rPr>
                      <w:color w:val="000000" w:themeColor="text1"/>
                      <w:sz w:val="21"/>
                      <w:szCs w:val="21"/>
                    </w:rPr>
                  </w:pPr>
                  <w:r>
                    <w:rPr>
                      <w:rFonts w:hint="eastAsia"/>
                      <w:color w:val="000000" w:themeColor="text1"/>
                      <w:sz w:val="21"/>
                      <w:szCs w:val="21"/>
                    </w:rPr>
                    <w:t>18</w:t>
                  </w:r>
                  <w:r>
                    <w:rPr>
                      <w:color w:val="000000" w:themeColor="text1"/>
                      <w:sz w:val="21"/>
                      <w:szCs w:val="21"/>
                    </w:rPr>
                    <w:t>00</w:t>
                  </w:r>
                </w:p>
              </w:tc>
            </w:tr>
            <w:tr w:rsidR="0013204F">
              <w:trPr>
                <w:trHeight w:val="257"/>
                <w:jc w:val="center"/>
              </w:trPr>
              <w:tc>
                <w:tcPr>
                  <w:tcW w:w="501" w:type="dxa"/>
                  <w:vMerge w:val="restart"/>
                  <w:vAlign w:val="center"/>
                </w:tcPr>
                <w:p w:rsidR="0013204F" w:rsidRDefault="00A478B8">
                  <w:pPr>
                    <w:pStyle w:val="9"/>
                    <w:spacing w:line="240" w:lineRule="auto"/>
                    <w:ind w:firstLineChars="0" w:firstLine="0"/>
                    <w:jc w:val="center"/>
                    <w:rPr>
                      <w:sz w:val="21"/>
                      <w:szCs w:val="21"/>
                    </w:rPr>
                  </w:pPr>
                  <w:r>
                    <w:rPr>
                      <w:sz w:val="21"/>
                      <w:szCs w:val="21"/>
                    </w:rPr>
                    <w:t>其中</w:t>
                  </w:r>
                </w:p>
              </w:tc>
              <w:tc>
                <w:tcPr>
                  <w:tcW w:w="4512" w:type="dxa"/>
                  <w:vAlign w:val="center"/>
                </w:tcPr>
                <w:p w:rsidR="0013204F" w:rsidRDefault="00A478B8">
                  <w:pPr>
                    <w:pStyle w:val="9"/>
                    <w:spacing w:line="240" w:lineRule="auto"/>
                    <w:ind w:firstLineChars="0" w:firstLine="0"/>
                    <w:jc w:val="center"/>
                    <w:rPr>
                      <w:sz w:val="21"/>
                      <w:szCs w:val="21"/>
                    </w:rPr>
                  </w:pPr>
                  <w:r>
                    <w:rPr>
                      <w:sz w:val="21"/>
                      <w:szCs w:val="21"/>
                    </w:rPr>
                    <w:t>办公建筑面积（办公区，</w:t>
                  </w:r>
                  <w:r>
                    <w:rPr>
                      <w:rFonts w:hint="eastAsia"/>
                      <w:sz w:val="21"/>
                      <w:szCs w:val="21"/>
                    </w:rPr>
                    <w:t>1</w:t>
                  </w:r>
                  <w:r>
                    <w:rPr>
                      <w:sz w:val="21"/>
                      <w:szCs w:val="21"/>
                    </w:rPr>
                    <w:t>F</w:t>
                  </w:r>
                  <w:r>
                    <w:rPr>
                      <w:sz w:val="21"/>
                      <w:szCs w:val="21"/>
                    </w:rPr>
                    <w:t>，砖混结构）</w:t>
                  </w:r>
                </w:p>
              </w:tc>
              <w:tc>
                <w:tcPr>
                  <w:tcW w:w="1653" w:type="dxa"/>
                  <w:vAlign w:val="center"/>
                </w:tcPr>
                <w:p w:rsidR="0013204F" w:rsidRDefault="00A478B8">
                  <w:pPr>
                    <w:jc w:val="center"/>
                  </w:pPr>
                  <w:r>
                    <w:rPr>
                      <w:szCs w:val="21"/>
                    </w:rPr>
                    <w:t>m</w:t>
                  </w:r>
                  <w:r>
                    <w:rPr>
                      <w:szCs w:val="21"/>
                      <w:vertAlign w:val="superscript"/>
                    </w:rPr>
                    <w:t>2</w:t>
                  </w:r>
                </w:p>
              </w:tc>
              <w:tc>
                <w:tcPr>
                  <w:tcW w:w="1700" w:type="dxa"/>
                  <w:vAlign w:val="center"/>
                </w:tcPr>
                <w:p w:rsidR="0013204F" w:rsidRDefault="00A478B8">
                  <w:pPr>
                    <w:pStyle w:val="9"/>
                    <w:spacing w:line="240" w:lineRule="auto"/>
                    <w:ind w:firstLineChars="0" w:firstLine="0"/>
                    <w:jc w:val="center"/>
                    <w:rPr>
                      <w:sz w:val="21"/>
                      <w:szCs w:val="21"/>
                    </w:rPr>
                  </w:pPr>
                  <w:r>
                    <w:rPr>
                      <w:rFonts w:hint="eastAsia"/>
                      <w:sz w:val="21"/>
                      <w:szCs w:val="21"/>
                    </w:rPr>
                    <w:t>80</w:t>
                  </w:r>
                </w:p>
              </w:tc>
            </w:tr>
            <w:tr w:rsidR="0013204F">
              <w:trPr>
                <w:trHeight w:val="145"/>
                <w:jc w:val="center"/>
              </w:trPr>
              <w:tc>
                <w:tcPr>
                  <w:tcW w:w="501" w:type="dxa"/>
                  <w:vMerge/>
                  <w:vAlign w:val="center"/>
                </w:tcPr>
                <w:p w:rsidR="0013204F" w:rsidRDefault="0013204F">
                  <w:pPr>
                    <w:pStyle w:val="9"/>
                    <w:spacing w:line="240" w:lineRule="auto"/>
                    <w:ind w:firstLine="420"/>
                    <w:jc w:val="center"/>
                    <w:rPr>
                      <w:sz w:val="21"/>
                      <w:szCs w:val="21"/>
                    </w:rPr>
                  </w:pPr>
                </w:p>
              </w:tc>
              <w:tc>
                <w:tcPr>
                  <w:tcW w:w="4512" w:type="dxa"/>
                  <w:vAlign w:val="center"/>
                </w:tcPr>
                <w:p w:rsidR="0013204F" w:rsidRDefault="00A478B8">
                  <w:pPr>
                    <w:pStyle w:val="9"/>
                    <w:spacing w:line="240" w:lineRule="auto"/>
                    <w:ind w:firstLineChars="0" w:firstLine="0"/>
                    <w:jc w:val="center"/>
                    <w:rPr>
                      <w:sz w:val="21"/>
                      <w:szCs w:val="21"/>
                    </w:rPr>
                  </w:pPr>
                  <w:r>
                    <w:rPr>
                      <w:sz w:val="21"/>
                      <w:szCs w:val="21"/>
                    </w:rPr>
                    <w:t>原料堆放区（堆放原料，</w:t>
                  </w:r>
                  <w:r>
                    <w:rPr>
                      <w:rFonts w:hint="eastAsia"/>
                      <w:sz w:val="21"/>
                      <w:szCs w:val="21"/>
                    </w:rPr>
                    <w:t>6</w:t>
                  </w:r>
                  <w:r>
                    <w:rPr>
                      <w:sz w:val="21"/>
                      <w:szCs w:val="21"/>
                    </w:rPr>
                    <w:t>m</w:t>
                  </w:r>
                  <w:r>
                    <w:rPr>
                      <w:sz w:val="21"/>
                      <w:szCs w:val="21"/>
                    </w:rPr>
                    <w:t>，钢架结构）</w:t>
                  </w:r>
                </w:p>
              </w:tc>
              <w:tc>
                <w:tcPr>
                  <w:tcW w:w="1653" w:type="dxa"/>
                  <w:vAlign w:val="center"/>
                </w:tcPr>
                <w:p w:rsidR="0013204F" w:rsidRDefault="00A478B8">
                  <w:pPr>
                    <w:jc w:val="center"/>
                  </w:pPr>
                  <w:r>
                    <w:rPr>
                      <w:szCs w:val="21"/>
                    </w:rPr>
                    <w:t>m</w:t>
                  </w:r>
                  <w:r>
                    <w:rPr>
                      <w:szCs w:val="21"/>
                      <w:vertAlign w:val="superscript"/>
                    </w:rPr>
                    <w:t>2</w:t>
                  </w:r>
                </w:p>
              </w:tc>
              <w:tc>
                <w:tcPr>
                  <w:tcW w:w="1700" w:type="dxa"/>
                  <w:vAlign w:val="center"/>
                </w:tcPr>
                <w:p w:rsidR="0013204F" w:rsidRDefault="00A478B8">
                  <w:pPr>
                    <w:pStyle w:val="9"/>
                    <w:spacing w:line="240" w:lineRule="auto"/>
                    <w:ind w:firstLineChars="0" w:firstLine="0"/>
                    <w:jc w:val="center"/>
                    <w:rPr>
                      <w:color w:val="000000" w:themeColor="text1"/>
                      <w:sz w:val="21"/>
                      <w:szCs w:val="21"/>
                    </w:rPr>
                  </w:pPr>
                  <w:r>
                    <w:rPr>
                      <w:rFonts w:hint="eastAsia"/>
                      <w:color w:val="000000" w:themeColor="text1"/>
                      <w:sz w:val="21"/>
                      <w:szCs w:val="21"/>
                    </w:rPr>
                    <w:t>180</w:t>
                  </w:r>
                </w:p>
              </w:tc>
            </w:tr>
            <w:tr w:rsidR="0013204F">
              <w:trPr>
                <w:trHeight w:val="145"/>
                <w:jc w:val="center"/>
              </w:trPr>
              <w:tc>
                <w:tcPr>
                  <w:tcW w:w="501" w:type="dxa"/>
                  <w:vMerge/>
                  <w:vAlign w:val="center"/>
                </w:tcPr>
                <w:p w:rsidR="0013204F" w:rsidRDefault="0013204F">
                  <w:pPr>
                    <w:pStyle w:val="9"/>
                    <w:spacing w:line="240" w:lineRule="auto"/>
                    <w:ind w:firstLine="420"/>
                    <w:jc w:val="center"/>
                    <w:rPr>
                      <w:sz w:val="21"/>
                      <w:szCs w:val="21"/>
                    </w:rPr>
                  </w:pPr>
                </w:p>
              </w:tc>
              <w:tc>
                <w:tcPr>
                  <w:tcW w:w="4512" w:type="dxa"/>
                  <w:vAlign w:val="center"/>
                </w:tcPr>
                <w:p w:rsidR="0013204F" w:rsidRDefault="00A478B8">
                  <w:pPr>
                    <w:pStyle w:val="9"/>
                    <w:spacing w:line="240" w:lineRule="auto"/>
                    <w:ind w:firstLineChars="0" w:firstLine="0"/>
                    <w:jc w:val="center"/>
                    <w:rPr>
                      <w:sz w:val="21"/>
                      <w:szCs w:val="21"/>
                    </w:rPr>
                  </w:pPr>
                  <w:r>
                    <w:rPr>
                      <w:sz w:val="21"/>
                      <w:szCs w:val="21"/>
                    </w:rPr>
                    <w:t>成品堆放区（堆放成品，</w:t>
                  </w:r>
                  <w:r>
                    <w:rPr>
                      <w:rFonts w:hint="eastAsia"/>
                      <w:sz w:val="21"/>
                      <w:szCs w:val="21"/>
                    </w:rPr>
                    <w:t>1</w:t>
                  </w:r>
                  <w:r>
                    <w:rPr>
                      <w:sz w:val="21"/>
                      <w:szCs w:val="21"/>
                    </w:rPr>
                    <w:t>F</w:t>
                  </w:r>
                  <w:r>
                    <w:rPr>
                      <w:sz w:val="21"/>
                      <w:szCs w:val="21"/>
                    </w:rPr>
                    <w:t>，砖混结构）</w:t>
                  </w:r>
                </w:p>
              </w:tc>
              <w:tc>
                <w:tcPr>
                  <w:tcW w:w="1653" w:type="dxa"/>
                  <w:vAlign w:val="center"/>
                </w:tcPr>
                <w:p w:rsidR="0013204F" w:rsidRDefault="00A478B8">
                  <w:pPr>
                    <w:jc w:val="center"/>
                  </w:pPr>
                  <w:r>
                    <w:rPr>
                      <w:szCs w:val="21"/>
                    </w:rPr>
                    <w:t>m</w:t>
                  </w:r>
                  <w:r>
                    <w:rPr>
                      <w:szCs w:val="21"/>
                      <w:vertAlign w:val="superscript"/>
                    </w:rPr>
                    <w:t>2</w:t>
                  </w:r>
                </w:p>
              </w:tc>
              <w:tc>
                <w:tcPr>
                  <w:tcW w:w="1700" w:type="dxa"/>
                  <w:vAlign w:val="center"/>
                </w:tcPr>
                <w:p w:rsidR="0013204F" w:rsidRDefault="00A478B8">
                  <w:pPr>
                    <w:pStyle w:val="9"/>
                    <w:spacing w:line="240" w:lineRule="auto"/>
                    <w:ind w:firstLineChars="0" w:firstLine="0"/>
                    <w:jc w:val="center"/>
                    <w:rPr>
                      <w:color w:val="000000" w:themeColor="text1"/>
                      <w:sz w:val="21"/>
                      <w:szCs w:val="21"/>
                    </w:rPr>
                  </w:pPr>
                  <w:r>
                    <w:rPr>
                      <w:rFonts w:hint="eastAsia"/>
                      <w:color w:val="000000" w:themeColor="text1"/>
                      <w:sz w:val="21"/>
                      <w:szCs w:val="21"/>
                    </w:rPr>
                    <w:t>300</w:t>
                  </w:r>
                </w:p>
              </w:tc>
            </w:tr>
            <w:tr w:rsidR="0013204F">
              <w:trPr>
                <w:trHeight w:val="145"/>
                <w:jc w:val="center"/>
              </w:trPr>
              <w:tc>
                <w:tcPr>
                  <w:tcW w:w="501" w:type="dxa"/>
                  <w:vMerge/>
                  <w:vAlign w:val="center"/>
                </w:tcPr>
                <w:p w:rsidR="0013204F" w:rsidRDefault="0013204F">
                  <w:pPr>
                    <w:pStyle w:val="9"/>
                    <w:spacing w:line="240" w:lineRule="auto"/>
                    <w:ind w:firstLine="420"/>
                    <w:jc w:val="center"/>
                    <w:rPr>
                      <w:sz w:val="21"/>
                      <w:szCs w:val="21"/>
                    </w:rPr>
                  </w:pPr>
                </w:p>
              </w:tc>
              <w:tc>
                <w:tcPr>
                  <w:tcW w:w="4512" w:type="dxa"/>
                  <w:vAlign w:val="center"/>
                </w:tcPr>
                <w:p w:rsidR="0013204F" w:rsidRDefault="00A478B8">
                  <w:pPr>
                    <w:pStyle w:val="9"/>
                    <w:spacing w:line="240" w:lineRule="auto"/>
                    <w:ind w:firstLineChars="0" w:firstLine="0"/>
                    <w:jc w:val="center"/>
                    <w:rPr>
                      <w:sz w:val="21"/>
                      <w:szCs w:val="21"/>
                    </w:rPr>
                  </w:pPr>
                  <w:r>
                    <w:rPr>
                      <w:sz w:val="21"/>
                      <w:szCs w:val="21"/>
                    </w:rPr>
                    <w:t>生产区域（生产区域，</w:t>
                  </w:r>
                  <w:r>
                    <w:rPr>
                      <w:rFonts w:hint="eastAsia"/>
                      <w:sz w:val="21"/>
                      <w:szCs w:val="21"/>
                    </w:rPr>
                    <w:t>1</w:t>
                  </w:r>
                  <w:r>
                    <w:rPr>
                      <w:sz w:val="21"/>
                      <w:szCs w:val="21"/>
                    </w:rPr>
                    <w:t>F</w:t>
                  </w:r>
                  <w:r>
                    <w:rPr>
                      <w:sz w:val="21"/>
                      <w:szCs w:val="21"/>
                    </w:rPr>
                    <w:t>，砖混结构）</w:t>
                  </w:r>
                </w:p>
              </w:tc>
              <w:tc>
                <w:tcPr>
                  <w:tcW w:w="1653" w:type="dxa"/>
                  <w:vAlign w:val="center"/>
                </w:tcPr>
                <w:p w:rsidR="0013204F" w:rsidRDefault="00A478B8">
                  <w:pPr>
                    <w:jc w:val="center"/>
                  </w:pPr>
                  <w:r>
                    <w:rPr>
                      <w:szCs w:val="21"/>
                    </w:rPr>
                    <w:t>m</w:t>
                  </w:r>
                  <w:r>
                    <w:rPr>
                      <w:szCs w:val="21"/>
                      <w:vertAlign w:val="superscript"/>
                    </w:rPr>
                    <w:t>2</w:t>
                  </w:r>
                </w:p>
              </w:tc>
              <w:tc>
                <w:tcPr>
                  <w:tcW w:w="1700" w:type="dxa"/>
                  <w:vAlign w:val="center"/>
                </w:tcPr>
                <w:p w:rsidR="0013204F" w:rsidRDefault="00A478B8">
                  <w:pPr>
                    <w:pStyle w:val="9"/>
                    <w:spacing w:line="240" w:lineRule="auto"/>
                    <w:ind w:firstLineChars="0" w:firstLine="0"/>
                    <w:jc w:val="center"/>
                    <w:rPr>
                      <w:color w:val="000000" w:themeColor="text1"/>
                      <w:sz w:val="21"/>
                      <w:szCs w:val="21"/>
                    </w:rPr>
                  </w:pPr>
                  <w:r>
                    <w:rPr>
                      <w:rFonts w:hint="eastAsia"/>
                      <w:color w:val="000000" w:themeColor="text1"/>
                      <w:sz w:val="21"/>
                      <w:szCs w:val="21"/>
                    </w:rPr>
                    <w:t>1050</w:t>
                  </w:r>
                </w:p>
              </w:tc>
            </w:tr>
            <w:tr w:rsidR="0013204F">
              <w:trPr>
                <w:trHeight w:val="145"/>
                <w:jc w:val="center"/>
              </w:trPr>
              <w:tc>
                <w:tcPr>
                  <w:tcW w:w="501" w:type="dxa"/>
                  <w:vMerge/>
                  <w:vAlign w:val="center"/>
                </w:tcPr>
                <w:p w:rsidR="0013204F" w:rsidRDefault="0013204F">
                  <w:pPr>
                    <w:pStyle w:val="9"/>
                    <w:spacing w:line="240" w:lineRule="auto"/>
                    <w:ind w:firstLine="420"/>
                    <w:jc w:val="center"/>
                    <w:rPr>
                      <w:sz w:val="21"/>
                      <w:szCs w:val="21"/>
                    </w:rPr>
                  </w:pPr>
                </w:p>
              </w:tc>
              <w:tc>
                <w:tcPr>
                  <w:tcW w:w="4512" w:type="dxa"/>
                  <w:vAlign w:val="center"/>
                </w:tcPr>
                <w:p w:rsidR="0013204F" w:rsidRDefault="00A478B8">
                  <w:pPr>
                    <w:pStyle w:val="9"/>
                    <w:spacing w:line="240" w:lineRule="auto"/>
                    <w:ind w:firstLineChars="0" w:firstLine="0"/>
                    <w:jc w:val="center"/>
                    <w:rPr>
                      <w:sz w:val="21"/>
                      <w:szCs w:val="21"/>
                    </w:rPr>
                  </w:pPr>
                  <w:r>
                    <w:rPr>
                      <w:sz w:val="21"/>
                      <w:szCs w:val="21"/>
                    </w:rPr>
                    <w:t>配电房（配电，</w:t>
                  </w:r>
                  <w:r>
                    <w:rPr>
                      <w:rFonts w:hint="eastAsia"/>
                      <w:sz w:val="21"/>
                      <w:szCs w:val="21"/>
                    </w:rPr>
                    <w:t>1</w:t>
                  </w:r>
                  <w:r>
                    <w:rPr>
                      <w:sz w:val="21"/>
                      <w:szCs w:val="21"/>
                    </w:rPr>
                    <w:t>F</w:t>
                  </w:r>
                  <w:r>
                    <w:rPr>
                      <w:sz w:val="21"/>
                      <w:szCs w:val="21"/>
                    </w:rPr>
                    <w:t>，砖混结构）</w:t>
                  </w:r>
                </w:p>
              </w:tc>
              <w:tc>
                <w:tcPr>
                  <w:tcW w:w="1653" w:type="dxa"/>
                  <w:vAlign w:val="center"/>
                </w:tcPr>
                <w:p w:rsidR="0013204F" w:rsidRDefault="00A478B8">
                  <w:pPr>
                    <w:jc w:val="center"/>
                  </w:pPr>
                  <w:r>
                    <w:rPr>
                      <w:szCs w:val="21"/>
                    </w:rPr>
                    <w:t>m</w:t>
                  </w:r>
                  <w:r>
                    <w:rPr>
                      <w:szCs w:val="21"/>
                      <w:vertAlign w:val="superscript"/>
                    </w:rPr>
                    <w:t>2</w:t>
                  </w:r>
                </w:p>
              </w:tc>
              <w:tc>
                <w:tcPr>
                  <w:tcW w:w="1700" w:type="dxa"/>
                  <w:vAlign w:val="center"/>
                </w:tcPr>
                <w:p w:rsidR="0013204F" w:rsidRDefault="00A478B8">
                  <w:pPr>
                    <w:pStyle w:val="9"/>
                    <w:spacing w:line="240" w:lineRule="auto"/>
                    <w:ind w:firstLineChars="0" w:firstLine="0"/>
                    <w:jc w:val="center"/>
                    <w:rPr>
                      <w:color w:val="000000" w:themeColor="text1"/>
                      <w:sz w:val="21"/>
                      <w:szCs w:val="21"/>
                    </w:rPr>
                  </w:pPr>
                  <w:r>
                    <w:rPr>
                      <w:rFonts w:hint="eastAsia"/>
                      <w:color w:val="000000" w:themeColor="text1"/>
                      <w:sz w:val="21"/>
                      <w:szCs w:val="21"/>
                    </w:rPr>
                    <w:t>20</w:t>
                  </w:r>
                </w:p>
              </w:tc>
            </w:tr>
            <w:tr w:rsidR="0013204F">
              <w:trPr>
                <w:trHeight w:val="145"/>
                <w:jc w:val="center"/>
              </w:trPr>
              <w:tc>
                <w:tcPr>
                  <w:tcW w:w="501" w:type="dxa"/>
                  <w:vMerge/>
                  <w:vAlign w:val="center"/>
                </w:tcPr>
                <w:p w:rsidR="0013204F" w:rsidRDefault="0013204F">
                  <w:pPr>
                    <w:pStyle w:val="9"/>
                    <w:spacing w:line="240" w:lineRule="auto"/>
                    <w:ind w:firstLine="420"/>
                    <w:jc w:val="center"/>
                    <w:rPr>
                      <w:sz w:val="21"/>
                      <w:szCs w:val="21"/>
                    </w:rPr>
                  </w:pPr>
                </w:p>
              </w:tc>
              <w:tc>
                <w:tcPr>
                  <w:tcW w:w="4512" w:type="dxa"/>
                  <w:vAlign w:val="center"/>
                </w:tcPr>
                <w:p w:rsidR="0013204F" w:rsidRDefault="00A478B8">
                  <w:pPr>
                    <w:pStyle w:val="9"/>
                    <w:spacing w:line="240" w:lineRule="auto"/>
                    <w:ind w:firstLineChars="0" w:firstLine="0"/>
                    <w:jc w:val="center"/>
                    <w:rPr>
                      <w:sz w:val="21"/>
                      <w:szCs w:val="21"/>
                    </w:rPr>
                  </w:pPr>
                  <w:r>
                    <w:rPr>
                      <w:sz w:val="21"/>
                      <w:szCs w:val="21"/>
                    </w:rPr>
                    <w:t>其他</w:t>
                  </w:r>
                </w:p>
              </w:tc>
              <w:tc>
                <w:tcPr>
                  <w:tcW w:w="1653" w:type="dxa"/>
                  <w:vAlign w:val="center"/>
                </w:tcPr>
                <w:p w:rsidR="0013204F" w:rsidRDefault="00A478B8">
                  <w:pPr>
                    <w:jc w:val="center"/>
                  </w:pPr>
                  <w:r>
                    <w:rPr>
                      <w:szCs w:val="21"/>
                    </w:rPr>
                    <w:t>m</w:t>
                  </w:r>
                  <w:r>
                    <w:rPr>
                      <w:szCs w:val="21"/>
                      <w:vertAlign w:val="superscript"/>
                    </w:rPr>
                    <w:t>2</w:t>
                  </w:r>
                </w:p>
              </w:tc>
              <w:tc>
                <w:tcPr>
                  <w:tcW w:w="1700" w:type="dxa"/>
                  <w:vAlign w:val="center"/>
                </w:tcPr>
                <w:p w:rsidR="0013204F" w:rsidRDefault="00A478B8">
                  <w:pPr>
                    <w:pStyle w:val="9"/>
                    <w:spacing w:line="240" w:lineRule="auto"/>
                    <w:ind w:firstLineChars="0" w:firstLine="0"/>
                    <w:jc w:val="center"/>
                    <w:rPr>
                      <w:color w:val="000000" w:themeColor="text1"/>
                      <w:sz w:val="21"/>
                      <w:szCs w:val="21"/>
                    </w:rPr>
                  </w:pPr>
                  <w:r>
                    <w:rPr>
                      <w:rFonts w:hint="eastAsia"/>
                      <w:color w:val="000000" w:themeColor="text1"/>
                      <w:sz w:val="21"/>
                      <w:szCs w:val="21"/>
                    </w:rPr>
                    <w:t>170</w:t>
                  </w:r>
                </w:p>
              </w:tc>
            </w:tr>
          </w:tbl>
          <w:p w:rsidR="0013204F" w:rsidRDefault="00A478B8" w:rsidP="005157D4">
            <w:pPr>
              <w:pStyle w:val="af0"/>
              <w:widowControl w:val="0"/>
              <w:spacing w:beforeLines="0" w:after="0" w:line="360" w:lineRule="auto"/>
              <w:ind w:right="0" w:firstLine="420"/>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主要原辅材及能源消耗</w:t>
            </w:r>
          </w:p>
          <w:p w:rsidR="0013204F" w:rsidRDefault="00A478B8" w:rsidP="005157D4">
            <w:pPr>
              <w:pStyle w:val="af0"/>
              <w:widowControl w:val="0"/>
              <w:spacing w:beforeLines="0" w:after="0" w:line="360" w:lineRule="auto"/>
              <w:ind w:right="0" w:firstLine="420"/>
              <w:rPr>
                <w:sz w:val="21"/>
                <w:szCs w:val="21"/>
              </w:rPr>
            </w:pPr>
            <w:r>
              <w:rPr>
                <w:sz w:val="21"/>
                <w:szCs w:val="21"/>
              </w:rPr>
              <w:t>本项目主要原辅材料及能源消耗见表</w:t>
            </w:r>
            <w:r>
              <w:rPr>
                <w:sz w:val="21"/>
                <w:szCs w:val="21"/>
              </w:rPr>
              <w:t>2-4</w:t>
            </w:r>
            <w:r>
              <w:rPr>
                <w:sz w:val="21"/>
                <w:szCs w:val="21"/>
              </w:rPr>
              <w:t>。</w:t>
            </w:r>
          </w:p>
          <w:p w:rsidR="0013204F" w:rsidRDefault="00A478B8" w:rsidP="005157D4">
            <w:pPr>
              <w:pStyle w:val="af0"/>
              <w:widowControl w:val="0"/>
              <w:spacing w:beforeLines="0" w:after="0" w:line="360" w:lineRule="auto"/>
              <w:ind w:right="0" w:firstLineChars="0" w:firstLine="0"/>
              <w:jc w:val="center"/>
              <w:rPr>
                <w:b/>
                <w:sz w:val="21"/>
                <w:szCs w:val="21"/>
              </w:rPr>
            </w:pPr>
            <w:r>
              <w:rPr>
                <w:b/>
                <w:sz w:val="21"/>
                <w:szCs w:val="21"/>
              </w:rPr>
              <w:t>表</w:t>
            </w:r>
            <w:r>
              <w:rPr>
                <w:b/>
                <w:sz w:val="21"/>
                <w:szCs w:val="21"/>
              </w:rPr>
              <w:t xml:space="preserve">2-4  </w:t>
            </w:r>
            <w:r>
              <w:rPr>
                <w:b/>
                <w:sz w:val="21"/>
                <w:szCs w:val="21"/>
              </w:rPr>
              <w:t>主要原辅材料及能源消耗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00"/>
              <w:gridCol w:w="1804"/>
              <w:gridCol w:w="1763"/>
              <w:gridCol w:w="1760"/>
              <w:gridCol w:w="1899"/>
            </w:tblGrid>
            <w:tr w:rsidR="0013204F">
              <w:trPr>
                <w:trHeight w:val="322"/>
                <w:jc w:val="center"/>
              </w:trPr>
              <w:tc>
                <w:tcPr>
                  <w:tcW w:w="700" w:type="dxa"/>
                  <w:vAlign w:val="center"/>
                </w:tcPr>
                <w:p w:rsidR="0013204F" w:rsidRDefault="00A478B8">
                  <w:pPr>
                    <w:adjustRightInd w:val="0"/>
                    <w:snapToGrid w:val="0"/>
                    <w:jc w:val="center"/>
                    <w:rPr>
                      <w:szCs w:val="21"/>
                    </w:rPr>
                  </w:pPr>
                  <w:r>
                    <w:rPr>
                      <w:szCs w:val="21"/>
                    </w:rPr>
                    <w:t>序号</w:t>
                  </w:r>
                </w:p>
              </w:tc>
              <w:tc>
                <w:tcPr>
                  <w:tcW w:w="1804" w:type="dxa"/>
                  <w:vAlign w:val="center"/>
                </w:tcPr>
                <w:p w:rsidR="0013204F" w:rsidRDefault="00A478B8">
                  <w:pPr>
                    <w:adjustRightInd w:val="0"/>
                    <w:snapToGrid w:val="0"/>
                    <w:jc w:val="center"/>
                    <w:rPr>
                      <w:szCs w:val="21"/>
                    </w:rPr>
                  </w:pPr>
                  <w:r>
                    <w:rPr>
                      <w:szCs w:val="21"/>
                    </w:rPr>
                    <w:t>名称</w:t>
                  </w:r>
                </w:p>
              </w:tc>
              <w:tc>
                <w:tcPr>
                  <w:tcW w:w="1763" w:type="dxa"/>
                  <w:vAlign w:val="center"/>
                </w:tcPr>
                <w:p w:rsidR="0013204F" w:rsidRDefault="00A478B8">
                  <w:pPr>
                    <w:adjustRightInd w:val="0"/>
                    <w:snapToGrid w:val="0"/>
                    <w:jc w:val="center"/>
                    <w:rPr>
                      <w:szCs w:val="21"/>
                    </w:rPr>
                  </w:pPr>
                  <w:r>
                    <w:rPr>
                      <w:szCs w:val="21"/>
                    </w:rPr>
                    <w:t>消耗量</w:t>
                  </w:r>
                </w:p>
              </w:tc>
              <w:tc>
                <w:tcPr>
                  <w:tcW w:w="1760" w:type="dxa"/>
                  <w:vAlign w:val="center"/>
                </w:tcPr>
                <w:p w:rsidR="0013204F" w:rsidRDefault="00A478B8">
                  <w:pPr>
                    <w:adjustRightInd w:val="0"/>
                    <w:snapToGrid w:val="0"/>
                    <w:jc w:val="center"/>
                    <w:rPr>
                      <w:szCs w:val="21"/>
                    </w:rPr>
                  </w:pPr>
                  <w:r>
                    <w:rPr>
                      <w:rFonts w:hint="eastAsia"/>
                      <w:szCs w:val="21"/>
                    </w:rPr>
                    <w:t>储存量</w:t>
                  </w:r>
                </w:p>
              </w:tc>
              <w:tc>
                <w:tcPr>
                  <w:tcW w:w="1899" w:type="dxa"/>
                  <w:vAlign w:val="center"/>
                </w:tcPr>
                <w:p w:rsidR="0013204F" w:rsidRDefault="00A478B8">
                  <w:pPr>
                    <w:adjustRightInd w:val="0"/>
                    <w:snapToGrid w:val="0"/>
                    <w:jc w:val="center"/>
                    <w:rPr>
                      <w:szCs w:val="21"/>
                    </w:rPr>
                  </w:pPr>
                  <w:r>
                    <w:rPr>
                      <w:szCs w:val="21"/>
                    </w:rPr>
                    <w:t>来源</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1</w:t>
                  </w:r>
                </w:p>
              </w:tc>
              <w:tc>
                <w:tcPr>
                  <w:tcW w:w="1804" w:type="dxa"/>
                  <w:vAlign w:val="center"/>
                </w:tcPr>
                <w:p w:rsidR="0013204F" w:rsidRDefault="00A478B8">
                  <w:pPr>
                    <w:adjustRightInd w:val="0"/>
                    <w:snapToGrid w:val="0"/>
                    <w:jc w:val="center"/>
                    <w:rPr>
                      <w:szCs w:val="21"/>
                    </w:rPr>
                  </w:pPr>
                  <w:r>
                    <w:rPr>
                      <w:rFonts w:hint="eastAsia"/>
                      <w:szCs w:val="21"/>
                    </w:rPr>
                    <w:t>钢材</w:t>
                  </w:r>
                </w:p>
              </w:tc>
              <w:tc>
                <w:tcPr>
                  <w:tcW w:w="1763" w:type="dxa"/>
                  <w:vAlign w:val="center"/>
                </w:tcPr>
                <w:p w:rsidR="0013204F" w:rsidRDefault="00A478B8">
                  <w:pPr>
                    <w:adjustRightInd w:val="0"/>
                    <w:snapToGrid w:val="0"/>
                    <w:jc w:val="center"/>
                    <w:rPr>
                      <w:szCs w:val="21"/>
                    </w:rPr>
                  </w:pPr>
                  <w:r>
                    <w:rPr>
                      <w:rFonts w:hint="eastAsia"/>
                      <w:szCs w:val="21"/>
                    </w:rPr>
                    <w:t>1500</w:t>
                  </w:r>
                  <w:r>
                    <w:rPr>
                      <w:szCs w:val="21"/>
                    </w:rPr>
                    <w:t>t/a</w:t>
                  </w:r>
                </w:p>
              </w:tc>
              <w:tc>
                <w:tcPr>
                  <w:tcW w:w="1760" w:type="dxa"/>
                  <w:vAlign w:val="center"/>
                </w:tcPr>
                <w:p w:rsidR="0013204F" w:rsidRDefault="00A478B8">
                  <w:pPr>
                    <w:adjustRightInd w:val="0"/>
                    <w:snapToGrid w:val="0"/>
                    <w:jc w:val="center"/>
                    <w:rPr>
                      <w:szCs w:val="21"/>
                    </w:rPr>
                  </w:pPr>
                  <w:r>
                    <w:rPr>
                      <w:rFonts w:hint="eastAsia"/>
                      <w:szCs w:val="21"/>
                    </w:rPr>
                    <w:t>100t</w:t>
                  </w:r>
                </w:p>
              </w:tc>
              <w:tc>
                <w:tcPr>
                  <w:tcW w:w="1899" w:type="dxa"/>
                  <w:vAlign w:val="center"/>
                </w:tcPr>
                <w:p w:rsidR="0013204F" w:rsidRDefault="00A478B8">
                  <w:pPr>
                    <w:adjustRightInd w:val="0"/>
                    <w:snapToGrid w:val="0"/>
                    <w:jc w:val="center"/>
                    <w:rPr>
                      <w:szCs w:val="21"/>
                    </w:rPr>
                  </w:pPr>
                  <w:r>
                    <w:rPr>
                      <w:rFonts w:hint="eastAsia"/>
                      <w:szCs w:val="21"/>
                    </w:rPr>
                    <w:t>武钢</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2</w:t>
                  </w:r>
                </w:p>
              </w:tc>
              <w:tc>
                <w:tcPr>
                  <w:tcW w:w="1804" w:type="dxa"/>
                  <w:vAlign w:val="center"/>
                </w:tcPr>
                <w:p w:rsidR="0013204F" w:rsidRDefault="00A478B8">
                  <w:pPr>
                    <w:adjustRightInd w:val="0"/>
                    <w:snapToGrid w:val="0"/>
                    <w:jc w:val="center"/>
                    <w:rPr>
                      <w:szCs w:val="21"/>
                    </w:rPr>
                  </w:pPr>
                  <w:r>
                    <w:rPr>
                      <w:color w:val="000000"/>
                      <w:szCs w:val="21"/>
                    </w:rPr>
                    <w:t>刀具、钻花</w:t>
                  </w:r>
                </w:p>
              </w:tc>
              <w:tc>
                <w:tcPr>
                  <w:tcW w:w="1763" w:type="dxa"/>
                  <w:vAlign w:val="center"/>
                </w:tcPr>
                <w:p w:rsidR="0013204F" w:rsidRDefault="00A478B8">
                  <w:pPr>
                    <w:adjustRightInd w:val="0"/>
                    <w:snapToGrid w:val="0"/>
                    <w:jc w:val="center"/>
                    <w:rPr>
                      <w:szCs w:val="21"/>
                    </w:rPr>
                  </w:pPr>
                  <w:r>
                    <w:rPr>
                      <w:rFonts w:hint="eastAsia"/>
                      <w:color w:val="000000"/>
                      <w:szCs w:val="21"/>
                    </w:rPr>
                    <w:t>3</w:t>
                  </w:r>
                  <w:r>
                    <w:rPr>
                      <w:color w:val="000000"/>
                      <w:szCs w:val="21"/>
                    </w:rPr>
                    <w:t>00</w:t>
                  </w:r>
                  <w:r>
                    <w:rPr>
                      <w:color w:val="000000"/>
                      <w:szCs w:val="21"/>
                    </w:rPr>
                    <w:t>万支</w:t>
                  </w:r>
                  <w:r>
                    <w:rPr>
                      <w:color w:val="000000"/>
                      <w:szCs w:val="21"/>
                    </w:rPr>
                    <w:t>/a</w:t>
                  </w:r>
                </w:p>
              </w:tc>
              <w:tc>
                <w:tcPr>
                  <w:tcW w:w="1760" w:type="dxa"/>
                  <w:vAlign w:val="center"/>
                </w:tcPr>
                <w:p w:rsidR="0013204F" w:rsidRDefault="00A478B8">
                  <w:pPr>
                    <w:adjustRightInd w:val="0"/>
                    <w:snapToGrid w:val="0"/>
                    <w:jc w:val="center"/>
                    <w:rPr>
                      <w:szCs w:val="21"/>
                    </w:rPr>
                  </w:pPr>
                  <w:r>
                    <w:rPr>
                      <w:rFonts w:hint="eastAsia"/>
                      <w:szCs w:val="21"/>
                    </w:rPr>
                    <w:t>6</w:t>
                  </w:r>
                  <w:r>
                    <w:rPr>
                      <w:color w:val="000000"/>
                      <w:szCs w:val="21"/>
                    </w:rPr>
                    <w:t>万支</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3</w:t>
                  </w:r>
                </w:p>
              </w:tc>
              <w:tc>
                <w:tcPr>
                  <w:tcW w:w="1804" w:type="dxa"/>
                  <w:vAlign w:val="center"/>
                </w:tcPr>
                <w:p w:rsidR="0013204F" w:rsidRDefault="00A478B8">
                  <w:pPr>
                    <w:jc w:val="center"/>
                    <w:rPr>
                      <w:color w:val="000000"/>
                      <w:szCs w:val="21"/>
                    </w:rPr>
                  </w:pPr>
                  <w:r>
                    <w:rPr>
                      <w:color w:val="000000"/>
                      <w:szCs w:val="21"/>
                    </w:rPr>
                    <w:t>砂带</w:t>
                  </w:r>
                  <w:r>
                    <w:rPr>
                      <w:rFonts w:hint="eastAsia"/>
                      <w:szCs w:val="21"/>
                    </w:rPr>
                    <w:t>（陶瓷砂带、棕刚玉砂带）</w:t>
                  </w:r>
                </w:p>
              </w:tc>
              <w:tc>
                <w:tcPr>
                  <w:tcW w:w="1763" w:type="dxa"/>
                  <w:vAlign w:val="center"/>
                </w:tcPr>
                <w:p w:rsidR="0013204F" w:rsidRDefault="00A478B8">
                  <w:pPr>
                    <w:adjustRightInd w:val="0"/>
                    <w:snapToGrid w:val="0"/>
                    <w:jc w:val="center"/>
                    <w:rPr>
                      <w:color w:val="000000"/>
                      <w:szCs w:val="21"/>
                    </w:rPr>
                  </w:pPr>
                  <w:r>
                    <w:rPr>
                      <w:rFonts w:hint="eastAsia"/>
                      <w:color w:val="000000"/>
                      <w:szCs w:val="21"/>
                    </w:rPr>
                    <w:t>3000</w:t>
                  </w:r>
                  <w:r>
                    <w:rPr>
                      <w:color w:val="000000"/>
                      <w:szCs w:val="21"/>
                    </w:rPr>
                    <w:t>条</w:t>
                  </w:r>
                  <w:r>
                    <w:rPr>
                      <w:color w:val="000000"/>
                      <w:szCs w:val="21"/>
                    </w:rPr>
                    <w:t>/a</w:t>
                  </w:r>
                </w:p>
              </w:tc>
              <w:tc>
                <w:tcPr>
                  <w:tcW w:w="1760" w:type="dxa"/>
                  <w:vAlign w:val="center"/>
                </w:tcPr>
                <w:p w:rsidR="0013204F" w:rsidRDefault="00A478B8">
                  <w:pPr>
                    <w:adjustRightInd w:val="0"/>
                    <w:snapToGrid w:val="0"/>
                    <w:jc w:val="center"/>
                    <w:rPr>
                      <w:szCs w:val="21"/>
                    </w:rPr>
                  </w:pPr>
                  <w:r>
                    <w:rPr>
                      <w:rFonts w:hint="eastAsia"/>
                      <w:szCs w:val="21"/>
                    </w:rPr>
                    <w:t>50</w:t>
                  </w:r>
                  <w:r>
                    <w:rPr>
                      <w:rFonts w:hint="eastAsia"/>
                      <w:szCs w:val="21"/>
                    </w:rPr>
                    <w:t>条</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4</w:t>
                  </w:r>
                </w:p>
              </w:tc>
              <w:tc>
                <w:tcPr>
                  <w:tcW w:w="1804" w:type="dxa"/>
                  <w:vAlign w:val="center"/>
                </w:tcPr>
                <w:p w:rsidR="0013204F" w:rsidRDefault="00A478B8">
                  <w:pPr>
                    <w:jc w:val="center"/>
                    <w:rPr>
                      <w:color w:val="000000"/>
                      <w:szCs w:val="21"/>
                    </w:rPr>
                  </w:pPr>
                  <w:r>
                    <w:rPr>
                      <w:color w:val="000000"/>
                      <w:szCs w:val="21"/>
                    </w:rPr>
                    <w:t>砂子</w:t>
                  </w:r>
                </w:p>
              </w:tc>
              <w:tc>
                <w:tcPr>
                  <w:tcW w:w="1763" w:type="dxa"/>
                  <w:vAlign w:val="center"/>
                </w:tcPr>
                <w:p w:rsidR="0013204F" w:rsidRDefault="00A478B8">
                  <w:pPr>
                    <w:adjustRightInd w:val="0"/>
                    <w:snapToGrid w:val="0"/>
                    <w:jc w:val="center"/>
                    <w:rPr>
                      <w:color w:val="000000"/>
                      <w:szCs w:val="21"/>
                    </w:rPr>
                  </w:pPr>
                  <w:r>
                    <w:rPr>
                      <w:rFonts w:hint="eastAsia"/>
                      <w:color w:val="000000"/>
                      <w:szCs w:val="21"/>
                    </w:rPr>
                    <w:t>6</w:t>
                  </w:r>
                  <w:r>
                    <w:rPr>
                      <w:color w:val="000000"/>
                      <w:szCs w:val="21"/>
                    </w:rPr>
                    <w:t xml:space="preserve"> m</w:t>
                  </w:r>
                  <w:r>
                    <w:rPr>
                      <w:color w:val="000000"/>
                      <w:szCs w:val="21"/>
                      <w:vertAlign w:val="superscript"/>
                    </w:rPr>
                    <w:t>3</w:t>
                  </w:r>
                  <w:r>
                    <w:rPr>
                      <w:color w:val="000000"/>
                      <w:szCs w:val="21"/>
                    </w:rPr>
                    <w:t>/a</w:t>
                  </w:r>
                </w:p>
              </w:tc>
              <w:tc>
                <w:tcPr>
                  <w:tcW w:w="1760" w:type="dxa"/>
                  <w:vAlign w:val="center"/>
                </w:tcPr>
                <w:p w:rsidR="0013204F" w:rsidRDefault="00A478B8">
                  <w:pPr>
                    <w:jc w:val="center"/>
                    <w:rPr>
                      <w:color w:val="000000"/>
                      <w:szCs w:val="21"/>
                    </w:rPr>
                  </w:pPr>
                  <w:r>
                    <w:rPr>
                      <w:rFonts w:hint="eastAsia"/>
                      <w:color w:val="000000"/>
                      <w:szCs w:val="21"/>
                    </w:rPr>
                    <w:t>2</w:t>
                  </w:r>
                  <w:r>
                    <w:rPr>
                      <w:color w:val="000000"/>
                      <w:szCs w:val="21"/>
                    </w:rPr>
                    <w:t xml:space="preserve"> m</w:t>
                  </w:r>
                  <w:r>
                    <w:rPr>
                      <w:color w:val="000000"/>
                      <w:szCs w:val="21"/>
                      <w:vertAlign w:val="superscript"/>
                    </w:rPr>
                    <w:t>3</w:t>
                  </w:r>
                </w:p>
              </w:tc>
              <w:tc>
                <w:tcPr>
                  <w:tcW w:w="1899" w:type="dxa"/>
                  <w:vAlign w:val="center"/>
                </w:tcPr>
                <w:p w:rsidR="0013204F" w:rsidRDefault="00A478B8">
                  <w:pPr>
                    <w:jc w:val="center"/>
                    <w:rPr>
                      <w:color w:val="000000"/>
                      <w:szCs w:val="21"/>
                    </w:rPr>
                  </w:pPr>
                  <w:r>
                    <w:rPr>
                      <w:color w:val="000000"/>
                      <w:szCs w:val="21"/>
                    </w:rPr>
                    <w:t>抛丸过程使用</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5</w:t>
                  </w:r>
                </w:p>
              </w:tc>
              <w:tc>
                <w:tcPr>
                  <w:tcW w:w="1804" w:type="dxa"/>
                  <w:vAlign w:val="center"/>
                </w:tcPr>
                <w:p w:rsidR="0013204F" w:rsidRDefault="00A478B8">
                  <w:pPr>
                    <w:jc w:val="center"/>
                    <w:rPr>
                      <w:color w:val="000000"/>
                      <w:szCs w:val="21"/>
                    </w:rPr>
                  </w:pPr>
                  <w:r>
                    <w:rPr>
                      <w:color w:val="000000"/>
                      <w:szCs w:val="21"/>
                    </w:rPr>
                    <w:t>砂轮</w:t>
                  </w:r>
                </w:p>
              </w:tc>
              <w:tc>
                <w:tcPr>
                  <w:tcW w:w="1763" w:type="dxa"/>
                  <w:vAlign w:val="center"/>
                </w:tcPr>
                <w:p w:rsidR="0013204F" w:rsidRDefault="00A478B8">
                  <w:pPr>
                    <w:adjustRightInd w:val="0"/>
                    <w:snapToGrid w:val="0"/>
                    <w:jc w:val="center"/>
                    <w:rPr>
                      <w:color w:val="000000"/>
                      <w:szCs w:val="21"/>
                    </w:rPr>
                  </w:pPr>
                  <w:r>
                    <w:rPr>
                      <w:rFonts w:hint="eastAsia"/>
                      <w:color w:val="000000"/>
                      <w:szCs w:val="21"/>
                    </w:rPr>
                    <w:t>150</w:t>
                  </w:r>
                  <w:r>
                    <w:rPr>
                      <w:color w:val="000000"/>
                      <w:szCs w:val="21"/>
                    </w:rPr>
                    <w:t>个</w:t>
                  </w:r>
                  <w:r>
                    <w:rPr>
                      <w:color w:val="000000"/>
                      <w:szCs w:val="21"/>
                    </w:rPr>
                    <w:t>/a</w:t>
                  </w:r>
                </w:p>
              </w:tc>
              <w:tc>
                <w:tcPr>
                  <w:tcW w:w="1760" w:type="dxa"/>
                  <w:vAlign w:val="center"/>
                </w:tcPr>
                <w:p w:rsidR="0013204F" w:rsidRDefault="00A478B8">
                  <w:pPr>
                    <w:jc w:val="center"/>
                    <w:rPr>
                      <w:color w:val="000000"/>
                      <w:szCs w:val="21"/>
                    </w:rPr>
                  </w:pPr>
                  <w:r>
                    <w:rPr>
                      <w:rFonts w:hint="eastAsia"/>
                      <w:color w:val="000000"/>
                      <w:szCs w:val="21"/>
                    </w:rPr>
                    <w:t>20</w:t>
                  </w:r>
                  <w:r>
                    <w:rPr>
                      <w:rFonts w:hint="eastAsia"/>
                      <w:color w:val="000000"/>
                      <w:szCs w:val="21"/>
                    </w:rPr>
                    <w:t>个</w:t>
                  </w:r>
                </w:p>
              </w:tc>
              <w:tc>
                <w:tcPr>
                  <w:tcW w:w="1899" w:type="dxa"/>
                  <w:vAlign w:val="center"/>
                </w:tcPr>
                <w:p w:rsidR="0013204F" w:rsidRDefault="00CF4B89" w:rsidP="00CF4B89">
                  <w:pPr>
                    <w:jc w:val="center"/>
                    <w:rPr>
                      <w:color w:val="000000"/>
                      <w:szCs w:val="21"/>
                    </w:rPr>
                  </w:pPr>
                  <w:r>
                    <w:rPr>
                      <w:rFonts w:hint="eastAsia"/>
                      <w:color w:val="000000"/>
                      <w:szCs w:val="21"/>
                    </w:rPr>
                    <w:t>抛磨</w:t>
                  </w:r>
                  <w:r w:rsidR="00A478B8">
                    <w:rPr>
                      <w:color w:val="000000"/>
                      <w:szCs w:val="21"/>
                    </w:rPr>
                    <w:t>过程使用</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6</w:t>
                  </w:r>
                </w:p>
              </w:tc>
              <w:tc>
                <w:tcPr>
                  <w:tcW w:w="1804" w:type="dxa"/>
                  <w:vAlign w:val="center"/>
                </w:tcPr>
                <w:p w:rsidR="0013204F" w:rsidRDefault="00A478B8">
                  <w:pPr>
                    <w:jc w:val="center"/>
                    <w:rPr>
                      <w:color w:val="000000"/>
                      <w:szCs w:val="21"/>
                    </w:rPr>
                  </w:pPr>
                  <w:r>
                    <w:rPr>
                      <w:color w:val="000000"/>
                      <w:szCs w:val="21"/>
                    </w:rPr>
                    <w:t>玻璃水</w:t>
                  </w:r>
                </w:p>
              </w:tc>
              <w:tc>
                <w:tcPr>
                  <w:tcW w:w="1763" w:type="dxa"/>
                  <w:vAlign w:val="center"/>
                </w:tcPr>
                <w:p w:rsidR="0013204F" w:rsidRDefault="00A478B8">
                  <w:pPr>
                    <w:kinsoku w:val="0"/>
                    <w:overflowPunct w:val="0"/>
                    <w:autoSpaceDE w:val="0"/>
                    <w:autoSpaceDN w:val="0"/>
                    <w:adjustRightInd w:val="0"/>
                    <w:snapToGrid w:val="0"/>
                    <w:jc w:val="center"/>
                    <w:rPr>
                      <w:color w:val="000000"/>
                      <w:szCs w:val="21"/>
                    </w:rPr>
                  </w:pPr>
                  <w:r>
                    <w:rPr>
                      <w:rFonts w:hint="eastAsia"/>
                      <w:color w:val="000000"/>
                      <w:szCs w:val="21"/>
                    </w:rPr>
                    <w:t>300</w:t>
                  </w:r>
                  <w:r>
                    <w:rPr>
                      <w:color w:val="000000"/>
                      <w:szCs w:val="21"/>
                    </w:rPr>
                    <w:t>桶</w:t>
                  </w:r>
                  <w:r>
                    <w:rPr>
                      <w:color w:val="000000"/>
                      <w:szCs w:val="21"/>
                    </w:rPr>
                    <w:t>/a</w:t>
                  </w:r>
                </w:p>
              </w:tc>
              <w:tc>
                <w:tcPr>
                  <w:tcW w:w="1760" w:type="dxa"/>
                  <w:vAlign w:val="center"/>
                </w:tcPr>
                <w:p w:rsidR="0013204F" w:rsidRDefault="00A478B8">
                  <w:pPr>
                    <w:tabs>
                      <w:tab w:val="left" w:pos="600"/>
                    </w:tabs>
                    <w:adjustRightInd w:val="0"/>
                    <w:snapToGrid w:val="0"/>
                    <w:jc w:val="center"/>
                    <w:rPr>
                      <w:color w:val="000000"/>
                      <w:szCs w:val="21"/>
                    </w:rPr>
                  </w:pPr>
                  <w:r>
                    <w:rPr>
                      <w:rFonts w:hint="eastAsia"/>
                      <w:color w:val="000000"/>
                      <w:szCs w:val="21"/>
                    </w:rPr>
                    <w:t>10</w:t>
                  </w:r>
                  <w:r>
                    <w:rPr>
                      <w:rFonts w:hint="eastAsia"/>
                      <w:color w:val="000000"/>
                      <w:szCs w:val="21"/>
                    </w:rPr>
                    <w:t>桶</w:t>
                  </w:r>
                </w:p>
              </w:tc>
              <w:tc>
                <w:tcPr>
                  <w:tcW w:w="1899" w:type="dxa"/>
                  <w:vAlign w:val="center"/>
                </w:tcPr>
                <w:p w:rsidR="0013204F" w:rsidRDefault="00A478B8">
                  <w:pPr>
                    <w:tabs>
                      <w:tab w:val="left" w:pos="600"/>
                    </w:tabs>
                    <w:adjustRightInd w:val="0"/>
                    <w:snapToGrid w:val="0"/>
                    <w:jc w:val="center"/>
                    <w:rPr>
                      <w:szCs w:val="21"/>
                    </w:rPr>
                  </w:pPr>
                  <w:r>
                    <w:rPr>
                      <w:color w:val="000000"/>
                      <w:szCs w:val="21"/>
                    </w:rPr>
                    <w:t>15</w:t>
                  </w:r>
                  <w:r>
                    <w:rPr>
                      <w:color w:val="000000"/>
                      <w:szCs w:val="21"/>
                    </w:rPr>
                    <w:t>公斤</w:t>
                  </w:r>
                  <w:r>
                    <w:rPr>
                      <w:color w:val="000000"/>
                      <w:szCs w:val="21"/>
                    </w:rPr>
                    <w:t>/</w:t>
                  </w:r>
                  <w:r>
                    <w:rPr>
                      <w:color w:val="000000"/>
                      <w:szCs w:val="21"/>
                    </w:rPr>
                    <w:t>桶，砂轮</w:t>
                  </w:r>
                  <w:r>
                    <w:rPr>
                      <w:rFonts w:hint="eastAsia"/>
                      <w:color w:val="000000"/>
                      <w:szCs w:val="21"/>
                    </w:rPr>
                    <w:t>高温烘干</w:t>
                  </w:r>
                  <w:r>
                    <w:rPr>
                      <w:color w:val="000000"/>
                      <w:szCs w:val="21"/>
                    </w:rPr>
                    <w:t>过程使用</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7</w:t>
                  </w:r>
                </w:p>
              </w:tc>
              <w:tc>
                <w:tcPr>
                  <w:tcW w:w="1804" w:type="dxa"/>
                  <w:vAlign w:val="center"/>
                </w:tcPr>
                <w:p w:rsidR="0013204F" w:rsidRDefault="00A478B8">
                  <w:pPr>
                    <w:jc w:val="center"/>
                    <w:rPr>
                      <w:color w:val="000000"/>
                      <w:szCs w:val="21"/>
                    </w:rPr>
                  </w:pPr>
                  <w:r>
                    <w:rPr>
                      <w:color w:val="000000"/>
                      <w:szCs w:val="21"/>
                    </w:rPr>
                    <w:t>棕刚玉</w:t>
                  </w:r>
                </w:p>
              </w:tc>
              <w:tc>
                <w:tcPr>
                  <w:tcW w:w="1763" w:type="dxa"/>
                  <w:vAlign w:val="center"/>
                </w:tcPr>
                <w:p w:rsidR="0013204F" w:rsidRDefault="00A478B8">
                  <w:pPr>
                    <w:adjustRightInd w:val="0"/>
                    <w:snapToGrid w:val="0"/>
                    <w:jc w:val="center"/>
                    <w:rPr>
                      <w:color w:val="000000"/>
                      <w:szCs w:val="21"/>
                    </w:rPr>
                  </w:pPr>
                  <w:r>
                    <w:rPr>
                      <w:rFonts w:hint="eastAsia"/>
                      <w:color w:val="000000"/>
                      <w:szCs w:val="21"/>
                    </w:rPr>
                    <w:t>30</w:t>
                  </w:r>
                  <w:r>
                    <w:rPr>
                      <w:color w:val="000000"/>
                      <w:szCs w:val="21"/>
                    </w:rPr>
                    <w:t>t/a</w:t>
                  </w:r>
                </w:p>
              </w:tc>
              <w:tc>
                <w:tcPr>
                  <w:tcW w:w="1760" w:type="dxa"/>
                  <w:vAlign w:val="center"/>
                </w:tcPr>
                <w:p w:rsidR="0013204F" w:rsidRDefault="00A478B8">
                  <w:pPr>
                    <w:adjustRightInd w:val="0"/>
                    <w:snapToGrid w:val="0"/>
                    <w:jc w:val="center"/>
                    <w:rPr>
                      <w:szCs w:val="21"/>
                    </w:rPr>
                  </w:pPr>
                  <w:r>
                    <w:rPr>
                      <w:rFonts w:hint="eastAsia"/>
                      <w:szCs w:val="21"/>
                    </w:rPr>
                    <w:t>2t</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8</w:t>
                  </w:r>
                </w:p>
              </w:tc>
              <w:tc>
                <w:tcPr>
                  <w:tcW w:w="1804" w:type="dxa"/>
                  <w:vAlign w:val="center"/>
                </w:tcPr>
                <w:p w:rsidR="0013204F" w:rsidRDefault="00A478B8">
                  <w:pPr>
                    <w:jc w:val="center"/>
                    <w:rPr>
                      <w:color w:val="000000"/>
                      <w:szCs w:val="21"/>
                    </w:rPr>
                  </w:pPr>
                  <w:r>
                    <w:rPr>
                      <w:color w:val="000000"/>
                      <w:szCs w:val="21"/>
                    </w:rPr>
                    <w:t>皮带</w:t>
                  </w:r>
                </w:p>
              </w:tc>
              <w:tc>
                <w:tcPr>
                  <w:tcW w:w="1763" w:type="dxa"/>
                  <w:vAlign w:val="center"/>
                </w:tcPr>
                <w:p w:rsidR="0013204F" w:rsidRDefault="00A478B8">
                  <w:pPr>
                    <w:adjustRightInd w:val="0"/>
                    <w:snapToGrid w:val="0"/>
                    <w:jc w:val="center"/>
                    <w:rPr>
                      <w:color w:val="000000"/>
                      <w:szCs w:val="21"/>
                    </w:rPr>
                  </w:pPr>
                  <w:r>
                    <w:rPr>
                      <w:rFonts w:hint="eastAsia"/>
                      <w:color w:val="000000"/>
                      <w:szCs w:val="21"/>
                    </w:rPr>
                    <w:t>450</w:t>
                  </w:r>
                  <w:r>
                    <w:rPr>
                      <w:color w:val="000000"/>
                      <w:szCs w:val="21"/>
                    </w:rPr>
                    <w:t>条</w:t>
                  </w:r>
                  <w:r>
                    <w:rPr>
                      <w:color w:val="000000"/>
                      <w:szCs w:val="21"/>
                    </w:rPr>
                    <w:t>/a</w:t>
                  </w:r>
                </w:p>
              </w:tc>
              <w:tc>
                <w:tcPr>
                  <w:tcW w:w="1760" w:type="dxa"/>
                  <w:vAlign w:val="center"/>
                </w:tcPr>
                <w:p w:rsidR="0013204F" w:rsidRDefault="00A478B8">
                  <w:pPr>
                    <w:adjustRightInd w:val="0"/>
                    <w:snapToGrid w:val="0"/>
                    <w:jc w:val="center"/>
                    <w:rPr>
                      <w:szCs w:val="21"/>
                    </w:rPr>
                  </w:pPr>
                  <w:r>
                    <w:rPr>
                      <w:rFonts w:hint="eastAsia"/>
                      <w:szCs w:val="21"/>
                    </w:rPr>
                    <w:t>20</w:t>
                  </w:r>
                  <w:r>
                    <w:rPr>
                      <w:rFonts w:hint="eastAsia"/>
                      <w:szCs w:val="21"/>
                    </w:rPr>
                    <w:t>条</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13204F">
              <w:trPr>
                <w:trHeight w:val="235"/>
                <w:jc w:val="center"/>
              </w:trPr>
              <w:tc>
                <w:tcPr>
                  <w:tcW w:w="700" w:type="dxa"/>
                  <w:vAlign w:val="center"/>
                </w:tcPr>
                <w:p w:rsidR="0013204F" w:rsidRDefault="00A478B8">
                  <w:pPr>
                    <w:adjustRightInd w:val="0"/>
                    <w:snapToGrid w:val="0"/>
                    <w:jc w:val="center"/>
                    <w:rPr>
                      <w:szCs w:val="21"/>
                    </w:rPr>
                  </w:pPr>
                  <w:r>
                    <w:rPr>
                      <w:rFonts w:hint="eastAsia"/>
                      <w:szCs w:val="21"/>
                    </w:rPr>
                    <w:t>9</w:t>
                  </w:r>
                </w:p>
              </w:tc>
              <w:tc>
                <w:tcPr>
                  <w:tcW w:w="1804" w:type="dxa"/>
                  <w:vAlign w:val="center"/>
                </w:tcPr>
                <w:p w:rsidR="0013204F" w:rsidRDefault="00A478B8">
                  <w:pPr>
                    <w:jc w:val="center"/>
                    <w:rPr>
                      <w:color w:val="000000"/>
                      <w:szCs w:val="21"/>
                    </w:rPr>
                  </w:pPr>
                  <w:r>
                    <w:rPr>
                      <w:rFonts w:hint="eastAsia"/>
                      <w:color w:val="000000"/>
                      <w:szCs w:val="21"/>
                    </w:rPr>
                    <w:t>液压油</w:t>
                  </w:r>
                </w:p>
              </w:tc>
              <w:tc>
                <w:tcPr>
                  <w:tcW w:w="1763" w:type="dxa"/>
                  <w:vAlign w:val="center"/>
                </w:tcPr>
                <w:p w:rsidR="0013204F" w:rsidRDefault="00A478B8">
                  <w:pPr>
                    <w:adjustRightInd w:val="0"/>
                    <w:snapToGrid w:val="0"/>
                    <w:jc w:val="center"/>
                    <w:rPr>
                      <w:color w:val="000000"/>
                      <w:szCs w:val="21"/>
                    </w:rPr>
                  </w:pPr>
                  <w:r>
                    <w:rPr>
                      <w:rFonts w:hint="eastAsia"/>
                      <w:color w:val="000000"/>
                      <w:szCs w:val="21"/>
                    </w:rPr>
                    <w:t>10</w:t>
                  </w:r>
                  <w:r>
                    <w:rPr>
                      <w:color w:val="000000"/>
                      <w:szCs w:val="21"/>
                    </w:rPr>
                    <w:t>桶</w:t>
                  </w:r>
                  <w:r>
                    <w:rPr>
                      <w:color w:val="000000"/>
                      <w:szCs w:val="21"/>
                    </w:rPr>
                    <w:t>/a</w:t>
                  </w:r>
                </w:p>
              </w:tc>
              <w:tc>
                <w:tcPr>
                  <w:tcW w:w="1760" w:type="dxa"/>
                  <w:vAlign w:val="center"/>
                </w:tcPr>
                <w:p w:rsidR="0013204F" w:rsidRDefault="00A478B8">
                  <w:pPr>
                    <w:adjustRightInd w:val="0"/>
                    <w:snapToGrid w:val="0"/>
                    <w:jc w:val="center"/>
                    <w:rPr>
                      <w:color w:val="000000"/>
                      <w:szCs w:val="21"/>
                    </w:rPr>
                  </w:pPr>
                  <w:r>
                    <w:rPr>
                      <w:rFonts w:hint="eastAsia"/>
                      <w:color w:val="000000"/>
                      <w:szCs w:val="21"/>
                    </w:rPr>
                    <w:t>2</w:t>
                  </w:r>
                  <w:r>
                    <w:rPr>
                      <w:rFonts w:hint="eastAsia"/>
                      <w:color w:val="000000"/>
                      <w:szCs w:val="21"/>
                    </w:rPr>
                    <w:t>桶</w:t>
                  </w:r>
                </w:p>
              </w:tc>
              <w:tc>
                <w:tcPr>
                  <w:tcW w:w="1899" w:type="dxa"/>
                  <w:vAlign w:val="center"/>
                </w:tcPr>
                <w:p w:rsidR="0013204F" w:rsidRDefault="00A478B8">
                  <w:pPr>
                    <w:adjustRightInd w:val="0"/>
                    <w:snapToGrid w:val="0"/>
                    <w:jc w:val="center"/>
                    <w:rPr>
                      <w:szCs w:val="21"/>
                    </w:rPr>
                  </w:pPr>
                  <w:r>
                    <w:rPr>
                      <w:color w:val="000000"/>
                      <w:szCs w:val="21"/>
                    </w:rPr>
                    <w:t>50</w:t>
                  </w:r>
                  <w:r>
                    <w:rPr>
                      <w:color w:val="000000"/>
                      <w:szCs w:val="21"/>
                    </w:rPr>
                    <w:t>公斤</w:t>
                  </w:r>
                  <w:r>
                    <w:rPr>
                      <w:color w:val="000000"/>
                      <w:szCs w:val="21"/>
                    </w:rPr>
                    <w:t>/</w:t>
                  </w:r>
                  <w:r>
                    <w:rPr>
                      <w:color w:val="000000"/>
                      <w:szCs w:val="21"/>
                    </w:rPr>
                    <w:t>桶，机械使用</w:t>
                  </w:r>
                </w:p>
              </w:tc>
            </w:tr>
            <w:tr w:rsidR="0013204F">
              <w:trPr>
                <w:trHeight w:val="90"/>
                <w:jc w:val="center"/>
              </w:trPr>
              <w:tc>
                <w:tcPr>
                  <w:tcW w:w="700" w:type="dxa"/>
                  <w:vAlign w:val="center"/>
                </w:tcPr>
                <w:p w:rsidR="0013204F" w:rsidRDefault="00A478B8">
                  <w:pPr>
                    <w:adjustRightInd w:val="0"/>
                    <w:snapToGrid w:val="0"/>
                    <w:jc w:val="center"/>
                    <w:rPr>
                      <w:szCs w:val="21"/>
                    </w:rPr>
                  </w:pPr>
                  <w:r>
                    <w:rPr>
                      <w:rFonts w:hint="eastAsia"/>
                      <w:szCs w:val="21"/>
                    </w:rPr>
                    <w:t>10</w:t>
                  </w:r>
                </w:p>
              </w:tc>
              <w:tc>
                <w:tcPr>
                  <w:tcW w:w="1804" w:type="dxa"/>
                  <w:vAlign w:val="center"/>
                </w:tcPr>
                <w:p w:rsidR="0013204F" w:rsidRDefault="00A478B8">
                  <w:pPr>
                    <w:adjustRightInd w:val="0"/>
                    <w:snapToGrid w:val="0"/>
                    <w:jc w:val="center"/>
                    <w:rPr>
                      <w:szCs w:val="21"/>
                    </w:rPr>
                  </w:pPr>
                  <w:r>
                    <w:rPr>
                      <w:rFonts w:hint="eastAsia"/>
                      <w:szCs w:val="21"/>
                    </w:rPr>
                    <w:t>润滑油</w:t>
                  </w:r>
                </w:p>
              </w:tc>
              <w:tc>
                <w:tcPr>
                  <w:tcW w:w="1763" w:type="dxa"/>
                  <w:vAlign w:val="center"/>
                </w:tcPr>
                <w:p w:rsidR="0013204F" w:rsidRDefault="00A478B8">
                  <w:pPr>
                    <w:adjustRightInd w:val="0"/>
                    <w:snapToGrid w:val="0"/>
                    <w:jc w:val="center"/>
                    <w:rPr>
                      <w:szCs w:val="21"/>
                    </w:rPr>
                  </w:pPr>
                  <w:r>
                    <w:rPr>
                      <w:rFonts w:hint="eastAsia"/>
                      <w:szCs w:val="21"/>
                    </w:rPr>
                    <w:t>0.05t/a</w:t>
                  </w:r>
                </w:p>
              </w:tc>
              <w:tc>
                <w:tcPr>
                  <w:tcW w:w="1760" w:type="dxa"/>
                  <w:vAlign w:val="center"/>
                </w:tcPr>
                <w:p w:rsidR="0013204F" w:rsidRDefault="00A478B8">
                  <w:pPr>
                    <w:adjustRightInd w:val="0"/>
                    <w:snapToGrid w:val="0"/>
                    <w:jc w:val="center"/>
                    <w:rPr>
                      <w:szCs w:val="21"/>
                    </w:rPr>
                  </w:pPr>
                  <w:r>
                    <w:rPr>
                      <w:rFonts w:hint="eastAsia"/>
                      <w:szCs w:val="21"/>
                    </w:rPr>
                    <w:t>0.01t</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13204F">
              <w:trPr>
                <w:trHeight w:val="90"/>
                <w:jc w:val="center"/>
              </w:trPr>
              <w:tc>
                <w:tcPr>
                  <w:tcW w:w="700" w:type="dxa"/>
                  <w:vAlign w:val="center"/>
                </w:tcPr>
                <w:p w:rsidR="0013204F" w:rsidRDefault="00A478B8">
                  <w:pPr>
                    <w:adjustRightInd w:val="0"/>
                    <w:snapToGrid w:val="0"/>
                    <w:jc w:val="center"/>
                    <w:rPr>
                      <w:szCs w:val="21"/>
                    </w:rPr>
                  </w:pPr>
                  <w:r>
                    <w:rPr>
                      <w:rFonts w:hint="eastAsia"/>
                      <w:szCs w:val="21"/>
                    </w:rPr>
                    <w:t>11</w:t>
                  </w:r>
                </w:p>
              </w:tc>
              <w:tc>
                <w:tcPr>
                  <w:tcW w:w="1804" w:type="dxa"/>
                  <w:vAlign w:val="center"/>
                </w:tcPr>
                <w:p w:rsidR="0013204F" w:rsidRDefault="00A478B8">
                  <w:pPr>
                    <w:adjustRightInd w:val="0"/>
                    <w:snapToGrid w:val="0"/>
                    <w:jc w:val="center"/>
                    <w:rPr>
                      <w:szCs w:val="21"/>
                    </w:rPr>
                  </w:pPr>
                  <w:r>
                    <w:rPr>
                      <w:rFonts w:hint="eastAsia"/>
                      <w:szCs w:val="21"/>
                    </w:rPr>
                    <w:t>乳化液</w:t>
                  </w:r>
                </w:p>
              </w:tc>
              <w:tc>
                <w:tcPr>
                  <w:tcW w:w="1763" w:type="dxa"/>
                  <w:vAlign w:val="center"/>
                </w:tcPr>
                <w:p w:rsidR="0013204F" w:rsidRDefault="00A478B8">
                  <w:pPr>
                    <w:adjustRightInd w:val="0"/>
                    <w:snapToGrid w:val="0"/>
                    <w:jc w:val="center"/>
                    <w:rPr>
                      <w:szCs w:val="21"/>
                    </w:rPr>
                  </w:pPr>
                  <w:r>
                    <w:rPr>
                      <w:rFonts w:hint="eastAsia"/>
                      <w:szCs w:val="21"/>
                    </w:rPr>
                    <w:t>0.25t/a</w:t>
                  </w:r>
                </w:p>
              </w:tc>
              <w:tc>
                <w:tcPr>
                  <w:tcW w:w="1760" w:type="dxa"/>
                  <w:vAlign w:val="center"/>
                </w:tcPr>
                <w:p w:rsidR="0013204F" w:rsidRDefault="00A478B8">
                  <w:pPr>
                    <w:adjustRightInd w:val="0"/>
                    <w:snapToGrid w:val="0"/>
                    <w:jc w:val="center"/>
                    <w:rPr>
                      <w:szCs w:val="21"/>
                    </w:rPr>
                  </w:pPr>
                  <w:r>
                    <w:rPr>
                      <w:rFonts w:hint="eastAsia"/>
                      <w:szCs w:val="21"/>
                    </w:rPr>
                    <w:t>0.05t</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13204F">
              <w:trPr>
                <w:trHeight w:val="90"/>
                <w:jc w:val="center"/>
              </w:trPr>
              <w:tc>
                <w:tcPr>
                  <w:tcW w:w="700" w:type="dxa"/>
                  <w:vAlign w:val="center"/>
                </w:tcPr>
                <w:p w:rsidR="0013204F" w:rsidRDefault="00A478B8">
                  <w:pPr>
                    <w:adjustRightInd w:val="0"/>
                    <w:snapToGrid w:val="0"/>
                    <w:jc w:val="center"/>
                    <w:rPr>
                      <w:szCs w:val="21"/>
                    </w:rPr>
                  </w:pPr>
                  <w:r>
                    <w:rPr>
                      <w:rFonts w:hint="eastAsia"/>
                      <w:szCs w:val="21"/>
                    </w:rPr>
                    <w:t>12</w:t>
                  </w:r>
                </w:p>
              </w:tc>
              <w:tc>
                <w:tcPr>
                  <w:tcW w:w="1804" w:type="dxa"/>
                  <w:vAlign w:val="center"/>
                </w:tcPr>
                <w:p w:rsidR="0013204F" w:rsidRDefault="00A478B8">
                  <w:pPr>
                    <w:adjustRightInd w:val="0"/>
                    <w:snapToGrid w:val="0"/>
                    <w:jc w:val="center"/>
                    <w:rPr>
                      <w:szCs w:val="21"/>
                    </w:rPr>
                  </w:pPr>
                  <w:r>
                    <w:rPr>
                      <w:rFonts w:hint="eastAsia"/>
                      <w:szCs w:val="21"/>
                    </w:rPr>
                    <w:t>橡胶套柄</w:t>
                  </w:r>
                </w:p>
              </w:tc>
              <w:tc>
                <w:tcPr>
                  <w:tcW w:w="1763" w:type="dxa"/>
                  <w:vAlign w:val="center"/>
                </w:tcPr>
                <w:p w:rsidR="0013204F" w:rsidRDefault="00A478B8">
                  <w:pPr>
                    <w:adjustRightInd w:val="0"/>
                    <w:snapToGrid w:val="0"/>
                    <w:jc w:val="center"/>
                    <w:rPr>
                      <w:szCs w:val="21"/>
                    </w:rPr>
                  </w:pPr>
                  <w:r>
                    <w:rPr>
                      <w:rFonts w:hint="eastAsia"/>
                      <w:szCs w:val="21"/>
                    </w:rPr>
                    <w:t>300</w:t>
                  </w:r>
                  <w:r>
                    <w:rPr>
                      <w:rFonts w:hint="eastAsia"/>
                      <w:szCs w:val="21"/>
                    </w:rPr>
                    <w:t>万个</w:t>
                  </w:r>
                  <w:r>
                    <w:rPr>
                      <w:rFonts w:hint="eastAsia"/>
                      <w:szCs w:val="21"/>
                    </w:rPr>
                    <w:t>/a</w:t>
                  </w:r>
                </w:p>
              </w:tc>
              <w:tc>
                <w:tcPr>
                  <w:tcW w:w="1760" w:type="dxa"/>
                  <w:vAlign w:val="center"/>
                </w:tcPr>
                <w:p w:rsidR="0013204F" w:rsidRDefault="00A478B8">
                  <w:pPr>
                    <w:adjustRightInd w:val="0"/>
                    <w:snapToGrid w:val="0"/>
                    <w:jc w:val="center"/>
                    <w:rPr>
                      <w:szCs w:val="21"/>
                    </w:rPr>
                  </w:pPr>
                  <w:r>
                    <w:rPr>
                      <w:rFonts w:hint="eastAsia"/>
                      <w:szCs w:val="21"/>
                    </w:rPr>
                    <w:t>10</w:t>
                  </w:r>
                  <w:r>
                    <w:rPr>
                      <w:rFonts w:hint="eastAsia"/>
                      <w:szCs w:val="21"/>
                    </w:rPr>
                    <w:t>万个</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13204F">
              <w:trPr>
                <w:trHeight w:val="90"/>
                <w:jc w:val="center"/>
              </w:trPr>
              <w:tc>
                <w:tcPr>
                  <w:tcW w:w="700" w:type="dxa"/>
                  <w:vAlign w:val="center"/>
                </w:tcPr>
                <w:p w:rsidR="0013204F" w:rsidRDefault="00A478B8">
                  <w:pPr>
                    <w:adjustRightInd w:val="0"/>
                    <w:snapToGrid w:val="0"/>
                    <w:jc w:val="center"/>
                    <w:rPr>
                      <w:szCs w:val="21"/>
                    </w:rPr>
                  </w:pPr>
                  <w:r>
                    <w:rPr>
                      <w:rFonts w:hint="eastAsia"/>
                      <w:szCs w:val="21"/>
                    </w:rPr>
                    <w:t>13</w:t>
                  </w:r>
                </w:p>
              </w:tc>
              <w:tc>
                <w:tcPr>
                  <w:tcW w:w="1804" w:type="dxa"/>
                  <w:vAlign w:val="center"/>
                </w:tcPr>
                <w:p w:rsidR="0013204F" w:rsidRDefault="00A478B8">
                  <w:pPr>
                    <w:adjustRightInd w:val="0"/>
                    <w:snapToGrid w:val="0"/>
                    <w:jc w:val="center"/>
                    <w:rPr>
                      <w:szCs w:val="21"/>
                    </w:rPr>
                  </w:pPr>
                  <w:r>
                    <w:rPr>
                      <w:rFonts w:hint="eastAsia"/>
                      <w:szCs w:val="21"/>
                    </w:rPr>
                    <w:t>扳舌</w:t>
                  </w:r>
                </w:p>
              </w:tc>
              <w:tc>
                <w:tcPr>
                  <w:tcW w:w="1763" w:type="dxa"/>
                  <w:vAlign w:val="center"/>
                </w:tcPr>
                <w:p w:rsidR="0013204F" w:rsidRDefault="00A478B8">
                  <w:pPr>
                    <w:adjustRightInd w:val="0"/>
                    <w:snapToGrid w:val="0"/>
                    <w:jc w:val="center"/>
                    <w:rPr>
                      <w:szCs w:val="21"/>
                    </w:rPr>
                  </w:pPr>
                  <w:r>
                    <w:rPr>
                      <w:rFonts w:hint="eastAsia"/>
                      <w:szCs w:val="21"/>
                    </w:rPr>
                    <w:t>300</w:t>
                  </w:r>
                  <w:r>
                    <w:rPr>
                      <w:rFonts w:hint="eastAsia"/>
                      <w:szCs w:val="21"/>
                    </w:rPr>
                    <w:t>万个</w:t>
                  </w:r>
                  <w:r>
                    <w:rPr>
                      <w:rFonts w:hint="eastAsia"/>
                      <w:szCs w:val="21"/>
                    </w:rPr>
                    <w:t>/a</w:t>
                  </w:r>
                </w:p>
              </w:tc>
              <w:tc>
                <w:tcPr>
                  <w:tcW w:w="1760" w:type="dxa"/>
                  <w:vAlign w:val="center"/>
                </w:tcPr>
                <w:p w:rsidR="0013204F" w:rsidRDefault="00A478B8">
                  <w:pPr>
                    <w:adjustRightInd w:val="0"/>
                    <w:snapToGrid w:val="0"/>
                    <w:jc w:val="center"/>
                    <w:rPr>
                      <w:szCs w:val="21"/>
                    </w:rPr>
                  </w:pPr>
                  <w:r>
                    <w:rPr>
                      <w:rFonts w:hint="eastAsia"/>
                      <w:szCs w:val="21"/>
                    </w:rPr>
                    <w:t>10</w:t>
                  </w:r>
                  <w:r>
                    <w:rPr>
                      <w:rFonts w:hint="eastAsia"/>
                      <w:szCs w:val="21"/>
                    </w:rPr>
                    <w:t>万个</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13204F">
              <w:trPr>
                <w:trHeight w:val="90"/>
                <w:jc w:val="center"/>
              </w:trPr>
              <w:tc>
                <w:tcPr>
                  <w:tcW w:w="700" w:type="dxa"/>
                  <w:vAlign w:val="center"/>
                </w:tcPr>
                <w:p w:rsidR="0013204F" w:rsidRDefault="00A478B8">
                  <w:pPr>
                    <w:adjustRightInd w:val="0"/>
                    <w:snapToGrid w:val="0"/>
                    <w:jc w:val="center"/>
                    <w:rPr>
                      <w:szCs w:val="21"/>
                    </w:rPr>
                  </w:pPr>
                  <w:r>
                    <w:rPr>
                      <w:rFonts w:hint="eastAsia"/>
                      <w:szCs w:val="21"/>
                    </w:rPr>
                    <w:t>14</w:t>
                  </w:r>
                </w:p>
              </w:tc>
              <w:tc>
                <w:tcPr>
                  <w:tcW w:w="1804" w:type="dxa"/>
                  <w:vAlign w:val="center"/>
                </w:tcPr>
                <w:p w:rsidR="0013204F" w:rsidRDefault="00A478B8">
                  <w:pPr>
                    <w:adjustRightInd w:val="0"/>
                    <w:snapToGrid w:val="0"/>
                    <w:jc w:val="center"/>
                    <w:rPr>
                      <w:szCs w:val="21"/>
                    </w:rPr>
                  </w:pPr>
                  <w:r>
                    <w:rPr>
                      <w:rFonts w:hint="eastAsia"/>
                      <w:szCs w:val="21"/>
                    </w:rPr>
                    <w:t>调度轮</w:t>
                  </w:r>
                </w:p>
              </w:tc>
              <w:tc>
                <w:tcPr>
                  <w:tcW w:w="1763" w:type="dxa"/>
                  <w:vAlign w:val="center"/>
                </w:tcPr>
                <w:p w:rsidR="0013204F" w:rsidRDefault="00A478B8">
                  <w:pPr>
                    <w:adjustRightInd w:val="0"/>
                    <w:snapToGrid w:val="0"/>
                    <w:jc w:val="center"/>
                    <w:rPr>
                      <w:szCs w:val="21"/>
                    </w:rPr>
                  </w:pPr>
                  <w:r>
                    <w:rPr>
                      <w:rFonts w:hint="eastAsia"/>
                      <w:szCs w:val="21"/>
                    </w:rPr>
                    <w:t>300</w:t>
                  </w:r>
                  <w:r>
                    <w:rPr>
                      <w:rFonts w:hint="eastAsia"/>
                      <w:szCs w:val="21"/>
                    </w:rPr>
                    <w:t>万个</w:t>
                  </w:r>
                  <w:r>
                    <w:rPr>
                      <w:rFonts w:hint="eastAsia"/>
                      <w:szCs w:val="21"/>
                    </w:rPr>
                    <w:t>/a</w:t>
                  </w:r>
                </w:p>
              </w:tc>
              <w:tc>
                <w:tcPr>
                  <w:tcW w:w="1760" w:type="dxa"/>
                  <w:vAlign w:val="center"/>
                </w:tcPr>
                <w:p w:rsidR="0013204F" w:rsidRDefault="00A478B8">
                  <w:pPr>
                    <w:adjustRightInd w:val="0"/>
                    <w:snapToGrid w:val="0"/>
                    <w:jc w:val="center"/>
                    <w:rPr>
                      <w:szCs w:val="21"/>
                    </w:rPr>
                  </w:pPr>
                  <w:r>
                    <w:rPr>
                      <w:rFonts w:hint="eastAsia"/>
                      <w:szCs w:val="21"/>
                    </w:rPr>
                    <w:t>10</w:t>
                  </w:r>
                  <w:r>
                    <w:rPr>
                      <w:rFonts w:hint="eastAsia"/>
                      <w:szCs w:val="21"/>
                    </w:rPr>
                    <w:t>万个</w:t>
                  </w:r>
                </w:p>
              </w:tc>
              <w:tc>
                <w:tcPr>
                  <w:tcW w:w="1899" w:type="dxa"/>
                  <w:vAlign w:val="center"/>
                </w:tcPr>
                <w:p w:rsidR="0013204F" w:rsidRDefault="00A478B8">
                  <w:pPr>
                    <w:adjustRightInd w:val="0"/>
                    <w:snapToGrid w:val="0"/>
                    <w:jc w:val="center"/>
                    <w:rPr>
                      <w:szCs w:val="21"/>
                    </w:rPr>
                  </w:pPr>
                  <w:r>
                    <w:rPr>
                      <w:rFonts w:hint="eastAsia"/>
                      <w:szCs w:val="21"/>
                    </w:rPr>
                    <w:t>外购</w:t>
                  </w:r>
                </w:p>
              </w:tc>
            </w:tr>
            <w:tr w:rsidR="00B5397F">
              <w:trPr>
                <w:trHeight w:val="90"/>
                <w:jc w:val="center"/>
              </w:trPr>
              <w:tc>
                <w:tcPr>
                  <w:tcW w:w="700" w:type="dxa"/>
                  <w:vAlign w:val="center"/>
                </w:tcPr>
                <w:p w:rsidR="00B5397F" w:rsidRPr="00B5397F" w:rsidRDefault="00B5397F" w:rsidP="00B12EF9">
                  <w:pPr>
                    <w:adjustRightInd w:val="0"/>
                    <w:snapToGrid w:val="0"/>
                    <w:jc w:val="center"/>
                    <w:rPr>
                      <w:szCs w:val="21"/>
                      <w:u w:val="wave"/>
                    </w:rPr>
                  </w:pPr>
                  <w:r w:rsidRPr="00B5397F">
                    <w:rPr>
                      <w:rFonts w:hint="eastAsia"/>
                      <w:szCs w:val="21"/>
                      <w:u w:val="wave"/>
                    </w:rPr>
                    <w:t>15</w:t>
                  </w:r>
                </w:p>
              </w:tc>
              <w:tc>
                <w:tcPr>
                  <w:tcW w:w="1804" w:type="dxa"/>
                  <w:vAlign w:val="center"/>
                </w:tcPr>
                <w:p w:rsidR="00B5397F" w:rsidRPr="00B5397F" w:rsidRDefault="00B5397F">
                  <w:pPr>
                    <w:adjustRightInd w:val="0"/>
                    <w:snapToGrid w:val="0"/>
                    <w:jc w:val="center"/>
                    <w:rPr>
                      <w:szCs w:val="21"/>
                      <w:u w:val="wave"/>
                    </w:rPr>
                  </w:pPr>
                  <w:r w:rsidRPr="00B5397F">
                    <w:rPr>
                      <w:rFonts w:hint="eastAsia"/>
                      <w:szCs w:val="21"/>
                      <w:u w:val="wave"/>
                    </w:rPr>
                    <w:t>钢制模具</w:t>
                  </w:r>
                </w:p>
              </w:tc>
              <w:tc>
                <w:tcPr>
                  <w:tcW w:w="1763" w:type="dxa"/>
                  <w:vAlign w:val="center"/>
                </w:tcPr>
                <w:p w:rsidR="00B5397F" w:rsidRPr="00B5397F" w:rsidRDefault="00B5397F">
                  <w:pPr>
                    <w:adjustRightInd w:val="0"/>
                    <w:snapToGrid w:val="0"/>
                    <w:jc w:val="center"/>
                    <w:rPr>
                      <w:szCs w:val="21"/>
                      <w:u w:val="wave"/>
                    </w:rPr>
                  </w:pPr>
                  <w:r w:rsidRPr="00B5397F">
                    <w:rPr>
                      <w:rFonts w:hint="eastAsia"/>
                      <w:szCs w:val="21"/>
                      <w:u w:val="wave"/>
                    </w:rPr>
                    <w:t>3t/a</w:t>
                  </w:r>
                </w:p>
              </w:tc>
              <w:tc>
                <w:tcPr>
                  <w:tcW w:w="1760" w:type="dxa"/>
                  <w:vAlign w:val="center"/>
                </w:tcPr>
                <w:p w:rsidR="00B5397F" w:rsidRPr="00B5397F" w:rsidRDefault="00B5397F">
                  <w:pPr>
                    <w:adjustRightInd w:val="0"/>
                    <w:snapToGrid w:val="0"/>
                    <w:jc w:val="center"/>
                    <w:rPr>
                      <w:szCs w:val="21"/>
                      <w:u w:val="wave"/>
                    </w:rPr>
                  </w:pPr>
                  <w:r w:rsidRPr="00B5397F">
                    <w:rPr>
                      <w:rFonts w:hint="eastAsia"/>
                      <w:szCs w:val="21"/>
                      <w:u w:val="wave"/>
                    </w:rPr>
                    <w:t>1t/a</w:t>
                  </w:r>
                </w:p>
              </w:tc>
              <w:tc>
                <w:tcPr>
                  <w:tcW w:w="1899" w:type="dxa"/>
                  <w:vAlign w:val="center"/>
                </w:tcPr>
                <w:p w:rsidR="00B5397F" w:rsidRPr="00B5397F" w:rsidRDefault="00B5397F" w:rsidP="00B5397F">
                  <w:pPr>
                    <w:adjustRightInd w:val="0"/>
                    <w:snapToGrid w:val="0"/>
                    <w:jc w:val="center"/>
                    <w:rPr>
                      <w:szCs w:val="21"/>
                      <w:u w:val="wave"/>
                    </w:rPr>
                  </w:pPr>
                  <w:r w:rsidRPr="00B5397F">
                    <w:rPr>
                      <w:rFonts w:hint="eastAsia"/>
                      <w:szCs w:val="21"/>
                      <w:u w:val="wave"/>
                    </w:rPr>
                    <w:t>外购，模具定期外委修复</w:t>
                  </w:r>
                </w:p>
              </w:tc>
            </w:tr>
            <w:tr w:rsidR="00B5397F">
              <w:trPr>
                <w:trHeight w:val="90"/>
                <w:jc w:val="center"/>
              </w:trPr>
              <w:tc>
                <w:tcPr>
                  <w:tcW w:w="700" w:type="dxa"/>
                  <w:vAlign w:val="center"/>
                </w:tcPr>
                <w:p w:rsidR="00B5397F" w:rsidRDefault="00B5397F" w:rsidP="00B12EF9">
                  <w:pPr>
                    <w:adjustRightInd w:val="0"/>
                    <w:snapToGrid w:val="0"/>
                    <w:jc w:val="center"/>
                    <w:rPr>
                      <w:szCs w:val="21"/>
                    </w:rPr>
                  </w:pPr>
                  <w:r>
                    <w:rPr>
                      <w:rFonts w:hint="eastAsia"/>
                      <w:szCs w:val="21"/>
                    </w:rPr>
                    <w:t>16</w:t>
                  </w:r>
                </w:p>
              </w:tc>
              <w:tc>
                <w:tcPr>
                  <w:tcW w:w="1804" w:type="dxa"/>
                  <w:vAlign w:val="center"/>
                </w:tcPr>
                <w:p w:rsidR="00B5397F" w:rsidRDefault="00B5397F">
                  <w:pPr>
                    <w:adjustRightInd w:val="0"/>
                    <w:snapToGrid w:val="0"/>
                    <w:jc w:val="center"/>
                    <w:rPr>
                      <w:szCs w:val="21"/>
                    </w:rPr>
                  </w:pPr>
                  <w:r>
                    <w:rPr>
                      <w:szCs w:val="21"/>
                    </w:rPr>
                    <w:t>水</w:t>
                  </w:r>
                </w:p>
              </w:tc>
              <w:tc>
                <w:tcPr>
                  <w:tcW w:w="1763" w:type="dxa"/>
                  <w:vAlign w:val="center"/>
                </w:tcPr>
                <w:p w:rsidR="00B5397F" w:rsidRDefault="00B5397F">
                  <w:pPr>
                    <w:adjustRightInd w:val="0"/>
                    <w:snapToGrid w:val="0"/>
                    <w:jc w:val="center"/>
                    <w:rPr>
                      <w:szCs w:val="21"/>
                    </w:rPr>
                  </w:pPr>
                  <w:r>
                    <w:rPr>
                      <w:rFonts w:hint="eastAsia"/>
                      <w:szCs w:val="21"/>
                    </w:rPr>
                    <w:t>1015</w:t>
                  </w:r>
                  <w:r>
                    <w:rPr>
                      <w:szCs w:val="21"/>
                    </w:rPr>
                    <w:t>t/a</w:t>
                  </w:r>
                </w:p>
              </w:tc>
              <w:tc>
                <w:tcPr>
                  <w:tcW w:w="1760" w:type="dxa"/>
                  <w:vAlign w:val="center"/>
                </w:tcPr>
                <w:p w:rsidR="00B5397F" w:rsidRDefault="00B5397F">
                  <w:pPr>
                    <w:adjustRightInd w:val="0"/>
                    <w:snapToGrid w:val="0"/>
                    <w:jc w:val="center"/>
                    <w:rPr>
                      <w:szCs w:val="21"/>
                    </w:rPr>
                  </w:pPr>
                  <w:r>
                    <w:rPr>
                      <w:rFonts w:hint="eastAsia"/>
                      <w:szCs w:val="21"/>
                    </w:rPr>
                    <w:t>/</w:t>
                  </w:r>
                </w:p>
              </w:tc>
              <w:tc>
                <w:tcPr>
                  <w:tcW w:w="1899" w:type="dxa"/>
                  <w:vAlign w:val="center"/>
                </w:tcPr>
                <w:p w:rsidR="00B5397F" w:rsidRDefault="00B5397F">
                  <w:pPr>
                    <w:adjustRightInd w:val="0"/>
                    <w:snapToGrid w:val="0"/>
                    <w:jc w:val="center"/>
                    <w:rPr>
                      <w:szCs w:val="21"/>
                    </w:rPr>
                  </w:pPr>
                  <w:r>
                    <w:rPr>
                      <w:szCs w:val="21"/>
                    </w:rPr>
                    <w:t>自来水</w:t>
                  </w:r>
                  <w:r>
                    <w:rPr>
                      <w:rFonts w:hint="eastAsia"/>
                      <w:szCs w:val="21"/>
                    </w:rPr>
                    <w:t>管网</w:t>
                  </w:r>
                </w:p>
              </w:tc>
            </w:tr>
            <w:tr w:rsidR="00B5397F">
              <w:trPr>
                <w:trHeight w:val="143"/>
                <w:jc w:val="center"/>
              </w:trPr>
              <w:tc>
                <w:tcPr>
                  <w:tcW w:w="700" w:type="dxa"/>
                  <w:vAlign w:val="center"/>
                </w:tcPr>
                <w:p w:rsidR="00B5397F" w:rsidRDefault="00B5397F" w:rsidP="00B5397F">
                  <w:pPr>
                    <w:adjustRightInd w:val="0"/>
                    <w:snapToGrid w:val="0"/>
                    <w:jc w:val="center"/>
                    <w:rPr>
                      <w:szCs w:val="21"/>
                    </w:rPr>
                  </w:pPr>
                  <w:r>
                    <w:rPr>
                      <w:rFonts w:hint="eastAsia"/>
                      <w:szCs w:val="21"/>
                    </w:rPr>
                    <w:t>17</w:t>
                  </w:r>
                </w:p>
              </w:tc>
              <w:tc>
                <w:tcPr>
                  <w:tcW w:w="1804" w:type="dxa"/>
                  <w:vAlign w:val="center"/>
                </w:tcPr>
                <w:p w:rsidR="00B5397F" w:rsidRDefault="00B5397F">
                  <w:pPr>
                    <w:adjustRightInd w:val="0"/>
                    <w:snapToGrid w:val="0"/>
                    <w:jc w:val="center"/>
                    <w:rPr>
                      <w:szCs w:val="21"/>
                    </w:rPr>
                  </w:pPr>
                  <w:r>
                    <w:rPr>
                      <w:szCs w:val="21"/>
                    </w:rPr>
                    <w:t>电</w:t>
                  </w:r>
                </w:p>
              </w:tc>
              <w:tc>
                <w:tcPr>
                  <w:tcW w:w="1763" w:type="dxa"/>
                  <w:vAlign w:val="center"/>
                </w:tcPr>
                <w:p w:rsidR="00B5397F" w:rsidRDefault="00B5397F">
                  <w:pPr>
                    <w:adjustRightInd w:val="0"/>
                    <w:snapToGrid w:val="0"/>
                    <w:jc w:val="center"/>
                    <w:rPr>
                      <w:szCs w:val="21"/>
                    </w:rPr>
                  </w:pPr>
                  <w:r>
                    <w:rPr>
                      <w:rFonts w:hint="eastAsia"/>
                      <w:szCs w:val="21"/>
                    </w:rPr>
                    <w:t>2</w:t>
                  </w:r>
                  <w:r>
                    <w:rPr>
                      <w:szCs w:val="21"/>
                    </w:rPr>
                    <w:t>0</w:t>
                  </w:r>
                  <w:r>
                    <w:rPr>
                      <w:szCs w:val="21"/>
                    </w:rPr>
                    <w:t>万</w:t>
                  </w:r>
                  <w:r>
                    <w:rPr>
                      <w:szCs w:val="21"/>
                    </w:rPr>
                    <w:t>KWh/a</w:t>
                  </w:r>
                </w:p>
              </w:tc>
              <w:tc>
                <w:tcPr>
                  <w:tcW w:w="1760" w:type="dxa"/>
                  <w:vAlign w:val="center"/>
                </w:tcPr>
                <w:p w:rsidR="00B5397F" w:rsidRDefault="00B5397F">
                  <w:pPr>
                    <w:adjustRightInd w:val="0"/>
                    <w:snapToGrid w:val="0"/>
                    <w:jc w:val="center"/>
                    <w:rPr>
                      <w:szCs w:val="21"/>
                    </w:rPr>
                  </w:pPr>
                  <w:r>
                    <w:rPr>
                      <w:rFonts w:hint="eastAsia"/>
                      <w:szCs w:val="21"/>
                    </w:rPr>
                    <w:t>/</w:t>
                  </w:r>
                </w:p>
              </w:tc>
              <w:tc>
                <w:tcPr>
                  <w:tcW w:w="1899" w:type="dxa"/>
                  <w:vAlign w:val="center"/>
                </w:tcPr>
                <w:p w:rsidR="00B5397F" w:rsidRDefault="00B5397F">
                  <w:pPr>
                    <w:adjustRightInd w:val="0"/>
                    <w:snapToGrid w:val="0"/>
                    <w:jc w:val="center"/>
                    <w:rPr>
                      <w:szCs w:val="21"/>
                    </w:rPr>
                  </w:pPr>
                  <w:r>
                    <w:rPr>
                      <w:szCs w:val="21"/>
                    </w:rPr>
                    <w:t>邵东电力局供电</w:t>
                  </w:r>
                </w:p>
              </w:tc>
            </w:tr>
          </w:tbl>
          <w:p w:rsidR="0013204F" w:rsidRPr="00B5397F" w:rsidRDefault="00A478B8">
            <w:pPr>
              <w:spacing w:line="360" w:lineRule="auto"/>
              <w:ind w:firstLineChars="200" w:firstLine="422"/>
              <w:rPr>
                <w:b/>
                <w:bCs/>
                <w:szCs w:val="21"/>
                <w:u w:val="wave"/>
              </w:rPr>
            </w:pPr>
            <w:r>
              <w:rPr>
                <w:rFonts w:hint="eastAsia"/>
                <w:b/>
                <w:bCs/>
                <w:szCs w:val="21"/>
              </w:rPr>
              <w:t>注：</w:t>
            </w:r>
            <w:r>
              <w:rPr>
                <w:rFonts w:hint="eastAsia"/>
                <w:bCs/>
                <w:szCs w:val="21"/>
              </w:rPr>
              <w:t>本项目不使用切削液</w:t>
            </w:r>
            <w:r w:rsidR="00B5397F">
              <w:rPr>
                <w:rFonts w:hint="eastAsia"/>
                <w:bCs/>
                <w:szCs w:val="21"/>
              </w:rPr>
              <w:t>；本</w:t>
            </w:r>
            <w:r w:rsidR="00B5397F" w:rsidRPr="00B5397F">
              <w:rPr>
                <w:rFonts w:hint="eastAsia"/>
                <w:bCs/>
                <w:szCs w:val="21"/>
                <w:u w:val="wave"/>
              </w:rPr>
              <w:t>项目模具均为外购，在生产过程中因使用时间长等造成模具出现损坏时，外委专业模具修复企业进行修复。</w:t>
            </w:r>
          </w:p>
          <w:p w:rsidR="0013204F" w:rsidRDefault="00A478B8">
            <w:pPr>
              <w:spacing w:line="360" w:lineRule="auto"/>
              <w:ind w:firstLineChars="200" w:firstLine="422"/>
              <w:rPr>
                <w:szCs w:val="21"/>
              </w:rPr>
            </w:pPr>
            <w:r>
              <w:rPr>
                <w:b/>
                <w:bCs/>
                <w:szCs w:val="21"/>
              </w:rPr>
              <w:t>主要原辅材料理化性质</w:t>
            </w:r>
            <w:r>
              <w:rPr>
                <w:szCs w:val="21"/>
              </w:rPr>
              <w:t>：</w:t>
            </w:r>
          </w:p>
          <w:p w:rsidR="0013204F" w:rsidRDefault="00A478B8">
            <w:pPr>
              <w:adjustRightInd w:val="0"/>
              <w:snapToGrid w:val="0"/>
              <w:spacing w:line="360" w:lineRule="auto"/>
              <w:ind w:firstLineChars="200" w:firstLine="422"/>
              <w:rPr>
                <w:color w:val="000000"/>
                <w:szCs w:val="21"/>
              </w:rPr>
            </w:pPr>
            <w:r>
              <w:rPr>
                <w:b/>
                <w:color w:val="000000" w:themeColor="text1"/>
                <w:szCs w:val="21"/>
              </w:rPr>
              <w:t>玻璃水：</w:t>
            </w:r>
            <w:r>
              <w:rPr>
                <w:color w:val="000000"/>
                <w:szCs w:val="21"/>
              </w:rPr>
              <w:t>水的状态除了气态、液态、固态外，还有玻璃态。它是由液态水急速冷却到</w:t>
            </w:r>
            <w:r>
              <w:rPr>
                <w:color w:val="000000"/>
                <w:szCs w:val="21"/>
              </w:rPr>
              <w:t>165K</w:t>
            </w:r>
            <w:r>
              <w:rPr>
                <w:color w:val="000000"/>
                <w:szCs w:val="21"/>
              </w:rPr>
              <w:t>时形成的。当过冷水继续过冷，若其温度达到</w:t>
            </w:r>
            <w:r>
              <w:rPr>
                <w:color w:val="000000"/>
                <w:szCs w:val="21"/>
              </w:rPr>
              <w:t>-110℃</w:t>
            </w:r>
            <w:r>
              <w:rPr>
                <w:color w:val="000000"/>
                <w:szCs w:val="21"/>
              </w:rPr>
              <w:t>，它就变成了一种极端粘滞的固体，这就是玻璃水。玻璃水中丙二醇甲醚含</w:t>
            </w:r>
            <w:r>
              <w:rPr>
                <w:color w:val="000000"/>
                <w:szCs w:val="21"/>
              </w:rPr>
              <w:t>8%</w:t>
            </w:r>
            <w:r>
              <w:rPr>
                <w:color w:val="000000"/>
                <w:szCs w:val="21"/>
              </w:rPr>
              <w:t>，</w:t>
            </w:r>
            <w:r>
              <w:rPr>
                <w:color w:val="000000"/>
                <w:szCs w:val="21"/>
              </w:rPr>
              <w:t>28%</w:t>
            </w:r>
            <w:r>
              <w:rPr>
                <w:color w:val="000000"/>
                <w:szCs w:val="21"/>
              </w:rPr>
              <w:t>氨水含</w:t>
            </w:r>
            <w:r>
              <w:rPr>
                <w:color w:val="000000"/>
                <w:szCs w:val="21"/>
              </w:rPr>
              <w:t>1.5%</w:t>
            </w:r>
            <w:r>
              <w:rPr>
                <w:color w:val="000000"/>
                <w:szCs w:val="21"/>
              </w:rPr>
              <w:t>，液体聚醇（分子量</w:t>
            </w:r>
            <w:r>
              <w:rPr>
                <w:color w:val="000000"/>
                <w:szCs w:val="21"/>
              </w:rPr>
              <w:t>14000</w:t>
            </w:r>
            <w:r>
              <w:rPr>
                <w:color w:val="000000"/>
                <w:szCs w:val="21"/>
              </w:rPr>
              <w:t>）</w:t>
            </w:r>
            <w:r>
              <w:rPr>
                <w:color w:val="000000"/>
                <w:szCs w:val="21"/>
              </w:rPr>
              <w:t>0.1%</w:t>
            </w:r>
            <w:r>
              <w:rPr>
                <w:color w:val="000000"/>
                <w:szCs w:val="21"/>
              </w:rPr>
              <w:t>，水</w:t>
            </w:r>
            <w:r>
              <w:rPr>
                <w:color w:val="000000"/>
                <w:szCs w:val="21"/>
              </w:rPr>
              <w:t>90.4%</w:t>
            </w:r>
            <w:r>
              <w:rPr>
                <w:color w:val="000000"/>
                <w:szCs w:val="21"/>
              </w:rPr>
              <w:t>。</w:t>
            </w:r>
          </w:p>
          <w:p w:rsidR="0013204F" w:rsidRDefault="00A478B8">
            <w:pPr>
              <w:pStyle w:val="ae"/>
              <w:spacing w:before="0" w:beforeAutospacing="0" w:after="0" w:afterAutospacing="0" w:line="360" w:lineRule="auto"/>
              <w:ind w:firstLineChars="200" w:firstLine="422"/>
              <w:jc w:val="both"/>
              <w:rPr>
                <w:rFonts w:ascii="Times New Roman" w:hAnsi="Times New Roman"/>
                <w:color w:val="000000"/>
                <w:kern w:val="2"/>
                <w:sz w:val="21"/>
                <w:szCs w:val="21"/>
              </w:rPr>
            </w:pPr>
            <w:r>
              <w:rPr>
                <w:rFonts w:ascii="Times New Roman" w:hAnsi="Times New Roman"/>
                <w:b/>
                <w:color w:val="000000"/>
                <w:kern w:val="2"/>
                <w:sz w:val="21"/>
                <w:szCs w:val="21"/>
              </w:rPr>
              <w:t>棕刚玉：</w:t>
            </w:r>
            <w:r>
              <w:rPr>
                <w:rFonts w:ascii="Times New Roman" w:hAnsi="Times New Roman"/>
                <w:color w:val="000000"/>
                <w:kern w:val="2"/>
                <w:sz w:val="21"/>
                <w:szCs w:val="21"/>
              </w:rPr>
              <w:t>俗名又称金刚砂，是用矾土、碳素材料、铁屑三种原料在电弧炉中经过融化还原而制得的棕褐色人造刚玉，故为此名。棕刚玉主要化学成份是</w:t>
            </w:r>
            <w:r>
              <w:rPr>
                <w:rFonts w:ascii="Times New Roman" w:hAnsi="Times New Roman"/>
                <w:color w:val="000000"/>
                <w:kern w:val="2"/>
                <w:sz w:val="21"/>
                <w:szCs w:val="21"/>
              </w:rPr>
              <w:t xml:space="preserve"> Al</w:t>
            </w:r>
            <w:r>
              <w:rPr>
                <w:rFonts w:ascii="Times New Roman" w:hAnsi="Times New Roman"/>
                <w:color w:val="000000"/>
                <w:kern w:val="2"/>
                <w:sz w:val="21"/>
                <w:szCs w:val="21"/>
                <w:vertAlign w:val="subscript"/>
              </w:rPr>
              <w:t>2</w:t>
            </w:r>
            <w:r>
              <w:rPr>
                <w:rFonts w:ascii="Times New Roman" w:hAnsi="Times New Roman"/>
                <w:color w:val="000000"/>
                <w:kern w:val="2"/>
                <w:sz w:val="21"/>
                <w:szCs w:val="21"/>
              </w:rPr>
              <w:t>O</w:t>
            </w:r>
            <w:r>
              <w:rPr>
                <w:rFonts w:ascii="Times New Roman" w:hAnsi="Times New Roman"/>
                <w:color w:val="000000"/>
                <w:kern w:val="2"/>
                <w:sz w:val="21"/>
                <w:szCs w:val="21"/>
                <w:vertAlign w:val="subscript"/>
              </w:rPr>
              <w:t>3</w:t>
            </w:r>
            <w:r>
              <w:rPr>
                <w:rFonts w:ascii="Times New Roman" w:hAnsi="Times New Roman"/>
                <w:color w:val="000000"/>
                <w:kern w:val="2"/>
                <w:sz w:val="21"/>
                <w:szCs w:val="21"/>
              </w:rPr>
              <w:t>，其含量在</w:t>
            </w:r>
            <w:r>
              <w:rPr>
                <w:rFonts w:ascii="Times New Roman" w:hAnsi="Times New Roman"/>
                <w:color w:val="000000"/>
                <w:kern w:val="2"/>
                <w:sz w:val="21"/>
                <w:szCs w:val="21"/>
              </w:rPr>
              <w:t>95.00%-97.00%</w:t>
            </w:r>
            <w:r>
              <w:rPr>
                <w:rFonts w:ascii="Times New Roman" w:hAnsi="Times New Roman"/>
                <w:color w:val="000000"/>
                <w:kern w:val="2"/>
                <w:sz w:val="21"/>
                <w:szCs w:val="21"/>
              </w:rPr>
              <w:t>，另含有少量的</w:t>
            </w:r>
            <w:r>
              <w:rPr>
                <w:rFonts w:ascii="Times New Roman" w:hAnsi="Times New Roman"/>
                <w:color w:val="000000"/>
                <w:kern w:val="2"/>
                <w:sz w:val="21"/>
                <w:szCs w:val="21"/>
              </w:rPr>
              <w:t>Fe</w:t>
            </w:r>
            <w:r>
              <w:rPr>
                <w:rFonts w:ascii="Times New Roman" w:hAnsi="Times New Roman"/>
                <w:color w:val="000000"/>
                <w:kern w:val="2"/>
                <w:sz w:val="21"/>
                <w:szCs w:val="21"/>
              </w:rPr>
              <w:t>，</w:t>
            </w:r>
            <w:r>
              <w:rPr>
                <w:rFonts w:ascii="Times New Roman" w:hAnsi="Times New Roman"/>
                <w:color w:val="000000"/>
                <w:kern w:val="2"/>
                <w:sz w:val="21"/>
                <w:szCs w:val="21"/>
              </w:rPr>
              <w:t>Si</w:t>
            </w:r>
            <w:r>
              <w:rPr>
                <w:rFonts w:ascii="Times New Roman" w:hAnsi="Times New Roman"/>
                <w:color w:val="000000"/>
                <w:kern w:val="2"/>
                <w:sz w:val="21"/>
                <w:szCs w:val="21"/>
              </w:rPr>
              <w:t>，</w:t>
            </w:r>
            <w:r>
              <w:rPr>
                <w:rFonts w:ascii="Times New Roman" w:hAnsi="Times New Roman"/>
                <w:color w:val="000000"/>
                <w:kern w:val="2"/>
                <w:sz w:val="21"/>
                <w:szCs w:val="21"/>
              </w:rPr>
              <w:t>Ti</w:t>
            </w:r>
            <w:r>
              <w:rPr>
                <w:rFonts w:ascii="Times New Roman" w:hAnsi="Times New Roman"/>
                <w:color w:val="000000"/>
                <w:kern w:val="2"/>
                <w:sz w:val="21"/>
                <w:szCs w:val="21"/>
              </w:rPr>
              <w:t>等。棕刚玉是最基本的磨料，因其磨削性能好，适用范围广，价格便宜，被广泛应用。</w:t>
            </w:r>
          </w:p>
          <w:p w:rsidR="0013204F" w:rsidRDefault="00A478B8">
            <w:pPr>
              <w:pStyle w:val="a4"/>
              <w:snapToGrid w:val="0"/>
              <w:spacing w:line="360" w:lineRule="auto"/>
              <w:ind w:firstLineChars="200" w:firstLine="422"/>
              <w:jc w:val="both"/>
              <w:textAlignment w:val="auto"/>
              <w:rPr>
                <w:sz w:val="21"/>
                <w:szCs w:val="21"/>
                <w:shd w:val="clear" w:color="auto" w:fill="FFFFFF"/>
              </w:rPr>
            </w:pPr>
            <w:r>
              <w:rPr>
                <w:b/>
                <w:color w:val="000000"/>
                <w:sz w:val="21"/>
                <w:szCs w:val="21"/>
              </w:rPr>
              <w:t>乳化液</w:t>
            </w:r>
            <w:r>
              <w:rPr>
                <w:color w:val="000000"/>
                <w:sz w:val="21"/>
                <w:szCs w:val="21"/>
              </w:rPr>
              <w:t>：</w:t>
            </w:r>
            <w:r>
              <w:rPr>
                <w:sz w:val="21"/>
                <w:szCs w:val="21"/>
                <w:shd w:val="clear" w:color="auto" w:fill="FFFFFF"/>
              </w:rPr>
              <w:t>乳化液是由基础油加入适量的</w:t>
            </w:r>
            <w:hyperlink r:id="rId11" w:tgtFrame="https://baike.so.com/doc/_blank" w:history="1">
              <w:r>
                <w:rPr>
                  <w:rStyle w:val="af3"/>
                  <w:rFonts w:eastAsiaTheme="minorEastAsia" w:hAnsiTheme="minorEastAsia"/>
                  <w:color w:val="auto"/>
                  <w:sz w:val="21"/>
                  <w:szCs w:val="21"/>
                  <w:u w:val="none"/>
                  <w:shd w:val="clear" w:color="auto" w:fill="FFFFFF"/>
                </w:rPr>
                <w:t>防锈剂</w:t>
              </w:r>
            </w:hyperlink>
            <w:r>
              <w:rPr>
                <w:rFonts w:eastAsiaTheme="minorEastAsia" w:hAnsiTheme="minorEastAsia"/>
                <w:sz w:val="21"/>
                <w:szCs w:val="21"/>
                <w:shd w:val="clear" w:color="auto" w:fill="FFFFFF"/>
              </w:rPr>
              <w:t>、</w:t>
            </w:r>
            <w:hyperlink r:id="rId12" w:tgtFrame="https://baike.so.com/doc/_blank" w:history="1">
              <w:r>
                <w:rPr>
                  <w:rStyle w:val="af3"/>
                  <w:rFonts w:eastAsiaTheme="minorEastAsia" w:hAnsiTheme="minorEastAsia"/>
                  <w:color w:val="auto"/>
                  <w:sz w:val="21"/>
                  <w:szCs w:val="21"/>
                  <w:u w:val="none"/>
                  <w:shd w:val="clear" w:color="auto" w:fill="FFFFFF"/>
                </w:rPr>
                <w:t>乳化剂</w:t>
              </w:r>
            </w:hyperlink>
            <w:r>
              <w:rPr>
                <w:sz w:val="21"/>
                <w:szCs w:val="21"/>
                <w:shd w:val="clear" w:color="auto" w:fill="FFFFFF"/>
              </w:rPr>
              <w:t>而制得的一种产品。油基外观在常温下为棕黄色至浅褐色半透明均匀油体。适用于金属加工的黑色、</w:t>
            </w:r>
            <w:hyperlink r:id="rId13" w:tgtFrame="https://baike.so.com/doc/_blank" w:history="1">
              <w:r>
                <w:rPr>
                  <w:rStyle w:val="af3"/>
                  <w:color w:val="auto"/>
                  <w:sz w:val="21"/>
                  <w:szCs w:val="21"/>
                  <w:u w:val="none"/>
                  <w:shd w:val="clear" w:color="auto" w:fill="FFFFFF"/>
                </w:rPr>
                <w:t>有色金属</w:t>
              </w:r>
            </w:hyperlink>
            <w:r>
              <w:rPr>
                <w:sz w:val="21"/>
                <w:szCs w:val="21"/>
                <w:shd w:val="clear" w:color="auto" w:fill="FFFFFF"/>
              </w:rPr>
              <w:t>工件</w:t>
            </w:r>
            <w:r>
              <w:rPr>
                <w:sz w:val="21"/>
                <w:szCs w:val="21"/>
                <w:shd w:val="clear" w:color="auto" w:fill="FFFFFF"/>
              </w:rPr>
              <w:lastRenderedPageBreak/>
              <w:t>进行多工位加工和常用机床的车、钻、镗、铰、功丝、压延的工序的高速、高精度切削、并能提高刃具耐用度和切削效率。</w:t>
            </w:r>
          </w:p>
          <w:p w:rsidR="0013204F" w:rsidRDefault="00A478B8">
            <w:pPr>
              <w:pStyle w:val="a4"/>
              <w:snapToGrid w:val="0"/>
              <w:spacing w:line="360" w:lineRule="auto"/>
              <w:ind w:firstLineChars="200" w:firstLine="422"/>
              <w:jc w:val="both"/>
              <w:textAlignment w:val="auto"/>
              <w:rPr>
                <w:sz w:val="21"/>
                <w:szCs w:val="21"/>
                <w:shd w:val="clear" w:color="auto" w:fill="FFFFFF"/>
              </w:rPr>
            </w:pPr>
            <w:r>
              <w:rPr>
                <w:rFonts w:hint="eastAsia"/>
                <w:b/>
                <w:sz w:val="21"/>
                <w:szCs w:val="21"/>
                <w:shd w:val="clear" w:color="auto" w:fill="FFFFFF"/>
              </w:rPr>
              <w:t>液压油：</w:t>
            </w:r>
            <w:r>
              <w:rPr>
                <w:rFonts w:hint="eastAsia"/>
                <w:sz w:val="21"/>
                <w:szCs w:val="21"/>
                <w:shd w:val="clear" w:color="auto" w:fill="FFFFFF"/>
              </w:rPr>
              <w:t>液压油就是利用液体压力能的液压系统使用的液压介质，在液压系统中起着能量传递、抗磨、系统润滑、防腐、防锈、冷却等作用。对于液压油来说，首先应满足液压装置在工作温度下与启动温度下对液体粘度的要求，由于润滑油的粘度变化直接与液压动作、传递效率和传递精度有关，还要求油的粘温性能和剪切安定性应满足不同用途所提出的各种需求。</w:t>
            </w:r>
          </w:p>
          <w:p w:rsidR="0013204F" w:rsidRDefault="00A478B8">
            <w:pPr>
              <w:pStyle w:val="a4"/>
              <w:snapToGrid w:val="0"/>
              <w:spacing w:line="360" w:lineRule="auto"/>
              <w:ind w:firstLineChars="200" w:firstLine="422"/>
              <w:jc w:val="both"/>
              <w:textAlignment w:val="auto"/>
              <w:rPr>
                <w:sz w:val="21"/>
                <w:szCs w:val="21"/>
              </w:rPr>
            </w:pPr>
            <w:r>
              <w:rPr>
                <w:rFonts w:hint="eastAsia"/>
                <w:b/>
                <w:sz w:val="21"/>
                <w:szCs w:val="21"/>
                <w:shd w:val="clear" w:color="auto" w:fill="FFFFFF"/>
              </w:rPr>
              <w:t>润滑油：</w:t>
            </w:r>
            <w:r>
              <w:rPr>
                <w:rFonts w:hint="eastAsia"/>
                <w:sz w:val="21"/>
                <w:szCs w:val="21"/>
                <w:shd w:val="clear" w:color="auto" w:fill="FFFFFF"/>
              </w:rPr>
              <w:t>润滑油是用在各种类型汽车、机械设备上以减少摩擦，保护机械及加工件的液体或半固体润滑剂，主要起润滑、冷却、防锈、清洁、密封和缓冲等作用</w:t>
            </w:r>
          </w:p>
          <w:p w:rsidR="0013204F" w:rsidRDefault="00A478B8">
            <w:pPr>
              <w:adjustRightInd w:val="0"/>
              <w:snapToGrid w:val="0"/>
              <w:spacing w:line="360" w:lineRule="auto"/>
              <w:rPr>
                <w:b/>
                <w:bCs/>
              </w:rPr>
            </w:pPr>
            <w:r>
              <w:rPr>
                <w:b/>
                <w:bCs/>
              </w:rPr>
              <w:t>4</w:t>
            </w:r>
            <w:r>
              <w:rPr>
                <w:b/>
                <w:bCs/>
              </w:rPr>
              <w:t>、主要设备</w:t>
            </w:r>
          </w:p>
          <w:p w:rsidR="0013204F" w:rsidRDefault="00B5397F">
            <w:pPr>
              <w:adjustRightInd w:val="0"/>
              <w:snapToGrid w:val="0"/>
              <w:spacing w:line="360" w:lineRule="auto"/>
              <w:ind w:firstLineChars="200" w:firstLine="420"/>
            </w:pPr>
            <w:r w:rsidRPr="00B5397F">
              <w:rPr>
                <w:rFonts w:hint="eastAsia"/>
                <w:u w:val="wave"/>
              </w:rPr>
              <w:t>对照《产业结构指导调整目录（</w:t>
            </w:r>
            <w:r w:rsidRPr="00B5397F">
              <w:rPr>
                <w:rFonts w:hint="eastAsia"/>
                <w:u w:val="wave"/>
              </w:rPr>
              <w:t>2019</w:t>
            </w:r>
            <w:r w:rsidRPr="00B5397F">
              <w:rPr>
                <w:rFonts w:hint="eastAsia"/>
                <w:u w:val="wave"/>
              </w:rPr>
              <w:t>年本）》，项目生产设备不属于淘汰类生产设备，</w:t>
            </w:r>
            <w:r w:rsidR="00A478B8">
              <w:t>本项目主要生产设备见表</w:t>
            </w:r>
            <w:r w:rsidR="00A478B8">
              <w:t>2-5</w:t>
            </w:r>
            <w:r w:rsidR="00A478B8">
              <w:t>。</w:t>
            </w:r>
          </w:p>
          <w:p w:rsidR="0013204F" w:rsidRDefault="00A478B8">
            <w:pPr>
              <w:adjustRightInd w:val="0"/>
              <w:snapToGrid w:val="0"/>
              <w:jc w:val="center"/>
              <w:rPr>
                <w:b/>
                <w:bCs/>
              </w:rPr>
            </w:pPr>
            <w:r>
              <w:rPr>
                <w:b/>
                <w:bCs/>
              </w:rPr>
              <w:t>表</w:t>
            </w:r>
            <w:r>
              <w:rPr>
                <w:b/>
                <w:bCs/>
              </w:rPr>
              <w:t xml:space="preserve">2-5  </w:t>
            </w:r>
            <w:r>
              <w:rPr>
                <w:b/>
                <w:bCs/>
              </w:rPr>
              <w:t>主要设备清单</w:t>
            </w:r>
          </w:p>
          <w:tbl>
            <w:tblPr>
              <w:tblW w:w="79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46"/>
              <w:gridCol w:w="2572"/>
              <w:gridCol w:w="1839"/>
              <w:gridCol w:w="1284"/>
              <w:gridCol w:w="1251"/>
            </w:tblGrid>
            <w:tr w:rsidR="0013204F">
              <w:trPr>
                <w:trHeight w:val="306"/>
                <w:jc w:val="center"/>
              </w:trPr>
              <w:tc>
                <w:tcPr>
                  <w:tcW w:w="1046" w:type="dxa"/>
                </w:tcPr>
                <w:p w:rsidR="0013204F" w:rsidRDefault="00A478B8">
                  <w:pPr>
                    <w:jc w:val="center"/>
                  </w:pPr>
                  <w:r>
                    <w:t>序号</w:t>
                  </w:r>
                </w:p>
              </w:tc>
              <w:tc>
                <w:tcPr>
                  <w:tcW w:w="2572" w:type="dxa"/>
                </w:tcPr>
                <w:p w:rsidR="0013204F" w:rsidRDefault="00A478B8">
                  <w:pPr>
                    <w:jc w:val="center"/>
                  </w:pPr>
                  <w:r>
                    <w:t>设备名称</w:t>
                  </w:r>
                </w:p>
              </w:tc>
              <w:tc>
                <w:tcPr>
                  <w:tcW w:w="1839" w:type="dxa"/>
                </w:tcPr>
                <w:p w:rsidR="0013204F" w:rsidRDefault="00A478B8">
                  <w:pPr>
                    <w:jc w:val="center"/>
                  </w:pPr>
                  <w:r>
                    <w:t>设备型号</w:t>
                  </w:r>
                </w:p>
              </w:tc>
              <w:tc>
                <w:tcPr>
                  <w:tcW w:w="1284" w:type="dxa"/>
                </w:tcPr>
                <w:p w:rsidR="0013204F" w:rsidRDefault="00A478B8">
                  <w:pPr>
                    <w:jc w:val="center"/>
                  </w:pPr>
                  <w:r>
                    <w:t>单位</w:t>
                  </w:r>
                </w:p>
              </w:tc>
              <w:tc>
                <w:tcPr>
                  <w:tcW w:w="1251" w:type="dxa"/>
                </w:tcPr>
                <w:p w:rsidR="0013204F" w:rsidRDefault="00A478B8">
                  <w:pPr>
                    <w:jc w:val="center"/>
                  </w:pPr>
                  <w:r>
                    <w:t>数量</w:t>
                  </w:r>
                </w:p>
              </w:tc>
            </w:tr>
            <w:tr w:rsidR="0013204F">
              <w:trPr>
                <w:trHeight w:val="315"/>
                <w:jc w:val="center"/>
              </w:trPr>
              <w:tc>
                <w:tcPr>
                  <w:tcW w:w="1046" w:type="dxa"/>
                  <w:vAlign w:val="center"/>
                </w:tcPr>
                <w:p w:rsidR="0013204F" w:rsidRDefault="00A478B8">
                  <w:pPr>
                    <w:jc w:val="center"/>
                    <w:rPr>
                      <w:bCs/>
                      <w:color w:val="000000"/>
                      <w:szCs w:val="21"/>
                    </w:rPr>
                  </w:pPr>
                  <w:r>
                    <w:rPr>
                      <w:bCs/>
                      <w:color w:val="000000"/>
                      <w:szCs w:val="21"/>
                    </w:rPr>
                    <w:t>1</w:t>
                  </w:r>
                </w:p>
              </w:tc>
              <w:tc>
                <w:tcPr>
                  <w:tcW w:w="2572" w:type="dxa"/>
                </w:tcPr>
                <w:p w:rsidR="0013204F" w:rsidRDefault="00A478B8">
                  <w:pPr>
                    <w:jc w:val="center"/>
                  </w:pPr>
                  <w:r>
                    <w:rPr>
                      <w:rFonts w:hint="eastAsia"/>
                    </w:rPr>
                    <w:t>高频炉</w:t>
                  </w:r>
                </w:p>
              </w:tc>
              <w:tc>
                <w:tcPr>
                  <w:tcW w:w="1839" w:type="dxa"/>
                </w:tcPr>
                <w:p w:rsidR="0013204F" w:rsidRDefault="00A478B8">
                  <w:pPr>
                    <w:jc w:val="center"/>
                  </w:pPr>
                  <w:r>
                    <w:rPr>
                      <w:rFonts w:hint="eastAsia"/>
                    </w:rPr>
                    <w:t>/</w:t>
                  </w:r>
                </w:p>
              </w:tc>
              <w:tc>
                <w:tcPr>
                  <w:tcW w:w="1284" w:type="dxa"/>
                </w:tcPr>
                <w:p w:rsidR="0013204F" w:rsidRDefault="00A478B8">
                  <w:pPr>
                    <w:jc w:val="center"/>
                  </w:pPr>
                  <w:r>
                    <w:t>台</w:t>
                  </w:r>
                </w:p>
              </w:tc>
              <w:tc>
                <w:tcPr>
                  <w:tcW w:w="1251" w:type="dxa"/>
                </w:tcPr>
                <w:p w:rsidR="0013204F" w:rsidRDefault="00A478B8">
                  <w:pPr>
                    <w:jc w:val="center"/>
                  </w:pPr>
                  <w:r>
                    <w:rPr>
                      <w:rFonts w:hint="eastAsia"/>
                    </w:rPr>
                    <w:t>3</w:t>
                  </w:r>
                </w:p>
              </w:tc>
            </w:tr>
            <w:tr w:rsidR="0013204F">
              <w:trPr>
                <w:trHeight w:val="96"/>
                <w:jc w:val="center"/>
              </w:trPr>
              <w:tc>
                <w:tcPr>
                  <w:tcW w:w="1046" w:type="dxa"/>
                  <w:vAlign w:val="center"/>
                </w:tcPr>
                <w:p w:rsidR="0013204F" w:rsidRDefault="00A478B8">
                  <w:pPr>
                    <w:jc w:val="center"/>
                    <w:rPr>
                      <w:bCs/>
                      <w:color w:val="000000"/>
                      <w:szCs w:val="21"/>
                    </w:rPr>
                  </w:pPr>
                  <w:r>
                    <w:rPr>
                      <w:bCs/>
                      <w:color w:val="000000"/>
                      <w:szCs w:val="21"/>
                    </w:rPr>
                    <w:t>2</w:t>
                  </w:r>
                </w:p>
              </w:tc>
              <w:tc>
                <w:tcPr>
                  <w:tcW w:w="2572" w:type="dxa"/>
                </w:tcPr>
                <w:p w:rsidR="0013204F" w:rsidRDefault="00A478B8">
                  <w:pPr>
                    <w:jc w:val="center"/>
                  </w:pPr>
                  <w:r>
                    <w:rPr>
                      <w:rFonts w:hint="eastAsia"/>
                    </w:rPr>
                    <w:t>冲床</w:t>
                  </w:r>
                </w:p>
              </w:tc>
              <w:tc>
                <w:tcPr>
                  <w:tcW w:w="1839" w:type="dxa"/>
                </w:tcPr>
                <w:p w:rsidR="0013204F" w:rsidRDefault="00A478B8">
                  <w:pPr>
                    <w:jc w:val="center"/>
                  </w:pPr>
                  <w:r>
                    <w:rPr>
                      <w:rFonts w:hint="eastAsia"/>
                    </w:rPr>
                    <w:t>100T</w:t>
                  </w:r>
                  <w:r>
                    <w:rPr>
                      <w:rFonts w:hint="eastAsia"/>
                    </w:rPr>
                    <w:t>、</w:t>
                  </w:r>
                  <w:r>
                    <w:rPr>
                      <w:rFonts w:hint="eastAsia"/>
                    </w:rPr>
                    <w:t>63T</w:t>
                  </w:r>
                  <w:r>
                    <w:rPr>
                      <w:rFonts w:hint="eastAsia"/>
                    </w:rPr>
                    <w:t>、</w:t>
                  </w:r>
                  <w:r>
                    <w:rPr>
                      <w:rFonts w:hint="eastAsia"/>
                    </w:rPr>
                    <w:t>40T</w:t>
                  </w:r>
                </w:p>
              </w:tc>
              <w:tc>
                <w:tcPr>
                  <w:tcW w:w="1284" w:type="dxa"/>
                </w:tcPr>
                <w:p w:rsidR="0013204F" w:rsidRDefault="00A478B8">
                  <w:pPr>
                    <w:jc w:val="center"/>
                  </w:pPr>
                  <w:r>
                    <w:t>台</w:t>
                  </w:r>
                </w:p>
              </w:tc>
              <w:tc>
                <w:tcPr>
                  <w:tcW w:w="1251" w:type="dxa"/>
                </w:tcPr>
                <w:p w:rsidR="0013204F" w:rsidRDefault="00A478B8">
                  <w:pPr>
                    <w:jc w:val="center"/>
                  </w:pPr>
                  <w:r>
                    <w:rPr>
                      <w:rFonts w:hint="eastAsia"/>
                    </w:rPr>
                    <w:t>4</w:t>
                  </w:r>
                </w:p>
              </w:tc>
            </w:tr>
            <w:tr w:rsidR="0013204F">
              <w:trPr>
                <w:trHeight w:val="269"/>
                <w:jc w:val="center"/>
              </w:trPr>
              <w:tc>
                <w:tcPr>
                  <w:tcW w:w="1046" w:type="dxa"/>
                  <w:vAlign w:val="center"/>
                </w:tcPr>
                <w:p w:rsidR="0013204F" w:rsidRDefault="00A478B8">
                  <w:pPr>
                    <w:jc w:val="center"/>
                    <w:rPr>
                      <w:bCs/>
                      <w:color w:val="000000"/>
                      <w:szCs w:val="21"/>
                    </w:rPr>
                  </w:pPr>
                  <w:r>
                    <w:rPr>
                      <w:bCs/>
                      <w:color w:val="000000"/>
                      <w:szCs w:val="21"/>
                    </w:rPr>
                    <w:t>3</w:t>
                  </w:r>
                </w:p>
              </w:tc>
              <w:tc>
                <w:tcPr>
                  <w:tcW w:w="2572" w:type="dxa"/>
                </w:tcPr>
                <w:p w:rsidR="0013204F" w:rsidRDefault="00A478B8">
                  <w:pPr>
                    <w:jc w:val="center"/>
                  </w:pPr>
                  <w:r>
                    <w:rPr>
                      <w:rFonts w:hint="eastAsia"/>
                    </w:rPr>
                    <w:t>铣床</w:t>
                  </w:r>
                </w:p>
              </w:tc>
              <w:tc>
                <w:tcPr>
                  <w:tcW w:w="1839" w:type="dxa"/>
                </w:tcPr>
                <w:p w:rsidR="0013204F" w:rsidRDefault="00A478B8">
                  <w:pPr>
                    <w:jc w:val="center"/>
                  </w:pPr>
                  <w:r>
                    <w:rPr>
                      <w:rFonts w:hint="eastAsia"/>
                    </w:rPr>
                    <w: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280"/>
                <w:jc w:val="center"/>
              </w:trPr>
              <w:tc>
                <w:tcPr>
                  <w:tcW w:w="1046" w:type="dxa"/>
                  <w:vAlign w:val="center"/>
                </w:tcPr>
                <w:p w:rsidR="0013204F" w:rsidRDefault="00A478B8">
                  <w:pPr>
                    <w:jc w:val="center"/>
                    <w:rPr>
                      <w:bCs/>
                      <w:color w:val="000000"/>
                      <w:szCs w:val="21"/>
                    </w:rPr>
                  </w:pPr>
                  <w:r>
                    <w:rPr>
                      <w:bCs/>
                      <w:color w:val="000000"/>
                      <w:szCs w:val="21"/>
                    </w:rPr>
                    <w:t>4</w:t>
                  </w:r>
                </w:p>
              </w:tc>
              <w:tc>
                <w:tcPr>
                  <w:tcW w:w="2572" w:type="dxa"/>
                </w:tcPr>
                <w:p w:rsidR="0013204F" w:rsidRDefault="00A478B8">
                  <w:pPr>
                    <w:jc w:val="center"/>
                  </w:pPr>
                  <w:r>
                    <w:rPr>
                      <w:rFonts w:hint="eastAsia"/>
                    </w:rPr>
                    <w:t>高速铣床</w:t>
                  </w:r>
                </w:p>
              </w:tc>
              <w:tc>
                <w:tcPr>
                  <w:tcW w:w="1839" w:type="dxa"/>
                </w:tcPr>
                <w:p w:rsidR="0013204F" w:rsidRDefault="00A478B8">
                  <w:pPr>
                    <w:jc w:val="center"/>
                  </w:pPr>
                  <w:r>
                    <w:rPr>
                      <w:rFonts w:hint="eastAsia"/>
                    </w:rPr>
                    <w:t>/</w:t>
                  </w:r>
                </w:p>
              </w:tc>
              <w:tc>
                <w:tcPr>
                  <w:tcW w:w="1284" w:type="dxa"/>
                </w:tcPr>
                <w:p w:rsidR="0013204F" w:rsidRDefault="00A478B8">
                  <w:pPr>
                    <w:jc w:val="center"/>
                  </w:pPr>
                  <w:r>
                    <w:t>台</w:t>
                  </w:r>
                </w:p>
              </w:tc>
              <w:tc>
                <w:tcPr>
                  <w:tcW w:w="1251" w:type="dxa"/>
                </w:tcPr>
                <w:p w:rsidR="0013204F" w:rsidRDefault="00A478B8">
                  <w:pPr>
                    <w:jc w:val="center"/>
                  </w:pPr>
                  <w:r>
                    <w:rPr>
                      <w:rFonts w:hint="eastAsia"/>
                    </w:rPr>
                    <w:t>3</w:t>
                  </w:r>
                </w:p>
              </w:tc>
            </w:tr>
            <w:tr w:rsidR="0013204F">
              <w:trPr>
                <w:trHeight w:val="280"/>
                <w:jc w:val="center"/>
              </w:trPr>
              <w:tc>
                <w:tcPr>
                  <w:tcW w:w="1046" w:type="dxa"/>
                  <w:vAlign w:val="center"/>
                </w:tcPr>
                <w:p w:rsidR="0013204F" w:rsidRDefault="00A478B8">
                  <w:pPr>
                    <w:jc w:val="center"/>
                    <w:rPr>
                      <w:bCs/>
                      <w:color w:val="000000"/>
                      <w:szCs w:val="21"/>
                    </w:rPr>
                  </w:pPr>
                  <w:r>
                    <w:rPr>
                      <w:bCs/>
                      <w:color w:val="000000"/>
                      <w:szCs w:val="21"/>
                    </w:rPr>
                    <w:t>5</w:t>
                  </w:r>
                </w:p>
              </w:tc>
              <w:tc>
                <w:tcPr>
                  <w:tcW w:w="2572" w:type="dxa"/>
                </w:tcPr>
                <w:p w:rsidR="0013204F" w:rsidRDefault="00A478B8">
                  <w:pPr>
                    <w:jc w:val="center"/>
                  </w:pPr>
                  <w:r>
                    <w:rPr>
                      <w:rFonts w:hint="eastAsia"/>
                    </w:rPr>
                    <w:t>钻铣床</w:t>
                  </w:r>
                </w:p>
              </w:tc>
              <w:tc>
                <w:tcPr>
                  <w:tcW w:w="1839" w:type="dxa"/>
                </w:tcPr>
                <w:p w:rsidR="0013204F" w:rsidRDefault="00A478B8">
                  <w:pPr>
                    <w:jc w:val="center"/>
                  </w:pPr>
                  <w:r>
                    <w:rPr>
                      <w:rFonts w:hint="eastAsia"/>
                    </w:rPr>
                    <w: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280"/>
                <w:jc w:val="center"/>
              </w:trPr>
              <w:tc>
                <w:tcPr>
                  <w:tcW w:w="1046" w:type="dxa"/>
                  <w:vAlign w:val="center"/>
                </w:tcPr>
                <w:p w:rsidR="0013204F" w:rsidRDefault="00A478B8">
                  <w:pPr>
                    <w:jc w:val="center"/>
                    <w:rPr>
                      <w:bCs/>
                      <w:color w:val="000000"/>
                      <w:szCs w:val="21"/>
                    </w:rPr>
                  </w:pPr>
                  <w:r>
                    <w:rPr>
                      <w:bCs/>
                      <w:color w:val="000000"/>
                      <w:szCs w:val="21"/>
                    </w:rPr>
                    <w:t>6</w:t>
                  </w:r>
                </w:p>
              </w:tc>
              <w:tc>
                <w:tcPr>
                  <w:tcW w:w="2572" w:type="dxa"/>
                </w:tcPr>
                <w:p w:rsidR="0013204F" w:rsidRDefault="00A478B8">
                  <w:pPr>
                    <w:jc w:val="center"/>
                  </w:pPr>
                  <w:r>
                    <w:rPr>
                      <w:rFonts w:hint="eastAsia"/>
                    </w:rPr>
                    <w:t>拉床</w:t>
                  </w:r>
                </w:p>
              </w:tc>
              <w:tc>
                <w:tcPr>
                  <w:tcW w:w="1839" w:type="dxa"/>
                </w:tcPr>
                <w:p w:rsidR="0013204F" w:rsidRDefault="00A478B8">
                  <w:pPr>
                    <w:jc w:val="center"/>
                  </w:pPr>
                  <w:r>
                    <w:rPr>
                      <w:rFonts w:hint="eastAsia"/>
                    </w:rPr>
                    <w:t>LB20</w:t>
                  </w:r>
                  <w:r>
                    <w:rPr>
                      <w:rFonts w:hint="eastAsia"/>
                    </w:rPr>
                    <w:t>、</w:t>
                  </w:r>
                  <w:r>
                    <w:rPr>
                      <w:rFonts w:hint="eastAsia"/>
                    </w:rPr>
                    <w:t>XY75</w:t>
                  </w:r>
                  <w:r>
                    <w:rPr>
                      <w:rFonts w:hint="eastAsia"/>
                    </w:rPr>
                    <w:t>—</w:t>
                  </w:r>
                  <w:r>
                    <w:rPr>
                      <w:rFonts w:hint="eastAsia"/>
                    </w:rPr>
                    <w:t>45</w:t>
                  </w:r>
                </w:p>
              </w:tc>
              <w:tc>
                <w:tcPr>
                  <w:tcW w:w="1284" w:type="dxa"/>
                </w:tcPr>
                <w:p w:rsidR="0013204F" w:rsidRDefault="00A478B8">
                  <w:pPr>
                    <w:jc w:val="center"/>
                  </w:pPr>
                  <w:r>
                    <w:t>台</w:t>
                  </w:r>
                </w:p>
              </w:tc>
              <w:tc>
                <w:tcPr>
                  <w:tcW w:w="1251" w:type="dxa"/>
                </w:tcPr>
                <w:p w:rsidR="0013204F" w:rsidRDefault="00A478B8">
                  <w:pPr>
                    <w:jc w:val="center"/>
                  </w:pPr>
                  <w:r>
                    <w:rPr>
                      <w:rFonts w:hint="eastAsia"/>
                    </w:rPr>
                    <w:t>3</w:t>
                  </w:r>
                </w:p>
              </w:tc>
            </w:tr>
            <w:tr w:rsidR="0013204F">
              <w:trPr>
                <w:trHeight w:val="256"/>
                <w:jc w:val="center"/>
              </w:trPr>
              <w:tc>
                <w:tcPr>
                  <w:tcW w:w="1046" w:type="dxa"/>
                  <w:vAlign w:val="center"/>
                </w:tcPr>
                <w:p w:rsidR="0013204F" w:rsidRDefault="00A478B8">
                  <w:pPr>
                    <w:jc w:val="center"/>
                    <w:rPr>
                      <w:bCs/>
                      <w:color w:val="000000"/>
                      <w:szCs w:val="21"/>
                    </w:rPr>
                  </w:pPr>
                  <w:r>
                    <w:rPr>
                      <w:bCs/>
                      <w:color w:val="000000"/>
                      <w:szCs w:val="21"/>
                    </w:rPr>
                    <w:t>7</w:t>
                  </w:r>
                </w:p>
              </w:tc>
              <w:tc>
                <w:tcPr>
                  <w:tcW w:w="2572" w:type="dxa"/>
                </w:tcPr>
                <w:p w:rsidR="0013204F" w:rsidRDefault="00A478B8">
                  <w:pPr>
                    <w:jc w:val="center"/>
                  </w:pPr>
                  <w:r>
                    <w:t>行车</w:t>
                  </w:r>
                </w:p>
              </w:tc>
              <w:tc>
                <w:tcPr>
                  <w:tcW w:w="1839" w:type="dxa"/>
                </w:tcPr>
                <w:p w:rsidR="0013204F" w:rsidRDefault="00A478B8">
                  <w:pPr>
                    <w:jc w:val="center"/>
                  </w:pPr>
                  <w:r>
                    <w:t>/</w:t>
                  </w:r>
                </w:p>
              </w:tc>
              <w:tc>
                <w:tcPr>
                  <w:tcW w:w="1284" w:type="dxa"/>
                </w:tcPr>
                <w:p w:rsidR="0013204F" w:rsidRDefault="00A478B8">
                  <w:pPr>
                    <w:jc w:val="center"/>
                  </w:pPr>
                  <w:r>
                    <w:t>台</w:t>
                  </w:r>
                </w:p>
              </w:tc>
              <w:tc>
                <w:tcPr>
                  <w:tcW w:w="1251" w:type="dxa"/>
                </w:tcPr>
                <w:p w:rsidR="0013204F" w:rsidRDefault="00A478B8">
                  <w:pPr>
                    <w:jc w:val="center"/>
                  </w:pPr>
                  <w:r>
                    <w:t>3</w:t>
                  </w:r>
                </w:p>
              </w:tc>
            </w:tr>
            <w:tr w:rsidR="0013204F">
              <w:trPr>
                <w:trHeight w:val="306"/>
                <w:jc w:val="center"/>
              </w:trPr>
              <w:tc>
                <w:tcPr>
                  <w:tcW w:w="1046" w:type="dxa"/>
                  <w:vAlign w:val="center"/>
                </w:tcPr>
                <w:p w:rsidR="0013204F" w:rsidRDefault="00A478B8">
                  <w:pPr>
                    <w:jc w:val="center"/>
                    <w:rPr>
                      <w:bCs/>
                      <w:color w:val="000000"/>
                      <w:szCs w:val="21"/>
                    </w:rPr>
                  </w:pPr>
                  <w:r>
                    <w:rPr>
                      <w:rFonts w:hint="eastAsia"/>
                      <w:bCs/>
                      <w:color w:val="000000"/>
                      <w:szCs w:val="21"/>
                    </w:rPr>
                    <w:t>8</w:t>
                  </w:r>
                </w:p>
              </w:tc>
              <w:tc>
                <w:tcPr>
                  <w:tcW w:w="2572" w:type="dxa"/>
                </w:tcPr>
                <w:p w:rsidR="0013204F" w:rsidRDefault="00A478B8">
                  <w:pPr>
                    <w:jc w:val="center"/>
                  </w:pPr>
                  <w:r>
                    <w:rPr>
                      <w:rFonts w:hint="eastAsia"/>
                    </w:rPr>
                    <w:t>立钻床</w:t>
                  </w:r>
                </w:p>
              </w:tc>
              <w:tc>
                <w:tcPr>
                  <w:tcW w:w="1839" w:type="dxa"/>
                </w:tcPr>
                <w:p w:rsidR="0013204F" w:rsidRDefault="00A478B8">
                  <w:pPr>
                    <w:jc w:val="center"/>
                  </w:pPr>
                  <w:r>
                    <w:t>/</w:t>
                  </w:r>
                </w:p>
              </w:tc>
              <w:tc>
                <w:tcPr>
                  <w:tcW w:w="1284" w:type="dxa"/>
                </w:tcPr>
                <w:p w:rsidR="0013204F" w:rsidRDefault="00A478B8">
                  <w:pPr>
                    <w:jc w:val="center"/>
                  </w:pPr>
                  <w:r>
                    <w:t>台</w:t>
                  </w:r>
                </w:p>
              </w:tc>
              <w:tc>
                <w:tcPr>
                  <w:tcW w:w="1251" w:type="dxa"/>
                </w:tcPr>
                <w:p w:rsidR="0013204F" w:rsidRDefault="00A478B8">
                  <w:pPr>
                    <w:jc w:val="center"/>
                  </w:pPr>
                  <w:r>
                    <w:rPr>
                      <w:rFonts w:hint="eastAsia"/>
                    </w:rPr>
                    <w:t>4</w:t>
                  </w:r>
                </w:p>
              </w:tc>
            </w:tr>
            <w:tr w:rsidR="0013204F">
              <w:trPr>
                <w:trHeight w:val="306"/>
                <w:jc w:val="center"/>
              </w:trPr>
              <w:tc>
                <w:tcPr>
                  <w:tcW w:w="1046" w:type="dxa"/>
                  <w:vAlign w:val="center"/>
                </w:tcPr>
                <w:p w:rsidR="0013204F" w:rsidRDefault="00A478B8">
                  <w:pPr>
                    <w:jc w:val="center"/>
                    <w:rPr>
                      <w:bCs/>
                      <w:color w:val="000000"/>
                      <w:szCs w:val="21"/>
                    </w:rPr>
                  </w:pPr>
                  <w:r>
                    <w:rPr>
                      <w:rFonts w:hint="eastAsia"/>
                      <w:bCs/>
                      <w:color w:val="000000"/>
                      <w:szCs w:val="21"/>
                    </w:rPr>
                    <w:t>9</w:t>
                  </w:r>
                </w:p>
              </w:tc>
              <w:tc>
                <w:tcPr>
                  <w:tcW w:w="2572" w:type="dxa"/>
                </w:tcPr>
                <w:p w:rsidR="0013204F" w:rsidRDefault="00A478B8">
                  <w:pPr>
                    <w:jc w:val="center"/>
                  </w:pPr>
                  <w:r>
                    <w:rPr>
                      <w:rFonts w:hint="eastAsia"/>
                    </w:rPr>
                    <w:t>台式钻床</w:t>
                  </w:r>
                </w:p>
              </w:tc>
              <w:tc>
                <w:tcPr>
                  <w:tcW w:w="1839" w:type="dxa"/>
                </w:tcPr>
                <w:p w:rsidR="0013204F" w:rsidRDefault="00A478B8">
                  <w:pPr>
                    <w:jc w:val="center"/>
                  </w:pPr>
                  <w:r>
                    <w:rPr>
                      <w:rFonts w:hint="eastAsia"/>
                    </w:rPr>
                    <w: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306"/>
                <w:jc w:val="center"/>
              </w:trPr>
              <w:tc>
                <w:tcPr>
                  <w:tcW w:w="1046" w:type="dxa"/>
                  <w:vAlign w:val="center"/>
                </w:tcPr>
                <w:p w:rsidR="0013204F" w:rsidRDefault="00A478B8">
                  <w:pPr>
                    <w:jc w:val="center"/>
                    <w:rPr>
                      <w:bCs/>
                      <w:color w:val="000000"/>
                      <w:szCs w:val="21"/>
                    </w:rPr>
                  </w:pPr>
                  <w:r>
                    <w:rPr>
                      <w:rFonts w:hint="eastAsia"/>
                      <w:bCs/>
                      <w:color w:val="000000"/>
                      <w:szCs w:val="21"/>
                    </w:rPr>
                    <w:t>10</w:t>
                  </w:r>
                </w:p>
              </w:tc>
              <w:tc>
                <w:tcPr>
                  <w:tcW w:w="2572" w:type="dxa"/>
                </w:tcPr>
                <w:p w:rsidR="0013204F" w:rsidRDefault="00A478B8">
                  <w:pPr>
                    <w:jc w:val="center"/>
                  </w:pPr>
                  <w:r>
                    <w:rPr>
                      <w:rFonts w:hint="eastAsia"/>
                    </w:rPr>
                    <w:t>万能工具磨床</w:t>
                  </w:r>
                </w:p>
              </w:tc>
              <w:tc>
                <w:tcPr>
                  <w:tcW w:w="1839" w:type="dxa"/>
                </w:tcPr>
                <w:p w:rsidR="0013204F" w:rsidRDefault="00A478B8">
                  <w:pPr>
                    <w:jc w:val="center"/>
                  </w:pPr>
                  <w:r>
                    <w:rPr>
                      <w:rFonts w:hint="eastAsia"/>
                    </w:rPr>
                    <w:t>M6025H</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2</w:t>
                  </w:r>
                </w:p>
              </w:tc>
            </w:tr>
            <w:tr w:rsidR="0013204F">
              <w:trPr>
                <w:trHeight w:val="306"/>
                <w:jc w:val="center"/>
              </w:trPr>
              <w:tc>
                <w:tcPr>
                  <w:tcW w:w="1046" w:type="dxa"/>
                  <w:vAlign w:val="center"/>
                </w:tcPr>
                <w:p w:rsidR="0013204F" w:rsidRDefault="00A478B8">
                  <w:pPr>
                    <w:jc w:val="center"/>
                    <w:rPr>
                      <w:bCs/>
                      <w:color w:val="000000"/>
                      <w:szCs w:val="21"/>
                    </w:rPr>
                  </w:pPr>
                  <w:r>
                    <w:rPr>
                      <w:rFonts w:hint="eastAsia"/>
                      <w:bCs/>
                      <w:color w:val="000000"/>
                      <w:szCs w:val="21"/>
                    </w:rPr>
                    <w:t>11</w:t>
                  </w:r>
                </w:p>
              </w:tc>
              <w:tc>
                <w:tcPr>
                  <w:tcW w:w="2572" w:type="dxa"/>
                </w:tcPr>
                <w:p w:rsidR="0013204F" w:rsidRDefault="00A478B8">
                  <w:pPr>
                    <w:jc w:val="center"/>
                  </w:pPr>
                  <w:r>
                    <w:rPr>
                      <w:rFonts w:hint="eastAsia"/>
                    </w:rPr>
                    <w:t>平面抛光机</w:t>
                  </w:r>
                </w:p>
              </w:tc>
              <w:tc>
                <w:tcPr>
                  <w:tcW w:w="1839" w:type="dxa"/>
                </w:tcPr>
                <w:p w:rsidR="0013204F" w:rsidRDefault="00A478B8">
                  <w:pPr>
                    <w:jc w:val="center"/>
                  </w:pPr>
                  <w:r>
                    <w:rPr>
                      <w:rFonts w:hint="eastAsia"/>
                    </w:rPr>
                    <w: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7</w:t>
                  </w:r>
                </w:p>
              </w:tc>
            </w:tr>
            <w:tr w:rsidR="0013204F">
              <w:trPr>
                <w:trHeight w:val="306"/>
                <w:jc w:val="center"/>
              </w:trPr>
              <w:tc>
                <w:tcPr>
                  <w:tcW w:w="1046" w:type="dxa"/>
                  <w:vAlign w:val="center"/>
                </w:tcPr>
                <w:p w:rsidR="0013204F" w:rsidRDefault="00A478B8">
                  <w:pPr>
                    <w:jc w:val="center"/>
                    <w:rPr>
                      <w:bCs/>
                      <w:color w:val="000000"/>
                      <w:szCs w:val="21"/>
                    </w:rPr>
                  </w:pPr>
                  <w:r>
                    <w:rPr>
                      <w:rFonts w:hint="eastAsia"/>
                      <w:bCs/>
                      <w:color w:val="000000"/>
                      <w:szCs w:val="21"/>
                    </w:rPr>
                    <w:t>12</w:t>
                  </w:r>
                </w:p>
              </w:tc>
              <w:tc>
                <w:tcPr>
                  <w:tcW w:w="2572" w:type="dxa"/>
                </w:tcPr>
                <w:p w:rsidR="0013204F" w:rsidRDefault="00A478B8">
                  <w:pPr>
                    <w:jc w:val="center"/>
                  </w:pPr>
                  <w:r>
                    <w:rPr>
                      <w:rFonts w:hint="eastAsia"/>
                    </w:rPr>
                    <w:t>空气压力机</w:t>
                  </w:r>
                </w:p>
              </w:tc>
              <w:tc>
                <w:tcPr>
                  <w:tcW w:w="1839" w:type="dxa"/>
                </w:tcPr>
                <w:p w:rsidR="0013204F" w:rsidRDefault="00A478B8">
                  <w:pPr>
                    <w:jc w:val="center"/>
                  </w:pPr>
                  <w:r>
                    <w:rPr>
                      <w:rFonts w:hint="eastAsia"/>
                    </w:rPr>
                    <w:t>50T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3</w:t>
                  </w:r>
                </w:p>
              </w:tc>
            </w:tr>
            <w:tr w:rsidR="0013204F">
              <w:trPr>
                <w:trHeight w:val="306"/>
                <w:jc w:val="center"/>
              </w:trPr>
              <w:tc>
                <w:tcPr>
                  <w:tcW w:w="1046" w:type="dxa"/>
                  <w:vAlign w:val="center"/>
                </w:tcPr>
                <w:p w:rsidR="0013204F" w:rsidRDefault="00A478B8">
                  <w:pPr>
                    <w:jc w:val="center"/>
                    <w:rPr>
                      <w:bCs/>
                      <w:color w:val="000000"/>
                      <w:szCs w:val="21"/>
                    </w:rPr>
                  </w:pPr>
                  <w:r>
                    <w:rPr>
                      <w:rFonts w:hint="eastAsia"/>
                      <w:bCs/>
                      <w:color w:val="000000"/>
                      <w:szCs w:val="21"/>
                    </w:rPr>
                    <w:t>13</w:t>
                  </w:r>
                </w:p>
              </w:tc>
              <w:tc>
                <w:tcPr>
                  <w:tcW w:w="2572" w:type="dxa"/>
                </w:tcPr>
                <w:p w:rsidR="0013204F" w:rsidRDefault="00A478B8">
                  <w:pPr>
                    <w:jc w:val="center"/>
                  </w:pPr>
                  <w:r>
                    <w:rPr>
                      <w:rFonts w:hint="eastAsia"/>
                    </w:rPr>
                    <w:t>下料机</w:t>
                  </w:r>
                </w:p>
              </w:tc>
              <w:tc>
                <w:tcPr>
                  <w:tcW w:w="1839" w:type="dxa"/>
                </w:tcPr>
                <w:p w:rsidR="0013204F" w:rsidRDefault="00A478B8">
                  <w:pPr>
                    <w:jc w:val="center"/>
                  </w:pPr>
                  <w:r>
                    <w:rPr>
                      <w:rFonts w:hint="eastAsia"/>
                    </w:rPr>
                    <w: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2</w:t>
                  </w:r>
                </w:p>
              </w:tc>
            </w:tr>
            <w:tr w:rsidR="0013204F">
              <w:trPr>
                <w:trHeight w:val="306"/>
                <w:jc w:val="center"/>
              </w:trPr>
              <w:tc>
                <w:tcPr>
                  <w:tcW w:w="1046" w:type="dxa"/>
                  <w:vAlign w:val="center"/>
                </w:tcPr>
                <w:p w:rsidR="0013204F" w:rsidRDefault="00A478B8">
                  <w:pPr>
                    <w:jc w:val="center"/>
                    <w:rPr>
                      <w:bCs/>
                      <w:color w:val="000000"/>
                      <w:szCs w:val="21"/>
                    </w:rPr>
                  </w:pPr>
                  <w:r>
                    <w:rPr>
                      <w:rFonts w:hint="eastAsia"/>
                      <w:bCs/>
                      <w:color w:val="000000"/>
                      <w:szCs w:val="21"/>
                    </w:rPr>
                    <w:t>15</w:t>
                  </w:r>
                </w:p>
              </w:tc>
              <w:tc>
                <w:tcPr>
                  <w:tcW w:w="2572" w:type="dxa"/>
                </w:tcPr>
                <w:p w:rsidR="0013204F" w:rsidRDefault="00A478B8">
                  <w:pPr>
                    <w:jc w:val="center"/>
                  </w:pPr>
                  <w:r>
                    <w:rPr>
                      <w:rFonts w:hint="eastAsia"/>
                    </w:rPr>
                    <w:t>摩擦压力机</w:t>
                  </w:r>
                </w:p>
              </w:tc>
              <w:tc>
                <w:tcPr>
                  <w:tcW w:w="1839" w:type="dxa"/>
                </w:tcPr>
                <w:p w:rsidR="0013204F" w:rsidRDefault="00A478B8">
                  <w:pPr>
                    <w:jc w:val="center"/>
                  </w:pPr>
                  <w:r>
                    <w:rPr>
                      <w:rFonts w:hint="eastAsia"/>
                    </w:rPr>
                    <w:t>630T</w:t>
                  </w:r>
                  <w:r>
                    <w:rPr>
                      <w:rFonts w:hint="eastAsia"/>
                    </w:rPr>
                    <w:t>、</w:t>
                  </w:r>
                  <w:r>
                    <w:rPr>
                      <w:rFonts w:hint="eastAsia"/>
                    </w:rPr>
                    <w:t>400T</w:t>
                  </w:r>
                  <w:r>
                    <w:rPr>
                      <w:rFonts w:hint="eastAsia"/>
                    </w:rPr>
                    <w:t>、</w:t>
                  </w:r>
                  <w:r>
                    <w:rPr>
                      <w:rFonts w:hint="eastAsia"/>
                    </w:rPr>
                    <w:t>300T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306"/>
                <w:jc w:val="center"/>
              </w:trPr>
              <w:tc>
                <w:tcPr>
                  <w:tcW w:w="1046" w:type="dxa"/>
                  <w:vAlign w:val="center"/>
                </w:tcPr>
                <w:p w:rsidR="0013204F" w:rsidRDefault="00A478B8">
                  <w:pPr>
                    <w:jc w:val="center"/>
                    <w:rPr>
                      <w:bCs/>
                      <w:color w:val="000000"/>
                      <w:szCs w:val="21"/>
                    </w:rPr>
                  </w:pPr>
                  <w:r>
                    <w:rPr>
                      <w:bCs/>
                      <w:color w:val="000000"/>
                      <w:szCs w:val="21"/>
                    </w:rPr>
                    <w:t>1</w:t>
                  </w:r>
                  <w:r>
                    <w:rPr>
                      <w:rFonts w:hint="eastAsia"/>
                      <w:bCs/>
                      <w:color w:val="000000"/>
                      <w:szCs w:val="21"/>
                    </w:rPr>
                    <w:t>6</w:t>
                  </w:r>
                </w:p>
              </w:tc>
              <w:tc>
                <w:tcPr>
                  <w:tcW w:w="2572" w:type="dxa"/>
                </w:tcPr>
                <w:p w:rsidR="0013204F" w:rsidRDefault="00A478B8">
                  <w:pPr>
                    <w:jc w:val="center"/>
                  </w:pPr>
                  <w:r>
                    <w:rPr>
                      <w:rFonts w:hint="eastAsia"/>
                    </w:rPr>
                    <w:t>油压机</w:t>
                  </w:r>
                </w:p>
              </w:tc>
              <w:tc>
                <w:tcPr>
                  <w:tcW w:w="1839" w:type="dxa"/>
                </w:tcPr>
                <w:p w:rsidR="0013204F" w:rsidRDefault="00A478B8">
                  <w:pPr>
                    <w:jc w:val="center"/>
                  </w:pPr>
                  <w:r>
                    <w:rPr>
                      <w:rFonts w:hint="eastAsia"/>
                    </w:rPr>
                    <w:t>300t</w:t>
                  </w:r>
                  <w:r>
                    <w:rPr>
                      <w:rFonts w:hint="eastAsia"/>
                    </w:rPr>
                    <w:t>、</w:t>
                  </w:r>
                  <w:r>
                    <w:rPr>
                      <w:rFonts w:hint="eastAsia"/>
                    </w:rPr>
                    <w:t>200t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2</w:t>
                  </w:r>
                </w:p>
              </w:tc>
            </w:tr>
            <w:tr w:rsidR="0013204F">
              <w:trPr>
                <w:trHeight w:val="306"/>
                <w:jc w:val="center"/>
              </w:trPr>
              <w:tc>
                <w:tcPr>
                  <w:tcW w:w="1046" w:type="dxa"/>
                </w:tcPr>
                <w:p w:rsidR="0013204F" w:rsidRDefault="00A478B8">
                  <w:pPr>
                    <w:jc w:val="center"/>
                  </w:pPr>
                  <w:r>
                    <w:rPr>
                      <w:rFonts w:hint="eastAsia"/>
                    </w:rPr>
                    <w:t>17</w:t>
                  </w:r>
                </w:p>
              </w:tc>
              <w:tc>
                <w:tcPr>
                  <w:tcW w:w="2572" w:type="dxa"/>
                </w:tcPr>
                <w:p w:rsidR="0013204F" w:rsidRDefault="00A478B8">
                  <w:pPr>
                    <w:jc w:val="center"/>
                  </w:pPr>
                  <w:r>
                    <w:rPr>
                      <w:rFonts w:hint="eastAsia"/>
                    </w:rPr>
                    <w:t>插床</w:t>
                  </w:r>
                </w:p>
              </w:tc>
              <w:tc>
                <w:tcPr>
                  <w:tcW w:w="1839" w:type="dxa"/>
                </w:tcPr>
                <w:p w:rsidR="0013204F" w:rsidRDefault="00A478B8">
                  <w:pPr>
                    <w:jc w:val="center"/>
                  </w:pPr>
                  <w:r>
                    <w:rPr>
                      <w:rFonts w:hint="eastAsia"/>
                    </w:rPr>
                    <w:t>B5020</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7</w:t>
                  </w:r>
                </w:p>
              </w:tc>
            </w:tr>
            <w:tr w:rsidR="0013204F">
              <w:trPr>
                <w:trHeight w:val="306"/>
                <w:jc w:val="center"/>
              </w:trPr>
              <w:tc>
                <w:tcPr>
                  <w:tcW w:w="1046" w:type="dxa"/>
                </w:tcPr>
                <w:p w:rsidR="0013204F" w:rsidRDefault="00A478B8">
                  <w:pPr>
                    <w:jc w:val="center"/>
                  </w:pPr>
                  <w:r>
                    <w:rPr>
                      <w:rFonts w:hint="eastAsia"/>
                    </w:rPr>
                    <w:t>18</w:t>
                  </w:r>
                </w:p>
              </w:tc>
              <w:tc>
                <w:tcPr>
                  <w:tcW w:w="2572" w:type="dxa"/>
                </w:tcPr>
                <w:p w:rsidR="0013204F" w:rsidRDefault="00A478B8">
                  <w:pPr>
                    <w:jc w:val="center"/>
                  </w:pPr>
                  <w:r>
                    <w:rPr>
                      <w:rFonts w:hint="eastAsia"/>
                    </w:rPr>
                    <w:t>圆弧机</w:t>
                  </w:r>
                </w:p>
              </w:tc>
              <w:tc>
                <w:tcPr>
                  <w:tcW w:w="1839" w:type="dxa"/>
                </w:tcPr>
                <w:p w:rsidR="0013204F" w:rsidRDefault="00A478B8">
                  <w:pPr>
                    <w:jc w:val="center"/>
                  </w:pPr>
                  <w:r>
                    <w:rPr>
                      <w:rFonts w:hint="eastAsia"/>
                    </w:rPr>
                    <w: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5</w:t>
                  </w:r>
                </w:p>
              </w:tc>
            </w:tr>
            <w:tr w:rsidR="0013204F">
              <w:trPr>
                <w:trHeight w:val="306"/>
                <w:jc w:val="center"/>
              </w:trPr>
              <w:tc>
                <w:tcPr>
                  <w:tcW w:w="1046" w:type="dxa"/>
                </w:tcPr>
                <w:p w:rsidR="0013204F" w:rsidRDefault="00A478B8">
                  <w:pPr>
                    <w:jc w:val="center"/>
                  </w:pPr>
                  <w:r>
                    <w:rPr>
                      <w:rFonts w:hint="eastAsia"/>
                    </w:rPr>
                    <w:t>19</w:t>
                  </w:r>
                </w:p>
              </w:tc>
              <w:tc>
                <w:tcPr>
                  <w:tcW w:w="2572" w:type="dxa"/>
                </w:tcPr>
                <w:p w:rsidR="0013204F" w:rsidRDefault="00A478B8">
                  <w:pPr>
                    <w:jc w:val="center"/>
                  </w:pPr>
                  <w:r>
                    <w:rPr>
                      <w:rFonts w:hint="eastAsia"/>
                    </w:rPr>
                    <w:t>车床</w:t>
                  </w:r>
                </w:p>
              </w:tc>
              <w:tc>
                <w:tcPr>
                  <w:tcW w:w="1839" w:type="dxa"/>
                </w:tcPr>
                <w:p w:rsidR="0013204F" w:rsidRDefault="00A478B8">
                  <w:pPr>
                    <w:jc w:val="center"/>
                  </w:pPr>
                  <w:r>
                    <w:rPr>
                      <w:rFonts w:hint="eastAsia"/>
                    </w:rPr>
                    <w:t>C620</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3</w:t>
                  </w:r>
                </w:p>
              </w:tc>
            </w:tr>
            <w:tr w:rsidR="0013204F">
              <w:trPr>
                <w:trHeight w:val="306"/>
                <w:jc w:val="center"/>
              </w:trPr>
              <w:tc>
                <w:tcPr>
                  <w:tcW w:w="1046" w:type="dxa"/>
                </w:tcPr>
                <w:p w:rsidR="0013204F" w:rsidRDefault="00A478B8">
                  <w:pPr>
                    <w:jc w:val="center"/>
                  </w:pPr>
                  <w:r>
                    <w:rPr>
                      <w:rFonts w:hint="eastAsia"/>
                    </w:rPr>
                    <w:t>20</w:t>
                  </w:r>
                </w:p>
              </w:tc>
              <w:tc>
                <w:tcPr>
                  <w:tcW w:w="2572" w:type="dxa"/>
                </w:tcPr>
                <w:p w:rsidR="0013204F" w:rsidRDefault="00A478B8">
                  <w:pPr>
                    <w:jc w:val="center"/>
                  </w:pPr>
                  <w:r>
                    <w:rPr>
                      <w:rFonts w:hint="eastAsia"/>
                    </w:rPr>
                    <w:t>砂带机</w:t>
                  </w:r>
                </w:p>
              </w:tc>
              <w:tc>
                <w:tcPr>
                  <w:tcW w:w="1839" w:type="dxa"/>
                </w:tcPr>
                <w:p w:rsidR="0013204F" w:rsidRDefault="00A478B8">
                  <w:pPr>
                    <w:jc w:val="center"/>
                  </w:pPr>
                  <w:r>
                    <w:rPr>
                      <w:rFonts w:hint="eastAsia"/>
                    </w:rPr>
                    <w: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306"/>
                <w:jc w:val="center"/>
              </w:trPr>
              <w:tc>
                <w:tcPr>
                  <w:tcW w:w="1046" w:type="dxa"/>
                </w:tcPr>
                <w:p w:rsidR="0013204F" w:rsidRDefault="00A478B8">
                  <w:pPr>
                    <w:jc w:val="center"/>
                  </w:pPr>
                  <w:r>
                    <w:rPr>
                      <w:rFonts w:hint="eastAsia"/>
                    </w:rPr>
                    <w:t>21</w:t>
                  </w:r>
                </w:p>
              </w:tc>
              <w:tc>
                <w:tcPr>
                  <w:tcW w:w="2572" w:type="dxa"/>
                </w:tcPr>
                <w:p w:rsidR="0013204F" w:rsidRDefault="00A478B8">
                  <w:pPr>
                    <w:jc w:val="center"/>
                  </w:pPr>
                  <w:r>
                    <w:rPr>
                      <w:rFonts w:hint="eastAsia"/>
                    </w:rPr>
                    <w:t>刨床</w:t>
                  </w:r>
                </w:p>
              </w:tc>
              <w:tc>
                <w:tcPr>
                  <w:tcW w:w="1839" w:type="dxa"/>
                </w:tcPr>
                <w:p w:rsidR="0013204F" w:rsidRDefault="00A478B8">
                  <w:pPr>
                    <w:jc w:val="center"/>
                  </w:pPr>
                  <w:r>
                    <w:rPr>
                      <w:rFonts w:hint="eastAsia"/>
                    </w:rPr>
                    <w:t>B665</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2</w:t>
                  </w:r>
                </w:p>
              </w:tc>
            </w:tr>
            <w:tr w:rsidR="0013204F">
              <w:trPr>
                <w:trHeight w:val="306"/>
                <w:jc w:val="center"/>
              </w:trPr>
              <w:tc>
                <w:tcPr>
                  <w:tcW w:w="1046" w:type="dxa"/>
                </w:tcPr>
                <w:p w:rsidR="0013204F" w:rsidRDefault="00A478B8">
                  <w:pPr>
                    <w:jc w:val="center"/>
                  </w:pPr>
                  <w:r>
                    <w:rPr>
                      <w:rFonts w:hint="eastAsia"/>
                    </w:rPr>
                    <w:t>22</w:t>
                  </w:r>
                </w:p>
              </w:tc>
              <w:tc>
                <w:tcPr>
                  <w:tcW w:w="2572" w:type="dxa"/>
                </w:tcPr>
                <w:p w:rsidR="0013204F" w:rsidRDefault="00A478B8">
                  <w:pPr>
                    <w:jc w:val="center"/>
                  </w:pPr>
                  <w:r>
                    <w:rPr>
                      <w:rFonts w:hint="eastAsia"/>
                    </w:rPr>
                    <w:t>卧轴矩台磨床</w:t>
                  </w:r>
                </w:p>
              </w:tc>
              <w:tc>
                <w:tcPr>
                  <w:tcW w:w="1839" w:type="dxa"/>
                </w:tcPr>
                <w:p w:rsidR="0013204F" w:rsidRDefault="00A478B8">
                  <w:pPr>
                    <w:jc w:val="center"/>
                  </w:pPr>
                  <w:r>
                    <w:rPr>
                      <w:rFonts w:hint="eastAsia"/>
                    </w:rPr>
                    <w:t>M7130</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306"/>
                <w:jc w:val="center"/>
              </w:trPr>
              <w:tc>
                <w:tcPr>
                  <w:tcW w:w="1046" w:type="dxa"/>
                </w:tcPr>
                <w:p w:rsidR="0013204F" w:rsidRDefault="00A478B8">
                  <w:pPr>
                    <w:jc w:val="center"/>
                  </w:pPr>
                  <w:r>
                    <w:rPr>
                      <w:rFonts w:hint="eastAsia"/>
                    </w:rPr>
                    <w:t>23</w:t>
                  </w:r>
                </w:p>
              </w:tc>
              <w:tc>
                <w:tcPr>
                  <w:tcW w:w="2572" w:type="dxa"/>
                </w:tcPr>
                <w:p w:rsidR="0013204F" w:rsidRDefault="00A478B8">
                  <w:pPr>
                    <w:jc w:val="center"/>
                  </w:pPr>
                  <w:r>
                    <w:rPr>
                      <w:rFonts w:hint="eastAsia"/>
                    </w:rPr>
                    <w:t>火花机</w:t>
                  </w:r>
                </w:p>
              </w:tc>
              <w:tc>
                <w:tcPr>
                  <w:tcW w:w="1839" w:type="dxa"/>
                </w:tcPr>
                <w:p w:rsidR="0013204F" w:rsidRDefault="00A478B8">
                  <w:pPr>
                    <w:jc w:val="center"/>
                  </w:pPr>
                  <w:r>
                    <w:rPr>
                      <w:rFonts w:hint="eastAsia"/>
                    </w:rPr>
                    <w:t>DM450</w:t>
                  </w:r>
                  <w:r>
                    <w:rPr>
                      <w:rFonts w:hint="eastAsia"/>
                    </w:rPr>
                    <w:t>、</w:t>
                  </w:r>
                  <w:r>
                    <w:rPr>
                      <w:rFonts w:hint="eastAsia"/>
                    </w:rPr>
                    <w:t>D7140B</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306"/>
                <w:jc w:val="center"/>
              </w:trPr>
              <w:tc>
                <w:tcPr>
                  <w:tcW w:w="1046" w:type="dxa"/>
                </w:tcPr>
                <w:p w:rsidR="0013204F" w:rsidRDefault="00A478B8">
                  <w:pPr>
                    <w:jc w:val="center"/>
                  </w:pPr>
                  <w:r>
                    <w:rPr>
                      <w:rFonts w:hint="eastAsia"/>
                    </w:rPr>
                    <w:t>24</w:t>
                  </w:r>
                </w:p>
              </w:tc>
              <w:tc>
                <w:tcPr>
                  <w:tcW w:w="2572" w:type="dxa"/>
                </w:tcPr>
                <w:p w:rsidR="0013204F" w:rsidRDefault="00A478B8">
                  <w:pPr>
                    <w:jc w:val="center"/>
                  </w:pPr>
                  <w:r>
                    <w:rPr>
                      <w:rFonts w:hint="eastAsia"/>
                    </w:rPr>
                    <w:t>立式升降铣床</w:t>
                  </w:r>
                </w:p>
              </w:tc>
              <w:tc>
                <w:tcPr>
                  <w:tcW w:w="1839" w:type="dxa"/>
                </w:tcPr>
                <w:p w:rsidR="0013204F" w:rsidRDefault="00A478B8">
                  <w:pPr>
                    <w:jc w:val="center"/>
                  </w:pPr>
                  <w:r>
                    <w:rPr>
                      <w:rFonts w:hint="eastAsia"/>
                    </w:rPr>
                    <w:t>X5030A</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306"/>
                <w:jc w:val="center"/>
              </w:trPr>
              <w:tc>
                <w:tcPr>
                  <w:tcW w:w="1046" w:type="dxa"/>
                </w:tcPr>
                <w:p w:rsidR="0013204F" w:rsidRDefault="00A478B8">
                  <w:pPr>
                    <w:jc w:val="center"/>
                  </w:pPr>
                  <w:r>
                    <w:rPr>
                      <w:rFonts w:hint="eastAsia"/>
                    </w:rPr>
                    <w:t>25</w:t>
                  </w:r>
                </w:p>
              </w:tc>
              <w:tc>
                <w:tcPr>
                  <w:tcW w:w="2572" w:type="dxa"/>
                </w:tcPr>
                <w:p w:rsidR="0013204F" w:rsidRDefault="00A478B8">
                  <w:pPr>
                    <w:jc w:val="center"/>
                  </w:pPr>
                  <w:r>
                    <w:rPr>
                      <w:rFonts w:hint="eastAsia"/>
                    </w:rPr>
                    <w:t>抛丸机</w:t>
                  </w:r>
                </w:p>
              </w:tc>
              <w:tc>
                <w:tcPr>
                  <w:tcW w:w="1839" w:type="dxa"/>
                </w:tcPr>
                <w:p w:rsidR="0013204F" w:rsidRDefault="00A478B8">
                  <w:pPr>
                    <w:jc w:val="center"/>
                  </w:pPr>
                  <w:r>
                    <w:rPr>
                      <w:rFonts w:hint="eastAsia"/>
                    </w:rPr>
                    <w:t>/</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6</w:t>
                  </w:r>
                </w:p>
              </w:tc>
            </w:tr>
            <w:tr w:rsidR="0013204F">
              <w:trPr>
                <w:trHeight w:val="306"/>
                <w:jc w:val="center"/>
              </w:trPr>
              <w:tc>
                <w:tcPr>
                  <w:tcW w:w="1046" w:type="dxa"/>
                </w:tcPr>
                <w:p w:rsidR="0013204F" w:rsidRDefault="00A478B8">
                  <w:pPr>
                    <w:jc w:val="center"/>
                  </w:pPr>
                  <w:r>
                    <w:rPr>
                      <w:rFonts w:hint="eastAsia"/>
                    </w:rPr>
                    <w:t>26</w:t>
                  </w:r>
                </w:p>
              </w:tc>
              <w:tc>
                <w:tcPr>
                  <w:tcW w:w="2572" w:type="dxa"/>
                </w:tcPr>
                <w:p w:rsidR="0013204F" w:rsidRDefault="00A478B8">
                  <w:pPr>
                    <w:jc w:val="center"/>
                  </w:pPr>
                  <w:r>
                    <w:rPr>
                      <w:rFonts w:hint="eastAsia"/>
                    </w:rPr>
                    <w:t>气锤</w:t>
                  </w:r>
                </w:p>
              </w:tc>
              <w:tc>
                <w:tcPr>
                  <w:tcW w:w="1839" w:type="dxa"/>
                </w:tcPr>
                <w:p w:rsidR="0013204F" w:rsidRDefault="00A478B8">
                  <w:pPr>
                    <w:jc w:val="center"/>
                  </w:pPr>
                  <w:r>
                    <w:rPr>
                      <w:rFonts w:hint="eastAsia"/>
                    </w:rPr>
                    <w:t>C41-250/150/75</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4</w:t>
                  </w:r>
                </w:p>
              </w:tc>
            </w:tr>
            <w:tr w:rsidR="0013204F">
              <w:trPr>
                <w:trHeight w:val="306"/>
                <w:jc w:val="center"/>
              </w:trPr>
              <w:tc>
                <w:tcPr>
                  <w:tcW w:w="1046" w:type="dxa"/>
                </w:tcPr>
                <w:p w:rsidR="0013204F" w:rsidRDefault="00A478B8">
                  <w:pPr>
                    <w:jc w:val="center"/>
                  </w:pPr>
                  <w:r>
                    <w:rPr>
                      <w:rFonts w:hint="eastAsia"/>
                    </w:rPr>
                    <w:lastRenderedPageBreak/>
                    <w:t>27</w:t>
                  </w:r>
                </w:p>
              </w:tc>
              <w:tc>
                <w:tcPr>
                  <w:tcW w:w="2572" w:type="dxa"/>
                </w:tcPr>
                <w:p w:rsidR="0013204F" w:rsidRDefault="00A478B8">
                  <w:pPr>
                    <w:jc w:val="center"/>
                  </w:pPr>
                  <w:r>
                    <w:rPr>
                      <w:rFonts w:hint="eastAsia"/>
                    </w:rPr>
                    <w:t>激光机</w:t>
                  </w:r>
                </w:p>
              </w:tc>
              <w:tc>
                <w:tcPr>
                  <w:tcW w:w="1839" w:type="dxa"/>
                </w:tcPr>
                <w:p w:rsidR="0013204F" w:rsidRDefault="00A478B8">
                  <w:pPr>
                    <w:jc w:val="center"/>
                  </w:pPr>
                  <w:r>
                    <w:rPr>
                      <w:rFonts w:hint="eastAsia"/>
                    </w:rPr>
                    <w:t>XYDP-75S</w:t>
                  </w:r>
                </w:p>
              </w:tc>
              <w:tc>
                <w:tcPr>
                  <w:tcW w:w="1284" w:type="dxa"/>
                </w:tcPr>
                <w:p w:rsidR="0013204F" w:rsidRDefault="00A478B8">
                  <w:pPr>
                    <w:jc w:val="center"/>
                  </w:pPr>
                  <w:r>
                    <w:rPr>
                      <w:rFonts w:hint="eastAsia"/>
                    </w:rPr>
                    <w:t>台</w:t>
                  </w:r>
                </w:p>
              </w:tc>
              <w:tc>
                <w:tcPr>
                  <w:tcW w:w="1251" w:type="dxa"/>
                </w:tcPr>
                <w:p w:rsidR="0013204F" w:rsidRDefault="00A478B8">
                  <w:pPr>
                    <w:jc w:val="center"/>
                  </w:pPr>
                  <w:r>
                    <w:rPr>
                      <w:rFonts w:hint="eastAsia"/>
                    </w:rPr>
                    <w:t>2</w:t>
                  </w:r>
                </w:p>
              </w:tc>
            </w:tr>
          </w:tbl>
          <w:p w:rsidR="0013204F" w:rsidRDefault="00CF4B89">
            <w:pPr>
              <w:adjustRightInd w:val="0"/>
              <w:snapToGrid w:val="0"/>
              <w:spacing w:line="360" w:lineRule="auto"/>
            </w:pPr>
            <w:r>
              <w:rPr>
                <w:rFonts w:hint="eastAsia"/>
              </w:rPr>
              <w:t>注：如高频炉和中频炉未在电磁辐射豁免清单，需另做辐射评价</w:t>
            </w:r>
            <w:r w:rsidR="00FF281E">
              <w:rPr>
                <w:rFonts w:hint="eastAsia"/>
              </w:rPr>
              <w:t>。</w:t>
            </w:r>
          </w:p>
          <w:p w:rsidR="0013204F" w:rsidRDefault="00A478B8">
            <w:pPr>
              <w:adjustRightInd w:val="0"/>
              <w:snapToGrid w:val="0"/>
              <w:spacing w:line="360" w:lineRule="auto"/>
              <w:rPr>
                <w:b/>
                <w:bCs/>
              </w:rPr>
            </w:pPr>
            <w:r>
              <w:rPr>
                <w:rFonts w:hint="eastAsia"/>
                <w:b/>
                <w:bCs/>
              </w:rPr>
              <w:t>5</w:t>
            </w:r>
            <w:r>
              <w:rPr>
                <w:rFonts w:hint="eastAsia"/>
                <w:b/>
                <w:bCs/>
              </w:rPr>
              <w:t>、</w:t>
            </w:r>
            <w:r>
              <w:rPr>
                <w:b/>
                <w:bCs/>
              </w:rPr>
              <w:t>劳动定员及工作制度</w:t>
            </w:r>
          </w:p>
          <w:p w:rsidR="0013204F" w:rsidRDefault="00A478B8">
            <w:pPr>
              <w:pStyle w:val="Z21"/>
              <w:spacing w:line="360" w:lineRule="auto"/>
              <w:ind w:firstLine="420"/>
              <w:jc w:val="both"/>
            </w:pPr>
            <w:r>
              <w:t>（</w:t>
            </w:r>
            <w:r>
              <w:t>1</w:t>
            </w:r>
            <w:r>
              <w:t>）劳动定员：劳动定员</w:t>
            </w:r>
            <w:r>
              <w:rPr>
                <w:rFonts w:hint="eastAsia"/>
              </w:rPr>
              <w:t>50</w:t>
            </w:r>
            <w:r>
              <w:t>人，</w:t>
            </w:r>
            <w:r>
              <w:rPr>
                <w:rFonts w:hint="eastAsia"/>
              </w:rPr>
              <w:t>厂区内不设食堂及住宿</w:t>
            </w:r>
            <w:r>
              <w:t>。</w:t>
            </w:r>
          </w:p>
          <w:p w:rsidR="0013204F" w:rsidRDefault="00A478B8">
            <w:pPr>
              <w:adjustRightInd w:val="0"/>
              <w:snapToGrid w:val="0"/>
              <w:spacing w:line="360" w:lineRule="auto"/>
              <w:ind w:firstLineChars="200" w:firstLine="420"/>
            </w:pPr>
            <w:r>
              <w:t>（</w:t>
            </w:r>
            <w:r>
              <w:t>2</w:t>
            </w:r>
            <w:r>
              <w:t>）工作制度：项目工作制度为八小时一班制</w:t>
            </w:r>
            <w:r>
              <w:rPr>
                <w:rFonts w:hint="eastAsia"/>
              </w:rPr>
              <w:t>，</w:t>
            </w:r>
            <w:r>
              <w:t>一天</w:t>
            </w:r>
            <w:r>
              <w:rPr>
                <w:rFonts w:hint="eastAsia"/>
              </w:rPr>
              <w:t>一</w:t>
            </w:r>
            <w:r>
              <w:t>班制，年工作时间</w:t>
            </w:r>
            <w:r>
              <w:rPr>
                <w:rFonts w:hint="eastAsia"/>
              </w:rPr>
              <w:t>250</w:t>
            </w:r>
            <w:r>
              <w:rPr>
                <w:rFonts w:hint="eastAsia"/>
              </w:rPr>
              <w:t>天。</w:t>
            </w:r>
          </w:p>
          <w:p w:rsidR="0013204F" w:rsidRDefault="00A478B8">
            <w:pPr>
              <w:adjustRightInd w:val="0"/>
              <w:snapToGrid w:val="0"/>
              <w:spacing w:line="360" w:lineRule="auto"/>
              <w:rPr>
                <w:b/>
                <w:bCs/>
              </w:rPr>
            </w:pPr>
            <w:r>
              <w:rPr>
                <w:rFonts w:hint="eastAsia"/>
                <w:b/>
                <w:bCs/>
              </w:rPr>
              <w:t>6</w:t>
            </w:r>
            <w:r>
              <w:rPr>
                <w:rFonts w:hint="eastAsia"/>
                <w:b/>
                <w:bCs/>
              </w:rPr>
              <w:t>、</w:t>
            </w:r>
            <w:r w:rsidR="00FF281E">
              <w:rPr>
                <w:rFonts w:hint="eastAsia"/>
                <w:b/>
                <w:bCs/>
              </w:rPr>
              <w:t>总</w:t>
            </w:r>
            <w:r>
              <w:rPr>
                <w:b/>
                <w:bCs/>
              </w:rPr>
              <w:t>平面布置</w:t>
            </w:r>
          </w:p>
          <w:p w:rsidR="0013204F" w:rsidRDefault="00FF281E">
            <w:pPr>
              <w:adjustRightInd w:val="0"/>
              <w:snapToGrid w:val="0"/>
              <w:spacing w:line="360" w:lineRule="auto"/>
              <w:ind w:firstLineChars="300" w:firstLine="630"/>
            </w:pPr>
            <w:r w:rsidRPr="001E0F6A">
              <w:rPr>
                <w:rFonts w:hint="eastAsia"/>
                <w:szCs w:val="21"/>
              </w:rPr>
              <w:t>根据建设单位提供的平面布置图</w:t>
            </w:r>
            <w:r w:rsidRPr="001E0F6A">
              <w:rPr>
                <w:rFonts w:hAnsi="宋体" w:hint="eastAsia"/>
                <w:szCs w:val="21"/>
              </w:rPr>
              <w:t>，</w:t>
            </w:r>
            <w:r w:rsidR="00A478B8">
              <w:t>本项目选址位于</w:t>
            </w:r>
            <w:r w:rsidR="00A478B8">
              <w:rPr>
                <w:rFonts w:hint="eastAsia"/>
                <w:szCs w:val="21"/>
              </w:rPr>
              <w:t>湖南省邵阳市邵东市仙槎桥镇五金大道</w:t>
            </w:r>
            <w:r w:rsidR="00A478B8">
              <w:rPr>
                <w:rFonts w:hint="eastAsia"/>
                <w:szCs w:val="21"/>
              </w:rPr>
              <w:t>8</w:t>
            </w:r>
            <w:r w:rsidR="00A478B8">
              <w:rPr>
                <w:rFonts w:hint="eastAsia"/>
                <w:szCs w:val="21"/>
              </w:rPr>
              <w:t>号</w:t>
            </w:r>
            <w:r w:rsidR="00A478B8">
              <w:t>，</w:t>
            </w:r>
            <w:r w:rsidR="00A478B8">
              <w:rPr>
                <w:rFonts w:hint="eastAsia"/>
              </w:rPr>
              <w:t>X019</w:t>
            </w:r>
            <w:r w:rsidR="00A478B8">
              <w:rPr>
                <w:rFonts w:hint="eastAsia"/>
              </w:rPr>
              <w:t>县</w:t>
            </w:r>
            <w:r w:rsidR="00A478B8">
              <w:t>道</w:t>
            </w:r>
            <w:r w:rsidR="00A478B8">
              <w:rPr>
                <w:rFonts w:hint="eastAsia"/>
              </w:rPr>
              <w:t>东</w:t>
            </w:r>
            <w:r w:rsidR="00A478B8">
              <w:t>侧。场地呈长方形，厂内出入口正对</w:t>
            </w:r>
            <w:r w:rsidR="00A478B8">
              <w:rPr>
                <w:rFonts w:hint="eastAsia"/>
              </w:rPr>
              <w:t>马路</w:t>
            </w:r>
            <w:r>
              <w:rPr>
                <w:rFonts w:hint="eastAsia"/>
              </w:rPr>
              <w:t>，</w:t>
            </w:r>
            <w:r w:rsidRPr="001E0F6A">
              <w:rPr>
                <w:rFonts w:hint="eastAsia"/>
                <w:szCs w:val="21"/>
              </w:rPr>
              <w:t>与园区道路相连</w:t>
            </w:r>
            <w:r w:rsidR="00A478B8">
              <w:rPr>
                <w:rFonts w:hint="eastAsia"/>
              </w:rPr>
              <w:t>。</w:t>
            </w:r>
            <w:r w:rsidR="00A478B8">
              <w:t>原料</w:t>
            </w:r>
            <w:r w:rsidR="00A478B8">
              <w:rPr>
                <w:rFonts w:hint="eastAsia"/>
              </w:rPr>
              <w:t>堆放于厂区西北角原辅材料库；北侧为危废暂存间及一般固废暂存间；</w:t>
            </w:r>
            <w:r w:rsidR="00A478B8" w:rsidRPr="00CF4B89">
              <w:rPr>
                <w:rFonts w:hint="eastAsia"/>
                <w:color w:val="000000" w:themeColor="text1"/>
              </w:rPr>
              <w:t>北侧</w:t>
            </w:r>
            <w:r w:rsidR="00CF4B89" w:rsidRPr="00CF4B89">
              <w:rPr>
                <w:rFonts w:hint="eastAsia"/>
                <w:color w:val="000000" w:themeColor="text1"/>
              </w:rPr>
              <w:t>3#</w:t>
            </w:r>
            <w:r w:rsidR="00CF4B89" w:rsidRPr="00CF4B89">
              <w:rPr>
                <w:rFonts w:hint="eastAsia"/>
                <w:color w:val="000000" w:themeColor="text1"/>
              </w:rPr>
              <w:t>栋</w:t>
            </w:r>
            <w:r w:rsidR="00A478B8" w:rsidRPr="00CF4B89">
              <w:rPr>
                <w:rFonts w:hint="eastAsia"/>
                <w:color w:val="000000" w:themeColor="text1"/>
              </w:rPr>
              <w:t>厂房为锻压车间，中部</w:t>
            </w:r>
            <w:r w:rsidR="00CF4B89" w:rsidRPr="00CF4B89">
              <w:rPr>
                <w:rFonts w:hint="eastAsia"/>
                <w:color w:val="000000" w:themeColor="text1"/>
              </w:rPr>
              <w:t>2#</w:t>
            </w:r>
            <w:r w:rsidR="00A478B8" w:rsidRPr="00CF4B89">
              <w:rPr>
                <w:rFonts w:hint="eastAsia"/>
                <w:color w:val="000000" w:themeColor="text1"/>
              </w:rPr>
              <w:t>栋车</w:t>
            </w:r>
            <w:r w:rsidR="00A478B8">
              <w:rPr>
                <w:rFonts w:hint="eastAsia"/>
              </w:rPr>
              <w:t>间为机加工车间，南部</w:t>
            </w:r>
            <w:r w:rsidR="00CF4B89">
              <w:rPr>
                <w:rFonts w:hint="eastAsia"/>
              </w:rPr>
              <w:t>1#</w:t>
            </w:r>
            <w:r w:rsidR="00A478B8">
              <w:rPr>
                <w:rFonts w:hint="eastAsia"/>
              </w:rPr>
              <w:t>栋</w:t>
            </w:r>
            <w:r w:rsidR="00CF4B89">
              <w:rPr>
                <w:rFonts w:hint="eastAsia"/>
              </w:rPr>
              <w:t>厂房</w:t>
            </w:r>
            <w:r w:rsidR="00A478B8">
              <w:rPr>
                <w:rFonts w:hint="eastAsia"/>
              </w:rPr>
              <w:t>为包装车间及成品库；包装车间、</w:t>
            </w:r>
            <w:r w:rsidR="00A478B8">
              <w:t>成品</w:t>
            </w:r>
            <w:r w:rsidR="00A478B8">
              <w:rPr>
                <w:rFonts w:hint="eastAsia"/>
              </w:rPr>
              <w:t>库</w:t>
            </w:r>
            <w:r w:rsidR="00A478B8">
              <w:t>临近出入口便于运输</w:t>
            </w:r>
            <w:r w:rsidR="00A478B8">
              <w:rPr>
                <w:rFonts w:hint="eastAsia"/>
              </w:rPr>
              <w:t>；办公室位于南侧；厂区内布设</w:t>
            </w:r>
            <w:r w:rsidR="00A478B8">
              <w:rPr>
                <w:rFonts w:hint="eastAsia"/>
              </w:rPr>
              <w:t>4m</w:t>
            </w:r>
            <w:r w:rsidR="00A478B8">
              <w:rPr>
                <w:rFonts w:hint="eastAsia"/>
              </w:rPr>
              <w:t>宽环厂区通道，其中</w:t>
            </w:r>
            <w:r w:rsidR="00CF4B89">
              <w:rPr>
                <w:rFonts w:hint="eastAsia"/>
              </w:rPr>
              <w:t>2#</w:t>
            </w:r>
            <w:r w:rsidR="00A478B8">
              <w:rPr>
                <w:rFonts w:hint="eastAsia"/>
              </w:rPr>
              <w:t>栋、</w:t>
            </w:r>
            <w:r w:rsidR="00CF4B89">
              <w:rPr>
                <w:rFonts w:hint="eastAsia"/>
              </w:rPr>
              <w:t>3#</w:t>
            </w:r>
            <w:r w:rsidR="00A478B8">
              <w:rPr>
                <w:rFonts w:hint="eastAsia"/>
              </w:rPr>
              <w:t>栋</w:t>
            </w:r>
            <w:r w:rsidR="00CF4B89">
              <w:rPr>
                <w:rFonts w:hint="eastAsia"/>
              </w:rPr>
              <w:t>厂房</w:t>
            </w:r>
            <w:r w:rsidR="00A478B8">
              <w:rPr>
                <w:rFonts w:hint="eastAsia"/>
              </w:rPr>
              <w:t>紧临，便于原辅材料、成品、一般固废外售运输，厂界四周</w:t>
            </w:r>
            <w:r w:rsidR="00A478B8">
              <w:t>用围墙与厂外隔离。</w:t>
            </w:r>
          </w:p>
          <w:p w:rsidR="00FF281E" w:rsidRPr="00FF281E" w:rsidRDefault="00FF281E" w:rsidP="00FF281E">
            <w:pPr>
              <w:pStyle w:val="2"/>
              <w:spacing w:after="0"/>
              <w:ind w:leftChars="0" w:left="0"/>
              <w:rPr>
                <w:sz w:val="21"/>
                <w:szCs w:val="21"/>
                <w:u w:val="wave"/>
              </w:rPr>
            </w:pPr>
            <w:r w:rsidRPr="00FF281E">
              <w:rPr>
                <w:rFonts w:hint="eastAsia"/>
                <w:sz w:val="21"/>
                <w:szCs w:val="21"/>
                <w:u w:val="wave"/>
              </w:rPr>
              <w:t>整个厂区功能分区明确，布置合理，厂区出入口与园区道路相连，方便物流及产品运输。平面布置详见附图</w:t>
            </w:r>
            <w:r w:rsidRPr="00FF281E">
              <w:rPr>
                <w:rFonts w:hint="eastAsia"/>
                <w:sz w:val="21"/>
                <w:szCs w:val="21"/>
                <w:u w:val="wave"/>
              </w:rPr>
              <w:t>2</w:t>
            </w:r>
            <w:r w:rsidRPr="00FF281E">
              <w:rPr>
                <w:rFonts w:hint="eastAsia"/>
                <w:sz w:val="21"/>
                <w:szCs w:val="21"/>
                <w:u w:val="wave"/>
              </w:rPr>
              <w:t>。</w:t>
            </w:r>
          </w:p>
          <w:p w:rsidR="0013204F" w:rsidRDefault="00A478B8">
            <w:pPr>
              <w:spacing w:line="360" w:lineRule="auto"/>
              <w:rPr>
                <w:b/>
                <w:szCs w:val="21"/>
              </w:rPr>
            </w:pPr>
            <w:r>
              <w:rPr>
                <w:rFonts w:hint="eastAsia"/>
                <w:b/>
                <w:szCs w:val="21"/>
              </w:rPr>
              <w:t>7</w:t>
            </w:r>
            <w:r>
              <w:rPr>
                <w:rFonts w:hint="eastAsia"/>
                <w:b/>
                <w:szCs w:val="21"/>
              </w:rPr>
              <w:t>、公用工程</w:t>
            </w:r>
            <w:r>
              <w:rPr>
                <w:b/>
                <w:szCs w:val="21"/>
              </w:rPr>
              <w:t>：</w:t>
            </w:r>
          </w:p>
          <w:p w:rsidR="0013204F" w:rsidRDefault="00A478B8">
            <w:pPr>
              <w:pStyle w:val="a7"/>
              <w:spacing w:before="0" w:after="0" w:line="360" w:lineRule="auto"/>
              <w:ind w:right="0" w:firstLineChars="200" w:firstLine="422"/>
              <w:rPr>
                <w:b/>
                <w:bCs/>
                <w:sz w:val="21"/>
                <w:szCs w:val="21"/>
              </w:rPr>
            </w:pPr>
            <w:r>
              <w:rPr>
                <w:rFonts w:hint="eastAsia"/>
                <w:b/>
                <w:bCs/>
                <w:sz w:val="21"/>
                <w:szCs w:val="21"/>
              </w:rPr>
              <w:t>（</w:t>
            </w:r>
            <w:r>
              <w:rPr>
                <w:rFonts w:hint="eastAsia"/>
                <w:b/>
                <w:bCs/>
                <w:sz w:val="21"/>
                <w:szCs w:val="21"/>
              </w:rPr>
              <w:t>1</w:t>
            </w:r>
            <w:r>
              <w:rPr>
                <w:rFonts w:hint="eastAsia"/>
                <w:b/>
                <w:bCs/>
                <w:sz w:val="21"/>
                <w:szCs w:val="21"/>
              </w:rPr>
              <w:t>）给水工程</w:t>
            </w:r>
          </w:p>
          <w:p w:rsidR="0013204F" w:rsidRDefault="00A478B8">
            <w:pPr>
              <w:autoSpaceDE w:val="0"/>
              <w:autoSpaceDN w:val="0"/>
              <w:adjustRightInd w:val="0"/>
              <w:snapToGrid w:val="0"/>
              <w:spacing w:line="360" w:lineRule="auto"/>
              <w:ind w:firstLineChars="200" w:firstLine="420"/>
              <w:jc w:val="left"/>
              <w:rPr>
                <w:bCs/>
                <w:szCs w:val="21"/>
              </w:rPr>
            </w:pPr>
            <w:r>
              <w:rPr>
                <w:szCs w:val="21"/>
              </w:rPr>
              <w:t>本项目给水由市政给水管网接入。</w:t>
            </w:r>
            <w:r>
              <w:rPr>
                <w:bCs/>
                <w:szCs w:val="21"/>
              </w:rPr>
              <w:t>用水主要为生活用水、生产用水；根据</w:t>
            </w:r>
            <w:r>
              <w:rPr>
                <w:szCs w:val="21"/>
              </w:rPr>
              <w:t>《湖南省用水定额》（</w:t>
            </w:r>
            <w:r>
              <w:rPr>
                <w:szCs w:val="21"/>
              </w:rPr>
              <w:t>DB43/T388-2020</w:t>
            </w:r>
            <w:r>
              <w:rPr>
                <w:szCs w:val="21"/>
              </w:rPr>
              <w:t>）表</w:t>
            </w:r>
            <w:r>
              <w:rPr>
                <w:szCs w:val="21"/>
              </w:rPr>
              <w:t>31</w:t>
            </w:r>
            <w:r>
              <w:rPr>
                <w:szCs w:val="21"/>
              </w:rPr>
              <w:t>中办公楼用水定额，用水量以</w:t>
            </w:r>
            <w:r>
              <w:rPr>
                <w:rFonts w:hint="eastAsia"/>
                <w:szCs w:val="21"/>
              </w:rPr>
              <w:t>15</w:t>
            </w:r>
            <w:r>
              <w:rPr>
                <w:bCs/>
                <w:szCs w:val="21"/>
              </w:rPr>
              <w:t xml:space="preserve"> m³</w:t>
            </w:r>
            <w:r>
              <w:rPr>
                <w:szCs w:val="21"/>
              </w:rPr>
              <w:t>/</w:t>
            </w:r>
            <w:r>
              <w:rPr>
                <w:szCs w:val="21"/>
              </w:rPr>
              <w:t>人</w:t>
            </w:r>
            <w:r>
              <w:rPr>
                <w:szCs w:val="21"/>
              </w:rPr>
              <w:t>•</w:t>
            </w:r>
            <w:r>
              <w:rPr>
                <w:rFonts w:hint="eastAsia"/>
                <w:szCs w:val="21"/>
              </w:rPr>
              <w:t>a</w:t>
            </w:r>
            <w:r>
              <w:rPr>
                <w:szCs w:val="21"/>
              </w:rPr>
              <w:t>计，详细用水量估算见表</w:t>
            </w:r>
            <w:r>
              <w:rPr>
                <w:bCs/>
                <w:szCs w:val="21"/>
              </w:rPr>
              <w:t>。</w:t>
            </w:r>
          </w:p>
          <w:p w:rsidR="0013204F" w:rsidRDefault="00A478B8">
            <w:pPr>
              <w:adjustRightInd w:val="0"/>
              <w:snapToGrid w:val="0"/>
              <w:jc w:val="center"/>
              <w:rPr>
                <w:b/>
                <w:bCs/>
                <w:szCs w:val="21"/>
              </w:rPr>
            </w:pPr>
            <w:r>
              <w:rPr>
                <w:b/>
                <w:bCs/>
                <w:szCs w:val="21"/>
              </w:rPr>
              <w:t>表</w:t>
            </w:r>
            <w:r>
              <w:rPr>
                <w:b/>
                <w:bCs/>
                <w:szCs w:val="21"/>
              </w:rPr>
              <w:t>2-</w:t>
            </w:r>
            <w:r w:rsidR="002744F6">
              <w:rPr>
                <w:rFonts w:hint="eastAsia"/>
                <w:b/>
                <w:bCs/>
                <w:szCs w:val="21"/>
              </w:rPr>
              <w:t>6</w:t>
            </w:r>
            <w:r>
              <w:rPr>
                <w:b/>
                <w:bCs/>
                <w:szCs w:val="21"/>
              </w:rPr>
              <w:t xml:space="preserve">  </w:t>
            </w:r>
            <w:r>
              <w:rPr>
                <w:b/>
                <w:bCs/>
                <w:szCs w:val="21"/>
              </w:rPr>
              <w:t>用水量估算表</w:t>
            </w:r>
          </w:p>
          <w:tbl>
            <w:tblPr>
              <w:tblW w:w="793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212"/>
              <w:gridCol w:w="1144"/>
              <w:gridCol w:w="1400"/>
              <w:gridCol w:w="1398"/>
              <w:gridCol w:w="1963"/>
            </w:tblGrid>
            <w:tr w:rsidR="0013204F">
              <w:tc>
                <w:tcPr>
                  <w:tcW w:w="515" w:type="pct"/>
                  <w:tcBorders>
                    <w:tl2br w:val="nil"/>
                    <w:tr2bl w:val="nil"/>
                  </w:tcBorders>
                  <w:vAlign w:val="center"/>
                </w:tcPr>
                <w:p w:rsidR="0013204F" w:rsidRDefault="00A478B8">
                  <w:pPr>
                    <w:tabs>
                      <w:tab w:val="center" w:pos="4153"/>
                      <w:tab w:val="right" w:pos="8306"/>
                    </w:tabs>
                    <w:snapToGrid w:val="0"/>
                    <w:jc w:val="center"/>
                    <w:rPr>
                      <w:b/>
                      <w:bCs/>
                      <w:szCs w:val="21"/>
                    </w:rPr>
                  </w:pPr>
                  <w:r>
                    <w:rPr>
                      <w:b/>
                      <w:bCs/>
                      <w:szCs w:val="21"/>
                    </w:rPr>
                    <w:t>序号</w:t>
                  </w:r>
                </w:p>
              </w:tc>
              <w:tc>
                <w:tcPr>
                  <w:tcW w:w="764" w:type="pct"/>
                  <w:tcBorders>
                    <w:tl2br w:val="nil"/>
                    <w:tr2bl w:val="nil"/>
                  </w:tcBorders>
                  <w:vAlign w:val="center"/>
                </w:tcPr>
                <w:p w:rsidR="0013204F" w:rsidRDefault="00A478B8">
                  <w:pPr>
                    <w:tabs>
                      <w:tab w:val="center" w:pos="4153"/>
                      <w:tab w:val="right" w:pos="8306"/>
                    </w:tabs>
                    <w:snapToGrid w:val="0"/>
                    <w:jc w:val="center"/>
                    <w:rPr>
                      <w:b/>
                      <w:bCs/>
                      <w:szCs w:val="21"/>
                    </w:rPr>
                  </w:pPr>
                  <w:r>
                    <w:rPr>
                      <w:b/>
                      <w:bCs/>
                      <w:szCs w:val="21"/>
                    </w:rPr>
                    <w:t>用水部门</w:t>
                  </w:r>
                </w:p>
              </w:tc>
              <w:tc>
                <w:tcPr>
                  <w:tcW w:w="721" w:type="pct"/>
                  <w:tcBorders>
                    <w:tl2br w:val="nil"/>
                    <w:tr2bl w:val="nil"/>
                  </w:tcBorders>
                  <w:vAlign w:val="center"/>
                </w:tcPr>
                <w:p w:rsidR="0013204F" w:rsidRDefault="00A478B8">
                  <w:pPr>
                    <w:tabs>
                      <w:tab w:val="center" w:pos="4153"/>
                      <w:tab w:val="right" w:pos="8306"/>
                    </w:tabs>
                    <w:snapToGrid w:val="0"/>
                    <w:jc w:val="center"/>
                    <w:rPr>
                      <w:b/>
                      <w:bCs/>
                      <w:szCs w:val="21"/>
                    </w:rPr>
                  </w:pPr>
                  <w:r>
                    <w:rPr>
                      <w:b/>
                      <w:bCs/>
                      <w:szCs w:val="21"/>
                    </w:rPr>
                    <w:t>单位用量</w:t>
                  </w:r>
                </w:p>
              </w:tc>
              <w:tc>
                <w:tcPr>
                  <w:tcW w:w="882" w:type="pct"/>
                  <w:tcBorders>
                    <w:tl2br w:val="nil"/>
                    <w:tr2bl w:val="nil"/>
                  </w:tcBorders>
                  <w:vAlign w:val="center"/>
                </w:tcPr>
                <w:p w:rsidR="0013204F" w:rsidRDefault="00A478B8">
                  <w:pPr>
                    <w:tabs>
                      <w:tab w:val="center" w:pos="4153"/>
                      <w:tab w:val="right" w:pos="8306"/>
                    </w:tabs>
                    <w:snapToGrid w:val="0"/>
                    <w:jc w:val="center"/>
                    <w:rPr>
                      <w:b/>
                      <w:bCs/>
                      <w:szCs w:val="21"/>
                    </w:rPr>
                  </w:pPr>
                  <w:r>
                    <w:rPr>
                      <w:b/>
                      <w:bCs/>
                      <w:szCs w:val="21"/>
                    </w:rPr>
                    <w:t>人数或数量</w:t>
                  </w:r>
                </w:p>
              </w:tc>
              <w:tc>
                <w:tcPr>
                  <w:tcW w:w="881" w:type="pct"/>
                  <w:tcBorders>
                    <w:tl2br w:val="nil"/>
                    <w:tr2bl w:val="nil"/>
                  </w:tcBorders>
                  <w:vAlign w:val="center"/>
                </w:tcPr>
                <w:p w:rsidR="0013204F" w:rsidRDefault="00A478B8">
                  <w:pPr>
                    <w:tabs>
                      <w:tab w:val="center" w:pos="4153"/>
                      <w:tab w:val="right" w:pos="8306"/>
                    </w:tabs>
                    <w:snapToGrid w:val="0"/>
                    <w:jc w:val="center"/>
                    <w:rPr>
                      <w:b/>
                      <w:bCs/>
                      <w:szCs w:val="21"/>
                    </w:rPr>
                  </w:pPr>
                  <w:r>
                    <w:rPr>
                      <w:b/>
                      <w:bCs/>
                      <w:szCs w:val="21"/>
                    </w:rPr>
                    <w:t>日用水量</w:t>
                  </w:r>
                </w:p>
                <w:p w:rsidR="0013204F" w:rsidRDefault="00A478B8">
                  <w:pPr>
                    <w:tabs>
                      <w:tab w:val="center" w:pos="4153"/>
                      <w:tab w:val="right" w:pos="8306"/>
                    </w:tabs>
                    <w:snapToGrid w:val="0"/>
                    <w:jc w:val="center"/>
                    <w:rPr>
                      <w:b/>
                      <w:bCs/>
                      <w:szCs w:val="21"/>
                    </w:rPr>
                  </w:pPr>
                  <w:r>
                    <w:rPr>
                      <w:b/>
                      <w:bCs/>
                      <w:szCs w:val="21"/>
                    </w:rPr>
                    <w:t>（</w:t>
                  </w:r>
                  <w:r>
                    <w:rPr>
                      <w:b/>
                      <w:bCs/>
                      <w:szCs w:val="21"/>
                    </w:rPr>
                    <w:t>m³/d</w:t>
                  </w:r>
                  <w:r>
                    <w:rPr>
                      <w:b/>
                      <w:bCs/>
                      <w:szCs w:val="21"/>
                    </w:rPr>
                    <w:t>）</w:t>
                  </w:r>
                </w:p>
              </w:tc>
              <w:tc>
                <w:tcPr>
                  <w:tcW w:w="1237" w:type="pct"/>
                  <w:tcBorders>
                    <w:tl2br w:val="nil"/>
                    <w:tr2bl w:val="nil"/>
                  </w:tcBorders>
                  <w:vAlign w:val="center"/>
                </w:tcPr>
                <w:p w:rsidR="0013204F" w:rsidRDefault="00A478B8">
                  <w:pPr>
                    <w:tabs>
                      <w:tab w:val="center" w:pos="4153"/>
                      <w:tab w:val="right" w:pos="8306"/>
                    </w:tabs>
                    <w:snapToGrid w:val="0"/>
                    <w:jc w:val="center"/>
                    <w:rPr>
                      <w:b/>
                      <w:bCs/>
                      <w:szCs w:val="21"/>
                    </w:rPr>
                  </w:pPr>
                  <w:r>
                    <w:rPr>
                      <w:b/>
                      <w:bCs/>
                      <w:szCs w:val="21"/>
                    </w:rPr>
                    <w:t>年用水量</w:t>
                  </w:r>
                </w:p>
                <w:p w:rsidR="0013204F" w:rsidRDefault="00A478B8">
                  <w:pPr>
                    <w:tabs>
                      <w:tab w:val="center" w:pos="4153"/>
                      <w:tab w:val="right" w:pos="8306"/>
                    </w:tabs>
                    <w:snapToGrid w:val="0"/>
                    <w:jc w:val="center"/>
                    <w:rPr>
                      <w:b/>
                      <w:bCs/>
                      <w:szCs w:val="21"/>
                    </w:rPr>
                  </w:pPr>
                  <w:r>
                    <w:rPr>
                      <w:b/>
                      <w:bCs/>
                      <w:szCs w:val="21"/>
                    </w:rPr>
                    <w:t>（</w:t>
                  </w:r>
                  <w:r>
                    <w:rPr>
                      <w:b/>
                      <w:bCs/>
                      <w:szCs w:val="21"/>
                    </w:rPr>
                    <w:t>m³/a</w:t>
                  </w:r>
                  <w:r>
                    <w:rPr>
                      <w:b/>
                      <w:bCs/>
                      <w:szCs w:val="21"/>
                    </w:rPr>
                    <w:t>）</w:t>
                  </w:r>
                </w:p>
              </w:tc>
            </w:tr>
            <w:tr w:rsidR="0013204F">
              <w:tc>
                <w:tcPr>
                  <w:tcW w:w="515" w:type="pct"/>
                  <w:tcBorders>
                    <w:tl2br w:val="nil"/>
                    <w:tr2bl w:val="nil"/>
                  </w:tcBorders>
                  <w:vAlign w:val="center"/>
                </w:tcPr>
                <w:p w:rsidR="0013204F" w:rsidRDefault="00A478B8">
                  <w:pPr>
                    <w:tabs>
                      <w:tab w:val="center" w:pos="4153"/>
                      <w:tab w:val="right" w:pos="8306"/>
                    </w:tabs>
                    <w:snapToGrid w:val="0"/>
                    <w:jc w:val="center"/>
                    <w:rPr>
                      <w:szCs w:val="21"/>
                    </w:rPr>
                  </w:pPr>
                  <w:r>
                    <w:rPr>
                      <w:szCs w:val="21"/>
                    </w:rPr>
                    <w:t>1</w:t>
                  </w:r>
                </w:p>
              </w:tc>
              <w:tc>
                <w:tcPr>
                  <w:tcW w:w="764" w:type="pct"/>
                  <w:tcBorders>
                    <w:tl2br w:val="nil"/>
                    <w:tr2bl w:val="nil"/>
                  </w:tcBorders>
                  <w:vAlign w:val="center"/>
                </w:tcPr>
                <w:p w:rsidR="0013204F" w:rsidRDefault="00A478B8">
                  <w:pPr>
                    <w:tabs>
                      <w:tab w:val="center" w:pos="4153"/>
                      <w:tab w:val="right" w:pos="8306"/>
                    </w:tabs>
                    <w:snapToGrid w:val="0"/>
                    <w:jc w:val="center"/>
                    <w:rPr>
                      <w:szCs w:val="21"/>
                    </w:rPr>
                  </w:pPr>
                  <w:r>
                    <w:rPr>
                      <w:szCs w:val="21"/>
                    </w:rPr>
                    <w:t>生活用水</w:t>
                  </w:r>
                </w:p>
              </w:tc>
              <w:tc>
                <w:tcPr>
                  <w:tcW w:w="721" w:type="pct"/>
                  <w:tcBorders>
                    <w:tl2br w:val="nil"/>
                    <w:tr2bl w:val="nil"/>
                  </w:tcBorders>
                  <w:vAlign w:val="center"/>
                </w:tcPr>
                <w:p w:rsidR="0013204F" w:rsidRDefault="00A478B8">
                  <w:pPr>
                    <w:tabs>
                      <w:tab w:val="center" w:pos="4153"/>
                      <w:tab w:val="right" w:pos="8306"/>
                    </w:tabs>
                    <w:snapToGrid w:val="0"/>
                    <w:jc w:val="center"/>
                    <w:rPr>
                      <w:szCs w:val="21"/>
                    </w:rPr>
                  </w:pPr>
                  <w:r>
                    <w:rPr>
                      <w:rFonts w:hint="eastAsia"/>
                      <w:szCs w:val="21"/>
                    </w:rPr>
                    <w:t>15</w:t>
                  </w:r>
                  <w:r>
                    <w:rPr>
                      <w:bCs/>
                      <w:szCs w:val="21"/>
                    </w:rPr>
                    <w:t xml:space="preserve"> m³</w:t>
                  </w:r>
                  <w:r>
                    <w:rPr>
                      <w:szCs w:val="21"/>
                    </w:rPr>
                    <w:t>/</w:t>
                  </w:r>
                  <w:r>
                    <w:rPr>
                      <w:szCs w:val="21"/>
                    </w:rPr>
                    <w:t>人</w:t>
                  </w:r>
                  <w:r>
                    <w:rPr>
                      <w:szCs w:val="21"/>
                    </w:rPr>
                    <w:t>•</w:t>
                  </w:r>
                  <w:r>
                    <w:rPr>
                      <w:rFonts w:hint="eastAsia"/>
                      <w:szCs w:val="21"/>
                    </w:rPr>
                    <w:t>a</w:t>
                  </w:r>
                </w:p>
              </w:tc>
              <w:tc>
                <w:tcPr>
                  <w:tcW w:w="882" w:type="pct"/>
                  <w:tcBorders>
                    <w:tl2br w:val="nil"/>
                    <w:tr2bl w:val="nil"/>
                  </w:tcBorders>
                  <w:vAlign w:val="center"/>
                </w:tcPr>
                <w:p w:rsidR="0013204F" w:rsidRDefault="00A478B8">
                  <w:pPr>
                    <w:tabs>
                      <w:tab w:val="center" w:pos="4153"/>
                      <w:tab w:val="right" w:pos="8306"/>
                    </w:tabs>
                    <w:snapToGrid w:val="0"/>
                    <w:jc w:val="center"/>
                    <w:rPr>
                      <w:szCs w:val="21"/>
                    </w:rPr>
                  </w:pPr>
                  <w:r>
                    <w:rPr>
                      <w:rFonts w:hint="eastAsia"/>
                      <w:szCs w:val="21"/>
                    </w:rPr>
                    <w:t>50</w:t>
                  </w:r>
                  <w:r>
                    <w:rPr>
                      <w:szCs w:val="21"/>
                    </w:rPr>
                    <w:t>人</w:t>
                  </w:r>
                </w:p>
              </w:tc>
              <w:tc>
                <w:tcPr>
                  <w:tcW w:w="881" w:type="pct"/>
                  <w:tcBorders>
                    <w:tl2br w:val="nil"/>
                    <w:tr2bl w:val="nil"/>
                  </w:tcBorders>
                  <w:vAlign w:val="center"/>
                </w:tcPr>
                <w:p w:rsidR="0013204F" w:rsidRDefault="00A478B8">
                  <w:pPr>
                    <w:tabs>
                      <w:tab w:val="center" w:pos="4153"/>
                      <w:tab w:val="right" w:pos="8306"/>
                    </w:tabs>
                    <w:snapToGrid w:val="0"/>
                    <w:jc w:val="center"/>
                    <w:rPr>
                      <w:szCs w:val="21"/>
                    </w:rPr>
                  </w:pPr>
                  <w:r>
                    <w:rPr>
                      <w:rFonts w:hint="eastAsia"/>
                      <w:szCs w:val="21"/>
                    </w:rPr>
                    <w:t>3.0</w:t>
                  </w:r>
                </w:p>
              </w:tc>
              <w:tc>
                <w:tcPr>
                  <w:tcW w:w="1237" w:type="pct"/>
                  <w:tcBorders>
                    <w:tl2br w:val="nil"/>
                    <w:tr2bl w:val="nil"/>
                  </w:tcBorders>
                  <w:vAlign w:val="center"/>
                </w:tcPr>
                <w:p w:rsidR="0013204F" w:rsidRDefault="00A478B8">
                  <w:pPr>
                    <w:tabs>
                      <w:tab w:val="center" w:pos="4153"/>
                      <w:tab w:val="right" w:pos="8306"/>
                    </w:tabs>
                    <w:snapToGrid w:val="0"/>
                    <w:jc w:val="center"/>
                    <w:rPr>
                      <w:szCs w:val="21"/>
                    </w:rPr>
                  </w:pPr>
                  <w:r>
                    <w:rPr>
                      <w:rFonts w:hint="eastAsia"/>
                      <w:szCs w:val="21"/>
                    </w:rPr>
                    <w:t>750</w:t>
                  </w:r>
                </w:p>
              </w:tc>
            </w:tr>
            <w:tr w:rsidR="0013204F">
              <w:trPr>
                <w:trHeight w:val="90"/>
              </w:trPr>
              <w:tc>
                <w:tcPr>
                  <w:tcW w:w="515" w:type="pct"/>
                  <w:tcBorders>
                    <w:tl2br w:val="nil"/>
                    <w:tr2bl w:val="nil"/>
                  </w:tcBorders>
                  <w:vAlign w:val="center"/>
                </w:tcPr>
                <w:p w:rsidR="0013204F" w:rsidRDefault="00A478B8">
                  <w:pPr>
                    <w:tabs>
                      <w:tab w:val="center" w:pos="4153"/>
                      <w:tab w:val="right" w:pos="8306"/>
                    </w:tabs>
                    <w:snapToGrid w:val="0"/>
                    <w:jc w:val="center"/>
                    <w:rPr>
                      <w:szCs w:val="21"/>
                    </w:rPr>
                  </w:pPr>
                  <w:r>
                    <w:rPr>
                      <w:szCs w:val="21"/>
                    </w:rPr>
                    <w:t>2</w:t>
                  </w:r>
                </w:p>
              </w:tc>
              <w:tc>
                <w:tcPr>
                  <w:tcW w:w="764"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color w:val="000000" w:themeColor="text1"/>
                      <w:szCs w:val="21"/>
                    </w:rPr>
                    <w:t>冷却水</w:t>
                  </w:r>
                </w:p>
              </w:tc>
              <w:tc>
                <w:tcPr>
                  <w:tcW w:w="721"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color w:val="000000" w:themeColor="text1"/>
                      <w:szCs w:val="21"/>
                    </w:rPr>
                    <w:t>80L/d</w:t>
                  </w:r>
                </w:p>
              </w:tc>
              <w:tc>
                <w:tcPr>
                  <w:tcW w:w="882"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rFonts w:hint="eastAsia"/>
                      <w:color w:val="000000" w:themeColor="text1"/>
                      <w:szCs w:val="21"/>
                    </w:rPr>
                    <w:t>7</w:t>
                  </w:r>
                  <w:r>
                    <w:rPr>
                      <w:color w:val="000000" w:themeColor="text1"/>
                      <w:szCs w:val="21"/>
                    </w:rPr>
                    <w:t>个</w:t>
                  </w:r>
                </w:p>
              </w:tc>
              <w:tc>
                <w:tcPr>
                  <w:tcW w:w="881"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color w:val="000000" w:themeColor="text1"/>
                      <w:szCs w:val="21"/>
                    </w:rPr>
                    <w:t>0.</w:t>
                  </w:r>
                  <w:r>
                    <w:rPr>
                      <w:rFonts w:hint="eastAsia"/>
                      <w:color w:val="000000" w:themeColor="text1"/>
                      <w:szCs w:val="21"/>
                    </w:rPr>
                    <w:t>56</w:t>
                  </w:r>
                </w:p>
              </w:tc>
              <w:tc>
                <w:tcPr>
                  <w:tcW w:w="1237"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rFonts w:hint="eastAsia"/>
                      <w:color w:val="000000" w:themeColor="text1"/>
                      <w:szCs w:val="21"/>
                    </w:rPr>
                    <w:t>140</w:t>
                  </w:r>
                </w:p>
              </w:tc>
            </w:tr>
            <w:tr w:rsidR="0013204F">
              <w:trPr>
                <w:trHeight w:val="90"/>
              </w:trPr>
              <w:tc>
                <w:tcPr>
                  <w:tcW w:w="515" w:type="pct"/>
                  <w:tcBorders>
                    <w:tl2br w:val="nil"/>
                    <w:tr2bl w:val="nil"/>
                  </w:tcBorders>
                  <w:vAlign w:val="center"/>
                </w:tcPr>
                <w:p w:rsidR="0013204F" w:rsidRDefault="00A478B8">
                  <w:pPr>
                    <w:tabs>
                      <w:tab w:val="center" w:pos="4153"/>
                      <w:tab w:val="right" w:pos="8306"/>
                    </w:tabs>
                    <w:snapToGrid w:val="0"/>
                    <w:jc w:val="center"/>
                    <w:rPr>
                      <w:szCs w:val="21"/>
                    </w:rPr>
                  </w:pPr>
                  <w:r>
                    <w:rPr>
                      <w:rFonts w:hint="eastAsia"/>
                      <w:szCs w:val="21"/>
                    </w:rPr>
                    <w:t>3</w:t>
                  </w:r>
                </w:p>
              </w:tc>
              <w:tc>
                <w:tcPr>
                  <w:tcW w:w="764" w:type="pct"/>
                  <w:tcBorders>
                    <w:tl2br w:val="nil"/>
                    <w:tr2bl w:val="nil"/>
                  </w:tcBorders>
                  <w:vAlign w:val="center"/>
                </w:tcPr>
                <w:p w:rsidR="0013204F" w:rsidRDefault="003E0C71">
                  <w:pPr>
                    <w:tabs>
                      <w:tab w:val="center" w:pos="4153"/>
                      <w:tab w:val="right" w:pos="8306"/>
                    </w:tabs>
                    <w:snapToGrid w:val="0"/>
                    <w:jc w:val="center"/>
                    <w:rPr>
                      <w:color w:val="000000" w:themeColor="text1"/>
                      <w:szCs w:val="21"/>
                    </w:rPr>
                  </w:pPr>
                  <w:r>
                    <w:rPr>
                      <w:rFonts w:hint="eastAsia"/>
                      <w:color w:val="000000" w:themeColor="text1"/>
                      <w:szCs w:val="21"/>
                    </w:rPr>
                    <w:t>水膜</w:t>
                  </w:r>
                  <w:r w:rsidR="00A478B8">
                    <w:rPr>
                      <w:rFonts w:hint="eastAsia"/>
                      <w:color w:val="000000" w:themeColor="text1"/>
                      <w:szCs w:val="21"/>
                    </w:rPr>
                    <w:t>除尘用水</w:t>
                  </w:r>
                </w:p>
              </w:tc>
              <w:tc>
                <w:tcPr>
                  <w:tcW w:w="721"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rFonts w:hint="eastAsia"/>
                      <w:color w:val="000000" w:themeColor="text1"/>
                      <w:szCs w:val="21"/>
                    </w:rPr>
                    <w:t>125</w:t>
                  </w:r>
                  <w:r>
                    <w:rPr>
                      <w:color w:val="000000" w:themeColor="text1"/>
                      <w:szCs w:val="21"/>
                    </w:rPr>
                    <w:t>L/d</w:t>
                  </w:r>
                </w:p>
              </w:tc>
              <w:tc>
                <w:tcPr>
                  <w:tcW w:w="882"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rFonts w:hint="eastAsia"/>
                      <w:color w:val="000000" w:themeColor="text1"/>
                      <w:szCs w:val="21"/>
                    </w:rPr>
                    <w:t>4</w:t>
                  </w:r>
                </w:p>
              </w:tc>
              <w:tc>
                <w:tcPr>
                  <w:tcW w:w="881"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rFonts w:hint="eastAsia"/>
                      <w:color w:val="000000" w:themeColor="text1"/>
                      <w:szCs w:val="21"/>
                    </w:rPr>
                    <w:t>0.5</w:t>
                  </w:r>
                </w:p>
              </w:tc>
              <w:tc>
                <w:tcPr>
                  <w:tcW w:w="1237" w:type="pct"/>
                  <w:tcBorders>
                    <w:tl2br w:val="nil"/>
                    <w:tr2bl w:val="nil"/>
                  </w:tcBorders>
                  <w:vAlign w:val="center"/>
                </w:tcPr>
                <w:p w:rsidR="0013204F" w:rsidRDefault="00A478B8">
                  <w:pPr>
                    <w:tabs>
                      <w:tab w:val="center" w:pos="4153"/>
                      <w:tab w:val="right" w:pos="8306"/>
                    </w:tabs>
                    <w:snapToGrid w:val="0"/>
                    <w:jc w:val="center"/>
                    <w:rPr>
                      <w:color w:val="000000" w:themeColor="text1"/>
                      <w:szCs w:val="21"/>
                    </w:rPr>
                  </w:pPr>
                  <w:r>
                    <w:rPr>
                      <w:rFonts w:hint="eastAsia"/>
                      <w:color w:val="000000" w:themeColor="text1"/>
                      <w:szCs w:val="21"/>
                    </w:rPr>
                    <w:t>125</w:t>
                  </w:r>
                </w:p>
              </w:tc>
            </w:tr>
            <w:tr w:rsidR="0013204F">
              <w:trPr>
                <w:trHeight w:val="271"/>
              </w:trPr>
              <w:tc>
                <w:tcPr>
                  <w:tcW w:w="2882" w:type="pct"/>
                  <w:gridSpan w:val="4"/>
                  <w:tcBorders>
                    <w:tl2br w:val="nil"/>
                    <w:tr2bl w:val="nil"/>
                  </w:tcBorders>
                  <w:vAlign w:val="center"/>
                </w:tcPr>
                <w:p w:rsidR="0013204F" w:rsidRDefault="00A478B8">
                  <w:pPr>
                    <w:tabs>
                      <w:tab w:val="center" w:pos="4153"/>
                      <w:tab w:val="right" w:pos="8306"/>
                    </w:tabs>
                    <w:snapToGrid w:val="0"/>
                    <w:jc w:val="center"/>
                    <w:rPr>
                      <w:szCs w:val="21"/>
                    </w:rPr>
                  </w:pPr>
                  <w:r>
                    <w:rPr>
                      <w:szCs w:val="21"/>
                    </w:rPr>
                    <w:t>合计</w:t>
                  </w:r>
                </w:p>
              </w:tc>
              <w:tc>
                <w:tcPr>
                  <w:tcW w:w="881" w:type="pct"/>
                  <w:tcBorders>
                    <w:tl2br w:val="nil"/>
                    <w:tr2bl w:val="nil"/>
                  </w:tcBorders>
                  <w:vAlign w:val="center"/>
                </w:tcPr>
                <w:p w:rsidR="0013204F" w:rsidRDefault="00A478B8">
                  <w:pPr>
                    <w:tabs>
                      <w:tab w:val="center" w:pos="4153"/>
                      <w:tab w:val="right" w:pos="8306"/>
                    </w:tabs>
                    <w:snapToGrid w:val="0"/>
                    <w:jc w:val="center"/>
                    <w:rPr>
                      <w:szCs w:val="21"/>
                    </w:rPr>
                  </w:pPr>
                  <w:r>
                    <w:rPr>
                      <w:rFonts w:hint="eastAsia"/>
                      <w:szCs w:val="21"/>
                    </w:rPr>
                    <w:t>4.06</w:t>
                  </w:r>
                </w:p>
              </w:tc>
              <w:tc>
                <w:tcPr>
                  <w:tcW w:w="1237" w:type="pct"/>
                  <w:tcBorders>
                    <w:tl2br w:val="nil"/>
                    <w:tr2bl w:val="nil"/>
                  </w:tcBorders>
                  <w:vAlign w:val="center"/>
                </w:tcPr>
                <w:p w:rsidR="0013204F" w:rsidRDefault="00A478B8">
                  <w:pPr>
                    <w:tabs>
                      <w:tab w:val="center" w:pos="4153"/>
                      <w:tab w:val="right" w:pos="8306"/>
                    </w:tabs>
                    <w:snapToGrid w:val="0"/>
                    <w:jc w:val="center"/>
                    <w:rPr>
                      <w:szCs w:val="21"/>
                    </w:rPr>
                  </w:pPr>
                  <w:r>
                    <w:rPr>
                      <w:rFonts w:hint="eastAsia"/>
                      <w:szCs w:val="21"/>
                    </w:rPr>
                    <w:t>1015</w:t>
                  </w:r>
                </w:p>
              </w:tc>
            </w:tr>
          </w:tbl>
          <w:p w:rsidR="0013204F" w:rsidRDefault="00A478B8">
            <w:pPr>
              <w:kinsoku w:val="0"/>
              <w:overflowPunct w:val="0"/>
              <w:autoSpaceDE w:val="0"/>
              <w:autoSpaceDN w:val="0"/>
              <w:adjustRightInd w:val="0"/>
              <w:snapToGrid w:val="0"/>
              <w:spacing w:line="360" w:lineRule="auto"/>
              <w:ind w:firstLineChars="200" w:firstLine="422"/>
              <w:rPr>
                <w:b/>
                <w:bCs/>
                <w:szCs w:val="21"/>
              </w:rPr>
            </w:pPr>
            <w:r>
              <w:rPr>
                <w:b/>
                <w:bCs/>
                <w:szCs w:val="21"/>
              </w:rPr>
              <w:t>（</w:t>
            </w:r>
            <w:r>
              <w:rPr>
                <w:b/>
                <w:bCs/>
                <w:szCs w:val="21"/>
              </w:rPr>
              <w:t>2</w:t>
            </w:r>
            <w:r>
              <w:rPr>
                <w:b/>
                <w:bCs/>
                <w:szCs w:val="21"/>
              </w:rPr>
              <w:t>）排水工程</w:t>
            </w:r>
          </w:p>
          <w:p w:rsidR="0013204F" w:rsidRPr="001D10BC" w:rsidRDefault="00A478B8">
            <w:pPr>
              <w:kinsoku w:val="0"/>
              <w:overflowPunct w:val="0"/>
              <w:autoSpaceDE w:val="0"/>
              <w:autoSpaceDN w:val="0"/>
              <w:adjustRightInd w:val="0"/>
              <w:snapToGrid w:val="0"/>
              <w:spacing w:line="360" w:lineRule="auto"/>
              <w:ind w:firstLineChars="200" w:firstLine="420"/>
              <w:jc w:val="left"/>
              <w:rPr>
                <w:szCs w:val="21"/>
                <w:u w:val="wave"/>
              </w:rPr>
            </w:pPr>
            <w:r>
              <w:rPr>
                <w:szCs w:val="21"/>
              </w:rPr>
              <w:t>本项目生产过程中生产废水循环使用，无生产废水外排，外排废水仅为生活污水</w:t>
            </w:r>
            <w:r>
              <w:rPr>
                <w:bCs/>
                <w:szCs w:val="21"/>
              </w:rPr>
              <w:t>，排放量按用水量</w:t>
            </w:r>
            <w:r>
              <w:rPr>
                <w:bCs/>
                <w:szCs w:val="21"/>
              </w:rPr>
              <w:t>80%</w:t>
            </w:r>
            <w:r>
              <w:rPr>
                <w:bCs/>
                <w:szCs w:val="21"/>
              </w:rPr>
              <w:t>计，则年废水量为</w:t>
            </w:r>
            <w:r>
              <w:rPr>
                <w:rFonts w:hint="eastAsia"/>
                <w:bCs/>
                <w:szCs w:val="21"/>
              </w:rPr>
              <w:t>600</w:t>
            </w:r>
            <w:r>
              <w:rPr>
                <w:bCs/>
                <w:szCs w:val="21"/>
              </w:rPr>
              <w:t>m</w:t>
            </w:r>
            <w:r>
              <w:rPr>
                <w:bCs/>
                <w:szCs w:val="21"/>
                <w:vertAlign w:val="superscript"/>
              </w:rPr>
              <w:t>3</w:t>
            </w:r>
            <w:r>
              <w:rPr>
                <w:szCs w:val="21"/>
              </w:rPr>
              <w:t>。根据园区规划环评，</w:t>
            </w:r>
            <w:r w:rsidRPr="001D10BC">
              <w:rPr>
                <w:szCs w:val="21"/>
                <w:u w:val="wave"/>
              </w:rPr>
              <w:t>生活污水</w:t>
            </w:r>
            <w:r w:rsidR="005157D4" w:rsidRPr="001D10BC">
              <w:rPr>
                <w:rFonts w:hint="eastAsia"/>
                <w:szCs w:val="21"/>
                <w:u w:val="wave"/>
              </w:rPr>
              <w:t>经</w:t>
            </w:r>
            <w:r w:rsidRPr="001D10BC">
              <w:rPr>
                <w:szCs w:val="21"/>
                <w:u w:val="wave"/>
              </w:rPr>
              <w:t>厂区</w:t>
            </w:r>
            <w:r w:rsidR="005157D4" w:rsidRPr="001D10BC">
              <w:rPr>
                <w:rFonts w:hint="eastAsia"/>
                <w:szCs w:val="21"/>
                <w:u w:val="wave"/>
              </w:rPr>
              <w:t>内</w:t>
            </w:r>
            <w:r w:rsidRPr="001D10BC">
              <w:rPr>
                <w:szCs w:val="21"/>
                <w:u w:val="wave"/>
              </w:rPr>
              <w:t>化粪池处理达到《污水综合排放标准》（</w:t>
            </w:r>
            <w:r w:rsidRPr="001D10BC">
              <w:rPr>
                <w:szCs w:val="21"/>
                <w:u w:val="wave"/>
              </w:rPr>
              <w:t>GB8978-1996</w:t>
            </w:r>
            <w:r w:rsidRPr="001D10BC">
              <w:rPr>
                <w:szCs w:val="21"/>
                <w:u w:val="wave"/>
              </w:rPr>
              <w:t>）中的三级标准后，通过</w:t>
            </w:r>
            <w:r w:rsidR="005157D4" w:rsidRPr="001D10BC">
              <w:rPr>
                <w:rFonts w:hint="eastAsia"/>
                <w:szCs w:val="21"/>
                <w:u w:val="wave"/>
              </w:rPr>
              <w:t>园区</w:t>
            </w:r>
            <w:r w:rsidRPr="001D10BC">
              <w:rPr>
                <w:szCs w:val="21"/>
                <w:u w:val="wave"/>
              </w:rPr>
              <w:t>污水管网排入位于园区西北角的仙槎桥镇污水处理厂，处理达到《城镇污水处理厂污染物排放标准》（</w:t>
            </w:r>
            <w:r w:rsidRPr="001D10BC">
              <w:rPr>
                <w:szCs w:val="21"/>
                <w:u w:val="wave"/>
              </w:rPr>
              <w:t>GB18918-2002</w:t>
            </w:r>
            <w:r w:rsidRPr="001D10BC">
              <w:rPr>
                <w:szCs w:val="21"/>
                <w:u w:val="wave"/>
              </w:rPr>
              <w:t>）中的一级</w:t>
            </w:r>
            <w:r w:rsidRPr="001D10BC">
              <w:rPr>
                <w:szCs w:val="21"/>
                <w:u w:val="wave"/>
              </w:rPr>
              <w:t>A</w:t>
            </w:r>
            <w:r w:rsidRPr="001D10BC">
              <w:rPr>
                <w:szCs w:val="21"/>
                <w:u w:val="wave"/>
              </w:rPr>
              <w:t>类标准后排入槎江。</w:t>
            </w:r>
          </w:p>
          <w:p w:rsidR="0013204F" w:rsidRDefault="00A478B8" w:rsidP="00FF281E">
            <w:pPr>
              <w:kinsoku w:val="0"/>
              <w:overflowPunct w:val="0"/>
              <w:autoSpaceDE w:val="0"/>
              <w:autoSpaceDN w:val="0"/>
              <w:adjustRightInd w:val="0"/>
              <w:snapToGrid w:val="0"/>
              <w:spacing w:line="360" w:lineRule="auto"/>
              <w:ind w:firstLineChars="200" w:firstLine="420"/>
              <w:jc w:val="left"/>
              <w:rPr>
                <w:bCs/>
                <w:szCs w:val="21"/>
              </w:rPr>
            </w:pPr>
            <w:r>
              <w:rPr>
                <w:bCs/>
                <w:szCs w:val="21"/>
              </w:rPr>
              <w:t>项目水平衡图见图</w:t>
            </w:r>
            <w:r>
              <w:rPr>
                <w:bCs/>
                <w:szCs w:val="21"/>
              </w:rPr>
              <w:t>1</w:t>
            </w:r>
            <w:r>
              <w:rPr>
                <w:bCs/>
                <w:szCs w:val="21"/>
              </w:rPr>
              <w:t>。</w:t>
            </w:r>
          </w:p>
          <w:p w:rsidR="0013204F" w:rsidRDefault="00C30D57" w:rsidP="00FF281E">
            <w:pPr>
              <w:kinsoku w:val="0"/>
              <w:overflowPunct w:val="0"/>
              <w:autoSpaceDE w:val="0"/>
              <w:autoSpaceDN w:val="0"/>
              <w:adjustRightInd w:val="0"/>
              <w:snapToGrid w:val="0"/>
              <w:spacing w:line="360" w:lineRule="auto"/>
              <w:jc w:val="left"/>
              <w:rPr>
                <w:bCs/>
                <w:szCs w:val="21"/>
              </w:rPr>
            </w:pPr>
            <w:r w:rsidRPr="00C30D57">
              <w:rPr>
                <w:rFonts w:ascii="仿宋_GB2312" w:eastAsia="仿宋_GB2312" w:hAnsi="仿宋_GB2312" w:cs="仿宋_GB2312"/>
                <w:noProof/>
                <w:sz w:val="36"/>
                <w:szCs w:val="36"/>
              </w:rPr>
              <w:lastRenderedPageBreak/>
              <w:pict>
                <v:shapetype id="_x0000_t202" coordsize="21600,21600" o:spt="202" path="m,l,21600r21600,l21600,xe">
                  <v:stroke joinstyle="miter"/>
                  <v:path gradientshapeok="t" o:connecttype="rect"/>
                </v:shapetype>
                <v:shape id="_x0000_s2258" type="#_x0000_t202" style="position:absolute;margin-left:-168pt;margin-top:-154.15pt;width:50pt;height:50pt;z-index:251735040">
                  <v:fill opacity="0"/>
                  <v:stroke dashstyle="dash"/>
                </v:shape>
              </w:pict>
            </w:r>
            <w:r>
              <w:rPr>
                <w:bCs/>
                <w:szCs w:val="21"/>
              </w:rPr>
              <w:pict>
                <v:shape id="_x0000_s2178" type="#_x0000_t202" style="position:absolute;margin-left:140.65pt;margin-top:-.4pt;width:66.75pt;height:19.5pt;z-index:251667456;mso-width-relative:page;mso-height-relative:page" stroked="f">
                  <v:fill opacity="0"/>
                  <v:stroke dashstyle="dash"/>
                  <v:textbox>
                    <w:txbxContent>
                      <w:p w:rsidR="00B12EF9" w:rsidRDefault="00B12EF9">
                        <w:r>
                          <w:rPr>
                            <w:rFonts w:hint="eastAsia"/>
                          </w:rPr>
                          <w:t>损耗</w:t>
                        </w:r>
                        <w:r>
                          <w:rPr>
                            <w:rFonts w:hint="eastAsia"/>
                          </w:rPr>
                          <w:t>150</w:t>
                        </w:r>
                      </w:p>
                    </w:txbxContent>
                  </v:textbox>
                </v:shape>
              </w:pict>
            </w:r>
          </w:p>
          <w:p w:rsidR="0013204F" w:rsidRDefault="00C30D57">
            <w:pPr>
              <w:kinsoku w:val="0"/>
              <w:overflowPunct w:val="0"/>
              <w:autoSpaceDE w:val="0"/>
              <w:autoSpaceDN w:val="0"/>
              <w:adjustRightInd w:val="0"/>
              <w:snapToGrid w:val="0"/>
              <w:spacing w:line="360" w:lineRule="auto"/>
              <w:ind w:firstLineChars="200" w:firstLine="420"/>
              <w:jc w:val="left"/>
              <w:rPr>
                <w:bCs/>
                <w:szCs w:val="21"/>
              </w:rPr>
            </w:pPr>
            <w:r>
              <w:rPr>
                <w:bCs/>
                <w:szCs w:val="21"/>
              </w:rPr>
              <w:pict>
                <v:shape id="_x0000_s2180" type="#_x0000_t202" style="position:absolute;left:0;text-align:left;margin-left:63.4pt;margin-top:5.5pt;width:48pt;height:20.25pt;z-index:251669504;mso-width-relative:page;mso-height-relative:page" stroked="f">
                  <v:fill opacity="0"/>
                  <v:stroke dashstyle="dash"/>
                  <v:textbox>
                    <w:txbxContent>
                      <w:p w:rsidR="00B12EF9" w:rsidRDefault="00B12EF9">
                        <w:r>
                          <w:rPr>
                            <w:rFonts w:hint="eastAsia"/>
                          </w:rPr>
                          <w:t>750</w:t>
                        </w:r>
                      </w:p>
                    </w:txbxContent>
                  </v:textbox>
                </v:shape>
              </w:pict>
            </w:r>
            <w:r>
              <w:rPr>
                <w:bCs/>
                <w:szCs w:val="21"/>
              </w:rPr>
              <w:pict>
                <v:shape id="_x0000_s2181" type="#_x0000_t202" style="position:absolute;left:0;text-align:left;margin-left:242.65pt;margin-top:9.25pt;width:40.5pt;height:20.25pt;z-index:251670528;mso-width-relative:page;mso-height-relative:page" stroked="f">
                  <v:fill opacity="0"/>
                  <v:stroke dashstyle="dash"/>
                  <v:textbox>
                    <w:txbxContent>
                      <w:p w:rsidR="00B12EF9" w:rsidRDefault="00B12EF9">
                        <w:r>
                          <w:rPr>
                            <w:rFonts w:hint="eastAsia"/>
                          </w:rPr>
                          <w:t>600</w:t>
                        </w:r>
                      </w:p>
                    </w:txbxContent>
                  </v:textbox>
                </v:shape>
              </w:pict>
            </w:r>
            <w:r>
              <w:rPr>
                <w:bCs/>
                <w:szCs w:val="21"/>
              </w:rPr>
              <w:pict>
                <v:shapetype id="_x0000_t32" coordsize="21600,21600" o:spt="32" o:oned="t" path="m,l21600,21600e" filled="f">
                  <v:path arrowok="t" fillok="f" o:connecttype="none"/>
                  <o:lock v:ext="edit" shapetype="t"/>
                </v:shapetype>
                <v:shape id="_x0000_s2176" type="#_x0000_t32" style="position:absolute;left:0;text-align:left;margin-left:157.15pt;margin-top:1pt;width:15pt;height:15pt;flip:y;z-index:251666432;mso-width-relative:page;mso-height-relative:page" o:connectortype="straight">
                  <v:stroke dashstyle="dash" endarrow="block"/>
                </v:shape>
              </w:pict>
            </w:r>
            <w:r>
              <w:rPr>
                <w:bCs/>
                <w:szCs w:val="21"/>
              </w:rPr>
              <w:pict>
                <v:shape id="_x0000_s2179" type="#_x0000_t202" style="position:absolute;left:0;text-align:left;margin-left:268.15pt;margin-top:16pt;width:131.25pt;height:24pt;z-index:251668480;mso-width-relative:page;mso-height-relative:page" stroked="f">
                  <v:fill opacity="0"/>
                  <v:stroke dashstyle="dash"/>
                  <v:textbox>
                    <w:txbxContent>
                      <w:p w:rsidR="00B12EF9" w:rsidRDefault="00B12EF9">
                        <w:r>
                          <w:rPr>
                            <w:rFonts w:hint="eastAsia"/>
                          </w:rPr>
                          <w:t>仙槎桥镇污水处理厂</w:t>
                        </w:r>
                      </w:p>
                    </w:txbxContent>
                  </v:textbox>
                </v:shape>
              </w:pict>
            </w:r>
            <w:r>
              <w:rPr>
                <w:bCs/>
                <w:szCs w:val="21"/>
              </w:rPr>
              <w:pict>
                <v:shape id="_x0000_s2174" type="#_x0000_t202" style="position:absolute;left:0;text-align:left;margin-left:187.15pt;margin-top:16pt;width:55.5pt;height:21.75pt;z-index:251664384;mso-width-relative:page;mso-height-relative:page">
                  <v:fill opacity="0"/>
                  <v:textbox>
                    <w:txbxContent>
                      <w:p w:rsidR="00B12EF9" w:rsidRDefault="00B12EF9">
                        <w:pPr>
                          <w:jc w:val="center"/>
                        </w:pPr>
                        <w:r>
                          <w:rPr>
                            <w:rFonts w:hint="eastAsia"/>
                          </w:rPr>
                          <w:t>化粪池</w:t>
                        </w:r>
                      </w:p>
                    </w:txbxContent>
                  </v:textbox>
                </v:shape>
              </w:pict>
            </w:r>
            <w:r>
              <w:rPr>
                <w:bCs/>
                <w:szCs w:val="21"/>
              </w:rPr>
              <w:pict>
                <v:shape id="_x0000_s2171" type="#_x0000_t202" style="position:absolute;left:0;text-align:left;margin-left:98.65pt;margin-top:16pt;width:63pt;height:21.75pt;z-index:251662336;mso-width-relative:page;mso-height-relative:page">
                  <v:fill opacity="0"/>
                  <v:textbox>
                    <w:txbxContent>
                      <w:p w:rsidR="00B12EF9" w:rsidRDefault="00B12EF9">
                        <w:pPr>
                          <w:jc w:val="center"/>
                        </w:pPr>
                        <w:r>
                          <w:rPr>
                            <w:rFonts w:hint="eastAsia"/>
                          </w:rPr>
                          <w:t>生活用水</w:t>
                        </w:r>
                      </w:p>
                    </w:txbxContent>
                  </v:textbox>
                </v:shape>
              </w:pict>
            </w:r>
          </w:p>
          <w:p w:rsidR="0013204F" w:rsidRDefault="00C30D57">
            <w:pPr>
              <w:kinsoku w:val="0"/>
              <w:overflowPunct w:val="0"/>
              <w:autoSpaceDE w:val="0"/>
              <w:autoSpaceDN w:val="0"/>
              <w:adjustRightInd w:val="0"/>
              <w:snapToGrid w:val="0"/>
              <w:spacing w:line="360" w:lineRule="auto"/>
              <w:ind w:firstLineChars="200" w:firstLine="420"/>
              <w:jc w:val="left"/>
              <w:rPr>
                <w:bCs/>
                <w:szCs w:val="21"/>
              </w:rPr>
            </w:pPr>
            <w:r>
              <w:rPr>
                <w:bCs/>
                <w:szCs w:val="21"/>
              </w:rPr>
              <w:pict>
                <v:shape id="_x0000_s2169" type="#_x0000_t32" style="position:absolute;left:0;text-align:left;margin-left:63.4pt;margin-top:7.6pt;width:0;height:184.05pt;z-index:251660288;mso-width-relative:page;mso-height-relative:page" o:connectortype="straight"/>
              </w:pict>
            </w:r>
            <w:r>
              <w:rPr>
                <w:bCs/>
                <w:szCs w:val="21"/>
              </w:rPr>
              <w:pict>
                <v:shape id="_x0000_s2175" type="#_x0000_t32" style="position:absolute;left:0;text-align:left;margin-left:242.65pt;margin-top:7.6pt;width:25.5pt;height:0;z-index:251665408;mso-width-relative:page;mso-height-relative:page" o:connectortype="straight">
                  <v:stroke endarrow="block"/>
                </v:shape>
              </w:pict>
            </w:r>
            <w:r>
              <w:rPr>
                <w:bCs/>
                <w:szCs w:val="21"/>
              </w:rPr>
              <w:pict>
                <v:shape id="_x0000_s2173" type="#_x0000_t32" style="position:absolute;left:0;text-align:left;margin-left:161.65pt;margin-top:7.6pt;width:25.5pt;height:0;z-index:251663360;mso-width-relative:page;mso-height-relative:page" o:connectortype="straight">
                  <v:stroke endarrow="block"/>
                </v:shape>
              </w:pict>
            </w:r>
            <w:r>
              <w:rPr>
                <w:bCs/>
                <w:szCs w:val="21"/>
              </w:rPr>
              <w:pict>
                <v:shape id="_x0000_s2170" type="#_x0000_t32" style="position:absolute;left:0;text-align:left;margin-left:63.4pt;margin-top:7.6pt;width:35.25pt;height:0;z-index:251661312;mso-width-relative:page;mso-height-relative:page" o:connectortype="straight">
                  <v:stroke endarrow="block"/>
                </v:shape>
              </w:pict>
            </w:r>
          </w:p>
          <w:p w:rsidR="0013204F" w:rsidRDefault="0013204F">
            <w:pPr>
              <w:kinsoku w:val="0"/>
              <w:overflowPunct w:val="0"/>
              <w:autoSpaceDE w:val="0"/>
              <w:autoSpaceDN w:val="0"/>
              <w:adjustRightInd w:val="0"/>
              <w:snapToGrid w:val="0"/>
              <w:spacing w:line="360" w:lineRule="auto"/>
              <w:ind w:firstLineChars="200" w:firstLine="420"/>
              <w:jc w:val="left"/>
              <w:rPr>
                <w:bCs/>
                <w:szCs w:val="21"/>
              </w:rPr>
            </w:pPr>
          </w:p>
          <w:p w:rsidR="0013204F" w:rsidRDefault="0013204F">
            <w:pPr>
              <w:kinsoku w:val="0"/>
              <w:overflowPunct w:val="0"/>
              <w:autoSpaceDE w:val="0"/>
              <w:autoSpaceDN w:val="0"/>
              <w:adjustRightInd w:val="0"/>
              <w:snapToGrid w:val="0"/>
              <w:spacing w:line="360" w:lineRule="auto"/>
              <w:ind w:firstLineChars="200" w:firstLine="420"/>
              <w:jc w:val="left"/>
              <w:rPr>
                <w:bCs/>
                <w:szCs w:val="21"/>
              </w:rPr>
            </w:pPr>
          </w:p>
          <w:p w:rsidR="0013204F" w:rsidRDefault="00C30D57">
            <w:pPr>
              <w:kinsoku w:val="0"/>
              <w:overflowPunct w:val="0"/>
              <w:autoSpaceDE w:val="0"/>
              <w:autoSpaceDN w:val="0"/>
              <w:adjustRightInd w:val="0"/>
              <w:snapToGrid w:val="0"/>
              <w:spacing w:line="360" w:lineRule="auto"/>
              <w:ind w:firstLineChars="200" w:firstLine="420"/>
              <w:jc w:val="left"/>
              <w:rPr>
                <w:bCs/>
                <w:szCs w:val="21"/>
              </w:rPr>
            </w:pPr>
            <w:r>
              <w:rPr>
                <w:bCs/>
                <w:szCs w:val="21"/>
              </w:rPr>
              <w:pict>
                <v:shape id="_x0000_s2167" type="#_x0000_t202" style="position:absolute;left:0;text-align:left;margin-left:4.8pt;margin-top:17.5pt;width:67.5pt;height:43.5pt;z-index:251658240;mso-width-relative:page;mso-height-relative:page" stroked="f">
                  <v:fill opacity="0"/>
                  <v:stroke dashstyle="dash"/>
                  <v:textbox>
                    <w:txbxContent>
                      <w:p w:rsidR="00B12EF9" w:rsidRDefault="00B12EF9">
                        <w:r>
                          <w:rPr>
                            <w:rFonts w:hint="eastAsia"/>
                          </w:rPr>
                          <w:t>自来水</w:t>
                        </w:r>
                      </w:p>
                      <w:p w:rsidR="00B12EF9" w:rsidRDefault="00B12EF9">
                        <w:pPr>
                          <w:pStyle w:val="a7"/>
                          <w:ind w:firstLineChars="50" w:firstLine="105"/>
                          <w:rPr>
                            <w:sz w:val="21"/>
                            <w:szCs w:val="21"/>
                          </w:rPr>
                        </w:pPr>
                        <w:r>
                          <w:rPr>
                            <w:rFonts w:hint="eastAsia"/>
                            <w:sz w:val="21"/>
                            <w:szCs w:val="21"/>
                          </w:rPr>
                          <w:t>1015</w:t>
                        </w:r>
                      </w:p>
                    </w:txbxContent>
                  </v:textbox>
                </v:shape>
              </w:pict>
            </w:r>
            <w:r>
              <w:rPr>
                <w:bCs/>
                <w:szCs w:val="21"/>
              </w:rPr>
              <w:pict>
                <v:shape id="_x0000_s2197" type="#_x0000_t202" style="position:absolute;left:0;text-align:left;margin-left:157.15pt;margin-top:7.75pt;width:99pt;height:21.75pt;z-index:251681792;mso-width-relative:page;mso-height-relative:page">
                  <v:fill opacity="0"/>
                  <v:stroke dashstyle="dash"/>
                  <v:textbox>
                    <w:txbxContent>
                      <w:p w:rsidR="00B12EF9" w:rsidRDefault="00B12EF9">
                        <w:r>
                          <w:rPr>
                            <w:rFonts w:hint="eastAsia"/>
                          </w:rPr>
                          <w:t>散热器损耗</w:t>
                        </w:r>
                        <w:r>
                          <w:rPr>
                            <w:rFonts w:hint="eastAsia"/>
                          </w:rPr>
                          <w:t>140</w:t>
                        </w:r>
                      </w:p>
                    </w:txbxContent>
                  </v:textbox>
                </v:shape>
              </w:pict>
            </w:r>
          </w:p>
          <w:p w:rsidR="0013204F" w:rsidRDefault="00C30D57">
            <w:pPr>
              <w:kinsoku w:val="0"/>
              <w:overflowPunct w:val="0"/>
              <w:autoSpaceDE w:val="0"/>
              <w:autoSpaceDN w:val="0"/>
              <w:adjustRightInd w:val="0"/>
              <w:snapToGrid w:val="0"/>
              <w:spacing w:line="360" w:lineRule="auto"/>
              <w:ind w:firstLineChars="200" w:firstLine="420"/>
              <w:jc w:val="left"/>
              <w:rPr>
                <w:bCs/>
                <w:szCs w:val="21"/>
              </w:rPr>
            </w:pPr>
            <w:r>
              <w:rPr>
                <w:bCs/>
                <w:szCs w:val="21"/>
              </w:rPr>
              <w:pict>
                <v:shape id="_x0000_s2195" type="#_x0000_t32" style="position:absolute;left:0;text-align:left;margin-left:133.9pt;margin-top:-.6pt;width:23.25pt;height:0;z-index:251679744;mso-width-relative:page;mso-height-relative:page" o:connectortype="straight">
                  <v:stroke dashstyle="dash" endarrow="block"/>
                </v:shape>
              </w:pict>
            </w:r>
            <w:r>
              <w:rPr>
                <w:bCs/>
                <w:szCs w:val="21"/>
              </w:rPr>
              <w:pict>
                <v:shape id="_x0000_s2194" type="#_x0000_t32" style="position:absolute;left:0;text-align:left;margin-left:133.15pt;margin-top:-.6pt;width:.75pt;height:18.75pt;z-index:251678720;mso-width-relative:page;mso-height-relative:page" o:connectortype="straight">
                  <v:stroke dashstyle="dash"/>
                </v:shape>
              </w:pict>
            </w:r>
          </w:p>
          <w:p w:rsidR="0013204F" w:rsidRDefault="00C30D57">
            <w:pPr>
              <w:kinsoku w:val="0"/>
              <w:overflowPunct w:val="0"/>
              <w:autoSpaceDE w:val="0"/>
              <w:autoSpaceDN w:val="0"/>
              <w:adjustRightInd w:val="0"/>
              <w:snapToGrid w:val="0"/>
              <w:spacing w:line="360" w:lineRule="auto"/>
              <w:ind w:firstLineChars="200" w:firstLine="420"/>
              <w:jc w:val="left"/>
              <w:rPr>
                <w:bCs/>
                <w:szCs w:val="21"/>
              </w:rPr>
            </w:pPr>
            <w:r>
              <w:rPr>
                <w:bCs/>
                <w:szCs w:val="21"/>
              </w:rPr>
              <w:pict>
                <v:shape id="_x0000_s2168" type="#_x0000_t32" style="position:absolute;left:0;text-align:left;margin-left:4.8pt;margin-top:11.9pt;width:56.25pt;height:0;z-index:251659264;mso-width-relative:page;mso-height-relative:page" o:connectortype="straight">
                  <v:stroke endarrow="block"/>
                </v:shape>
              </w:pict>
            </w:r>
            <w:r>
              <w:rPr>
                <w:bCs/>
                <w:szCs w:val="21"/>
              </w:rPr>
              <w:pict>
                <v:shape id="_x0000_s2188" type="#_x0000_t202" style="position:absolute;left:0;text-align:left;margin-left:98.65pt;margin-top:.05pt;width:78.75pt;height:26.25pt;z-index:251672576;mso-width-relative:page;mso-height-relative:page">
                  <v:fill opacity="0"/>
                  <v:textbox>
                    <w:txbxContent>
                      <w:p w:rsidR="00B12EF9" w:rsidRDefault="00B12EF9">
                        <w:pPr>
                          <w:jc w:val="center"/>
                        </w:pPr>
                        <w:r>
                          <w:rPr>
                            <w:rFonts w:hint="eastAsia"/>
                          </w:rPr>
                          <w:t>冷却用水</w:t>
                        </w:r>
                      </w:p>
                    </w:txbxContent>
                  </v:textbox>
                </v:shape>
              </w:pict>
            </w:r>
            <w:r>
              <w:rPr>
                <w:bCs/>
                <w:szCs w:val="21"/>
              </w:rPr>
              <w:pict>
                <v:shape id="_x0000_s2198" type="#_x0000_t202" style="position:absolute;left:0;text-align:left;margin-left:63.4pt;margin-top:0;width:35.25pt;height:23.3pt;z-index:251682816;mso-width-relative:page;mso-height-relative:page" stroked="f">
                  <v:fill opacity="0"/>
                  <v:stroke dashstyle="dash"/>
                  <v:textbox>
                    <w:txbxContent>
                      <w:p w:rsidR="00B12EF9" w:rsidRDefault="00B12EF9">
                        <w:r>
                          <w:rPr>
                            <w:rFonts w:hint="eastAsia"/>
                          </w:rPr>
                          <w:t>140</w:t>
                        </w:r>
                      </w:p>
                    </w:txbxContent>
                  </v:textbox>
                </v:shape>
              </w:pict>
            </w:r>
            <w:r>
              <w:rPr>
                <w:bCs/>
                <w:szCs w:val="21"/>
              </w:rPr>
              <w:pict>
                <v:shape id="_x0000_s2189" type="#_x0000_t202" style="position:absolute;left:0;text-align:left;margin-left:211.15pt;margin-top:.05pt;width:78.75pt;height:26.25pt;z-index:251673600;mso-width-relative:page;mso-height-relative:page">
                  <v:fill opacity="0"/>
                  <v:textbox>
                    <w:txbxContent>
                      <w:p w:rsidR="00B12EF9" w:rsidRDefault="00B12EF9">
                        <w:pPr>
                          <w:jc w:val="center"/>
                        </w:pPr>
                        <w:r>
                          <w:rPr>
                            <w:rFonts w:hint="eastAsia"/>
                          </w:rPr>
                          <w:t>冷却水池</w:t>
                        </w:r>
                      </w:p>
                    </w:txbxContent>
                  </v:textbox>
                </v:shape>
              </w:pict>
            </w:r>
            <w:r>
              <w:rPr>
                <w:bCs/>
                <w:szCs w:val="21"/>
              </w:rPr>
              <w:pict>
                <v:shape id="_x0000_s2190" type="#_x0000_t32" style="position:absolute;left:0;text-align:left;margin-left:177.4pt;margin-top:11.9pt;width:33.75pt;height:0;z-index:251674624;mso-width-relative:page;mso-height-relative:page" o:connectortype="straight">
                  <v:stroke endarrow="block"/>
                </v:shape>
              </w:pict>
            </w:r>
            <w:r>
              <w:rPr>
                <w:bCs/>
                <w:szCs w:val="21"/>
              </w:rPr>
              <w:pict>
                <v:shape id="_x0000_s2187" type="#_x0000_t32" style="position:absolute;left:0;text-align:left;margin-left:63.4pt;margin-top:16.55pt;width:35.25pt;height:0;z-index:251671552;mso-width-relative:page;mso-height-relative:page" o:connectortype="straight">
                  <v:stroke endarrow="block"/>
                </v:shape>
              </w:pict>
            </w:r>
          </w:p>
          <w:p w:rsidR="0013204F" w:rsidRDefault="00C30D57">
            <w:pPr>
              <w:kinsoku w:val="0"/>
              <w:overflowPunct w:val="0"/>
              <w:autoSpaceDE w:val="0"/>
              <w:autoSpaceDN w:val="0"/>
              <w:adjustRightInd w:val="0"/>
              <w:snapToGrid w:val="0"/>
              <w:spacing w:line="360" w:lineRule="auto"/>
              <w:ind w:firstLineChars="200" w:firstLine="420"/>
              <w:jc w:val="left"/>
              <w:rPr>
                <w:bCs/>
                <w:szCs w:val="21"/>
              </w:rPr>
            </w:pPr>
            <w:r>
              <w:rPr>
                <w:bCs/>
                <w:szCs w:val="21"/>
              </w:rPr>
              <w:pict>
                <v:shape id="_x0000_s2196" type="#_x0000_t202" style="position:absolute;left:0;text-align:left;margin-left:181.9pt;margin-top:15.7pt;width:43.5pt;height:24pt;z-index:251680768;mso-width-relative:page;mso-height-relative:page" stroked="f">
                  <v:fill opacity="0"/>
                  <v:stroke dashstyle="dash"/>
                  <v:textbox>
                    <w:txbxContent>
                      <w:p w:rsidR="00B12EF9" w:rsidRDefault="00B12EF9">
                        <w:r>
                          <w:rPr>
                            <w:rFonts w:hint="eastAsia"/>
                          </w:rPr>
                          <w:t>回流</w:t>
                        </w:r>
                      </w:p>
                    </w:txbxContent>
                  </v:textbox>
                </v:shape>
              </w:pict>
            </w:r>
            <w:r>
              <w:rPr>
                <w:bCs/>
                <w:szCs w:val="21"/>
              </w:rPr>
              <w:pict>
                <v:shape id="_x0000_s2192" type="#_x0000_t32" style="position:absolute;left:0;text-align:left;margin-left:255.4pt;margin-top:8.2pt;width:.75pt;height:24pt;z-index:251676672;mso-width-relative:page;mso-height-relative:page" o:connectortype="straight">
                  <v:stroke dashstyle="dash"/>
                </v:shape>
              </w:pict>
            </w:r>
            <w:r>
              <w:rPr>
                <w:bCs/>
                <w:szCs w:val="21"/>
              </w:rPr>
              <w:pict>
                <v:shape id="_x0000_s2191" type="#_x0000_t32" style="position:absolute;left:0;text-align:left;margin-left:140.65pt;margin-top:8.2pt;width:0;height:24pt;flip:y;z-index:251675648;mso-width-relative:page;mso-height-relative:page" o:connectortype="straight">
                  <v:stroke dashstyle="dash" endarrow="block"/>
                </v:shape>
              </w:pict>
            </w:r>
          </w:p>
          <w:p w:rsidR="0013204F" w:rsidRDefault="00C30D57">
            <w:pPr>
              <w:kinsoku w:val="0"/>
              <w:overflowPunct w:val="0"/>
              <w:autoSpaceDE w:val="0"/>
              <w:autoSpaceDN w:val="0"/>
              <w:adjustRightInd w:val="0"/>
              <w:snapToGrid w:val="0"/>
              <w:spacing w:line="360" w:lineRule="auto"/>
              <w:ind w:firstLineChars="200" w:firstLine="420"/>
              <w:jc w:val="left"/>
              <w:rPr>
                <w:bCs/>
                <w:szCs w:val="21"/>
              </w:rPr>
            </w:pPr>
            <w:r>
              <w:rPr>
                <w:bCs/>
                <w:szCs w:val="21"/>
              </w:rPr>
              <w:pict>
                <v:shape id="_x0000_s2193" type="#_x0000_t32" style="position:absolute;left:0;text-align:left;margin-left:140.65pt;margin-top:14.05pt;width:115.5pt;height:0;z-index:251677696;mso-width-relative:page;mso-height-relative:page" o:connectortype="straight">
                  <v:stroke dashstyle="dash"/>
                </v:shape>
              </w:pict>
            </w:r>
          </w:p>
          <w:p w:rsidR="0013204F" w:rsidRDefault="00C30D57">
            <w:pPr>
              <w:autoSpaceDE w:val="0"/>
              <w:autoSpaceDN w:val="0"/>
              <w:adjustRightInd w:val="0"/>
              <w:snapToGrid w:val="0"/>
              <w:spacing w:line="360" w:lineRule="auto"/>
              <w:ind w:firstLineChars="200" w:firstLine="422"/>
              <w:jc w:val="left"/>
              <w:rPr>
                <w:b/>
                <w:szCs w:val="21"/>
              </w:rPr>
            </w:pPr>
            <w:r>
              <w:rPr>
                <w:b/>
                <w:szCs w:val="21"/>
              </w:rPr>
              <w:pict>
                <v:shape id="_x0000_s2240" type="#_x0000_t202" style="position:absolute;left:0;text-align:left;margin-left:146.75pt;margin-top:9.25pt;width:64.4pt;height:19.5pt;z-index:251721728;mso-width-relative:page;mso-height-relative:page" stroked="f">
                  <v:fill opacity="0"/>
                  <v:stroke dashstyle="dash"/>
                  <v:textbox>
                    <w:txbxContent>
                      <w:p w:rsidR="00B12EF9" w:rsidRDefault="00B12EF9">
                        <w:r>
                          <w:rPr>
                            <w:rFonts w:hint="eastAsia"/>
                          </w:rPr>
                          <w:t>损耗</w:t>
                        </w:r>
                        <w:r>
                          <w:rPr>
                            <w:rFonts w:hint="eastAsia"/>
                          </w:rPr>
                          <w:t>125</w:t>
                        </w:r>
                      </w:p>
                    </w:txbxContent>
                  </v:textbox>
                </v:shape>
              </w:pict>
            </w:r>
          </w:p>
          <w:p w:rsidR="0013204F" w:rsidRDefault="00C30D57">
            <w:pPr>
              <w:autoSpaceDE w:val="0"/>
              <w:autoSpaceDN w:val="0"/>
              <w:adjustRightInd w:val="0"/>
              <w:snapToGrid w:val="0"/>
              <w:spacing w:line="360" w:lineRule="auto"/>
              <w:ind w:firstLineChars="200" w:firstLine="422"/>
              <w:jc w:val="left"/>
              <w:rPr>
                <w:b/>
                <w:szCs w:val="21"/>
              </w:rPr>
            </w:pPr>
            <w:r>
              <w:rPr>
                <w:b/>
                <w:szCs w:val="21"/>
              </w:rPr>
              <w:pict>
                <v:shape id="_x0000_s2243" type="#_x0000_t202" style="position:absolute;left:0;text-align:left;margin-left:61.05pt;margin-top:10.65pt;width:37.6pt;height:20.25pt;z-index:251724800;mso-width-relative:page;mso-height-relative:page" stroked="f">
                  <v:fill opacity="0"/>
                  <v:stroke dashstyle="dash"/>
                  <v:textbox>
                    <w:txbxContent>
                      <w:p w:rsidR="00B12EF9" w:rsidRDefault="00B12EF9">
                        <w:r>
                          <w:rPr>
                            <w:rFonts w:hint="eastAsia"/>
                          </w:rPr>
                          <w:t>125</w:t>
                        </w:r>
                      </w:p>
                    </w:txbxContent>
                  </v:textbox>
                </v:shape>
              </w:pict>
            </w:r>
            <w:r>
              <w:rPr>
                <w:b/>
                <w:szCs w:val="21"/>
              </w:rPr>
              <w:pict>
                <v:shape id="_x0000_s2241" type="#_x0000_t32" style="position:absolute;left:0;text-align:left;margin-left:133.15pt;margin-top:.15pt;width:.75pt;height:15.75pt;flip:x;z-index:251722752;mso-width-relative:page;mso-height-relative:page" o:connectortype="straight">
                  <v:stroke dashstyle="dash"/>
                </v:shape>
              </w:pict>
            </w:r>
            <w:r>
              <w:rPr>
                <w:b/>
                <w:szCs w:val="21"/>
              </w:rPr>
              <w:pict>
                <v:shape id="_x0000_s2239" type="#_x0000_t32" style="position:absolute;left:0;text-align:left;margin-left:133.15pt;margin-top:.15pt;width:14.35pt;height:0;z-index:251720704;mso-width-relative:page;mso-height-relative:page" o:connectortype="straight">
                  <v:stroke dashstyle="dash" endarrow="block"/>
                </v:shape>
              </w:pict>
            </w:r>
            <w:r>
              <w:rPr>
                <w:b/>
                <w:szCs w:val="21"/>
              </w:rPr>
              <w:pict>
                <v:shape id="_x0000_s2235" type="#_x0000_t202" style="position:absolute;left:0;text-align:left;margin-left:218.55pt;margin-top:15.9pt;width:71.35pt;height:27pt;z-index:251716608;mso-width-relative:page;mso-height-relative:page">
                  <v:fill opacity="0"/>
                  <v:textbox>
                    <w:txbxContent>
                      <w:p w:rsidR="00B12EF9" w:rsidRDefault="00B12EF9">
                        <w:pPr>
                          <w:jc w:val="center"/>
                        </w:pPr>
                        <w:r>
                          <w:rPr>
                            <w:rFonts w:hint="eastAsia"/>
                          </w:rPr>
                          <w:t>沉淀池</w:t>
                        </w:r>
                      </w:p>
                    </w:txbxContent>
                  </v:textbox>
                </v:shape>
              </w:pict>
            </w:r>
            <w:r>
              <w:rPr>
                <w:b/>
                <w:szCs w:val="21"/>
              </w:rPr>
              <w:pict>
                <v:shape id="_x0000_s2234" type="#_x0000_t202" style="position:absolute;left:0;text-align:left;margin-left:98.65pt;margin-top:15.9pt;width:83.25pt;height:27pt;z-index:251715584;mso-width-relative:page;mso-height-relative:page">
                  <v:fill opacity="0"/>
                  <v:textbox>
                    <w:txbxContent>
                      <w:p w:rsidR="00B12EF9" w:rsidRDefault="00B12EF9">
                        <w:pPr>
                          <w:jc w:val="center"/>
                        </w:pPr>
                        <w:r>
                          <w:rPr>
                            <w:rFonts w:hint="eastAsia"/>
                          </w:rPr>
                          <w:t>水膜除尘用水</w:t>
                        </w:r>
                      </w:p>
                    </w:txbxContent>
                  </v:textbox>
                </v:shape>
              </w:pict>
            </w:r>
          </w:p>
          <w:p w:rsidR="0013204F" w:rsidRDefault="00C30D57">
            <w:pPr>
              <w:autoSpaceDE w:val="0"/>
              <w:autoSpaceDN w:val="0"/>
              <w:adjustRightInd w:val="0"/>
              <w:snapToGrid w:val="0"/>
              <w:spacing w:line="360" w:lineRule="auto"/>
              <w:ind w:firstLineChars="200" w:firstLine="422"/>
              <w:jc w:val="left"/>
              <w:rPr>
                <w:b/>
                <w:szCs w:val="21"/>
              </w:rPr>
            </w:pPr>
            <w:r>
              <w:rPr>
                <w:b/>
                <w:szCs w:val="21"/>
              </w:rPr>
              <w:pict>
                <v:shape id="_x0000_s2233" type="#_x0000_t32" style="position:absolute;left:0;text-align:left;margin-left:181.9pt;margin-top:10.5pt;width:36.65pt;height:0;z-index:251714560;mso-width-relative:page;mso-height-relative:page" o:connectortype="straight">
                  <v:stroke endarrow="block"/>
                </v:shape>
              </w:pict>
            </w:r>
            <w:r>
              <w:rPr>
                <w:b/>
                <w:szCs w:val="21"/>
              </w:rPr>
              <w:pict>
                <v:shape id="_x0000_s2232" type="#_x0000_t32" style="position:absolute;left:0;text-align:left;margin-left:63.4pt;margin-top:10.5pt;width:35.25pt;height:0;z-index:251713536;mso-width-relative:page;mso-height-relative:page" o:connectortype="straight">
                  <v:stroke endarrow="block"/>
                </v:shape>
              </w:pict>
            </w:r>
          </w:p>
          <w:p w:rsidR="0013204F" w:rsidRDefault="00C30D57">
            <w:pPr>
              <w:autoSpaceDE w:val="0"/>
              <w:autoSpaceDN w:val="0"/>
              <w:adjustRightInd w:val="0"/>
              <w:snapToGrid w:val="0"/>
              <w:spacing w:line="360" w:lineRule="auto"/>
              <w:ind w:firstLineChars="200" w:firstLine="422"/>
              <w:jc w:val="left"/>
              <w:rPr>
                <w:b/>
                <w:szCs w:val="21"/>
              </w:rPr>
            </w:pPr>
            <w:r>
              <w:rPr>
                <w:b/>
                <w:szCs w:val="21"/>
              </w:rPr>
              <w:pict>
                <v:shape id="_x0000_s2242" type="#_x0000_t202" style="position:absolute;left:0;text-align:left;margin-left:187.15pt;margin-top:6.5pt;width:46.6pt;height:22.5pt;z-index:251723776;mso-width-relative:page;mso-height-relative:page" stroked="f">
                  <v:fill opacity="0"/>
                  <v:stroke dashstyle="dash"/>
                  <v:textbox>
                    <w:txbxContent>
                      <w:p w:rsidR="00B12EF9" w:rsidRDefault="00B12EF9">
                        <w:r>
                          <w:rPr>
                            <w:rFonts w:hint="eastAsia"/>
                          </w:rPr>
                          <w:t>循环</w:t>
                        </w:r>
                      </w:p>
                    </w:txbxContent>
                  </v:textbox>
                </v:shape>
              </w:pict>
            </w:r>
            <w:r>
              <w:rPr>
                <w:b/>
                <w:szCs w:val="21"/>
              </w:rPr>
              <w:pict>
                <v:shape id="_x0000_s2238" type="#_x0000_t32" style="position:absolute;left:0;text-align:left;margin-left:140.65pt;margin-top:6.65pt;width:0;height:18pt;flip:y;z-index:251719680;mso-width-relative:page;mso-height-relative:page" o:connectortype="straight">
                  <v:stroke dashstyle="dash" endarrow="block"/>
                </v:shape>
              </w:pict>
            </w:r>
            <w:r>
              <w:rPr>
                <w:b/>
                <w:szCs w:val="21"/>
              </w:rPr>
              <w:pict>
                <v:shape id="_x0000_s2236" type="#_x0000_t32" style="position:absolute;left:0;text-align:left;margin-left:255.4pt;margin-top:6.65pt;width:.75pt;height:18pt;z-index:251717632;mso-width-relative:page;mso-height-relative:page" o:connectortype="straight">
                  <v:stroke dashstyle="dash"/>
                </v:shape>
              </w:pict>
            </w:r>
          </w:p>
          <w:p w:rsidR="0013204F" w:rsidRDefault="00C30D57">
            <w:pPr>
              <w:autoSpaceDE w:val="0"/>
              <w:autoSpaceDN w:val="0"/>
              <w:adjustRightInd w:val="0"/>
              <w:snapToGrid w:val="0"/>
              <w:spacing w:line="360" w:lineRule="auto"/>
              <w:ind w:firstLineChars="200" w:firstLine="422"/>
              <w:jc w:val="left"/>
              <w:rPr>
                <w:b/>
                <w:szCs w:val="21"/>
              </w:rPr>
            </w:pPr>
            <w:r>
              <w:rPr>
                <w:b/>
                <w:szCs w:val="21"/>
              </w:rPr>
              <w:pict>
                <v:shape id="_x0000_s2237" type="#_x0000_t32" style="position:absolute;left:0;text-align:left;margin-left:140.65pt;margin-top:6.55pt;width:115.5pt;height:0;flip:x;z-index:251718656;mso-width-relative:page;mso-height-relative:page" o:connectortype="straight">
                  <v:stroke dashstyle="dash"/>
                </v:shape>
              </w:pict>
            </w:r>
          </w:p>
          <w:p w:rsidR="0013204F" w:rsidRDefault="0013204F">
            <w:pPr>
              <w:pStyle w:val="a7"/>
              <w:spacing w:before="0" w:after="0" w:line="360" w:lineRule="auto"/>
              <w:ind w:right="0"/>
              <w:rPr>
                <w:b/>
                <w:bCs/>
                <w:color w:val="000000" w:themeColor="text1"/>
                <w:sz w:val="21"/>
                <w:szCs w:val="21"/>
              </w:rPr>
            </w:pPr>
          </w:p>
          <w:p w:rsidR="0013204F" w:rsidRPr="001D10BC" w:rsidRDefault="00A478B8">
            <w:pPr>
              <w:pStyle w:val="a7"/>
              <w:spacing w:before="0" w:after="0" w:line="360" w:lineRule="auto"/>
              <w:ind w:right="0"/>
              <w:jc w:val="center"/>
              <w:rPr>
                <w:b/>
                <w:bCs/>
                <w:color w:val="000000" w:themeColor="text1"/>
                <w:sz w:val="21"/>
                <w:szCs w:val="21"/>
                <w:u w:val="wave"/>
              </w:rPr>
            </w:pPr>
            <w:r w:rsidRPr="001D10BC">
              <w:rPr>
                <w:b/>
                <w:bCs/>
                <w:color w:val="000000" w:themeColor="text1"/>
                <w:sz w:val="21"/>
                <w:szCs w:val="21"/>
                <w:u w:val="wave"/>
              </w:rPr>
              <w:t>图</w:t>
            </w:r>
            <w:r w:rsidRPr="001D10BC">
              <w:rPr>
                <w:b/>
                <w:bCs/>
                <w:color w:val="000000" w:themeColor="text1"/>
                <w:sz w:val="21"/>
                <w:szCs w:val="21"/>
                <w:u w:val="wave"/>
              </w:rPr>
              <w:t xml:space="preserve">1  </w:t>
            </w:r>
            <w:r w:rsidRPr="001D10BC">
              <w:rPr>
                <w:b/>
                <w:bCs/>
                <w:color w:val="000000" w:themeColor="text1"/>
                <w:sz w:val="21"/>
                <w:szCs w:val="21"/>
                <w:u w:val="wave"/>
              </w:rPr>
              <w:t>项目水平衡图（单位：</w:t>
            </w:r>
            <w:r w:rsidRPr="001D10BC">
              <w:rPr>
                <w:b/>
                <w:bCs/>
                <w:color w:val="000000" w:themeColor="text1"/>
                <w:sz w:val="21"/>
                <w:szCs w:val="21"/>
                <w:u w:val="wave"/>
              </w:rPr>
              <w:t>m³/a</w:t>
            </w:r>
            <w:r w:rsidRPr="001D10BC">
              <w:rPr>
                <w:b/>
                <w:bCs/>
                <w:color w:val="000000" w:themeColor="text1"/>
                <w:sz w:val="21"/>
                <w:szCs w:val="21"/>
                <w:u w:val="wave"/>
              </w:rPr>
              <w:t>）</w:t>
            </w:r>
          </w:p>
          <w:p w:rsidR="0013204F" w:rsidRDefault="00A478B8">
            <w:pPr>
              <w:autoSpaceDE w:val="0"/>
              <w:autoSpaceDN w:val="0"/>
              <w:adjustRightInd w:val="0"/>
              <w:snapToGrid w:val="0"/>
              <w:spacing w:line="360" w:lineRule="auto"/>
              <w:ind w:firstLineChars="200" w:firstLine="422"/>
              <w:jc w:val="left"/>
              <w:rPr>
                <w:b/>
                <w:szCs w:val="21"/>
              </w:rPr>
            </w:pPr>
            <w:r>
              <w:rPr>
                <w:b/>
                <w:szCs w:val="21"/>
              </w:rPr>
              <w:t>（</w:t>
            </w:r>
            <w:r>
              <w:rPr>
                <w:b/>
                <w:szCs w:val="21"/>
              </w:rPr>
              <w:t>3</w:t>
            </w:r>
            <w:r>
              <w:rPr>
                <w:b/>
                <w:szCs w:val="21"/>
              </w:rPr>
              <w:t>）供电系统</w:t>
            </w:r>
          </w:p>
          <w:p w:rsidR="0013204F" w:rsidRDefault="00A478B8">
            <w:pPr>
              <w:spacing w:line="360" w:lineRule="auto"/>
              <w:ind w:firstLineChars="200" w:firstLine="420"/>
              <w:rPr>
                <w:color w:val="000000"/>
                <w:szCs w:val="21"/>
              </w:rPr>
            </w:pPr>
            <w:r>
              <w:rPr>
                <w:color w:val="000000"/>
                <w:szCs w:val="21"/>
              </w:rPr>
              <w:t>市政供电，由园区企业自行修建供电室，供电室低压配电间内安装低压电力电容器进行无功功率补偿；变压器高压端采用负荷开关加熔断器保护。</w:t>
            </w:r>
          </w:p>
        </w:tc>
      </w:tr>
      <w:tr w:rsidR="0013204F">
        <w:trPr>
          <w:trHeight w:val="1561"/>
          <w:jc w:val="center"/>
        </w:trPr>
        <w:tc>
          <w:tcPr>
            <w:tcW w:w="823" w:type="dxa"/>
            <w:vAlign w:val="center"/>
          </w:tcPr>
          <w:p w:rsidR="0013204F" w:rsidRDefault="00A478B8">
            <w:pPr>
              <w:pStyle w:val="ae"/>
              <w:adjustRightInd w:val="0"/>
              <w:snapToGrid w:val="0"/>
              <w:spacing w:before="0" w:beforeAutospacing="0" w:after="0" w:afterAutospacing="0"/>
              <w:jc w:val="center"/>
              <w:rPr>
                <w:rFonts w:cs="宋体"/>
                <w:sz w:val="21"/>
                <w:szCs w:val="21"/>
              </w:rPr>
            </w:pPr>
            <w:r>
              <w:rPr>
                <w:rFonts w:cs="宋体" w:hint="eastAsia"/>
                <w:sz w:val="21"/>
                <w:szCs w:val="21"/>
              </w:rPr>
              <w:lastRenderedPageBreak/>
              <w:t>工艺流程和产排污环节</w:t>
            </w:r>
          </w:p>
        </w:tc>
        <w:tc>
          <w:tcPr>
            <w:tcW w:w="8161" w:type="dxa"/>
          </w:tcPr>
          <w:p w:rsidR="0013204F" w:rsidRDefault="00C30D57">
            <w:pPr>
              <w:adjustRightInd w:val="0"/>
              <w:snapToGrid w:val="0"/>
              <w:spacing w:line="360" w:lineRule="auto"/>
              <w:ind w:firstLineChars="200" w:firstLine="422"/>
              <w:rPr>
                <w:rFonts w:ascii="宋体" w:hAnsi="宋体"/>
                <w:b/>
                <w:bCs/>
                <w:szCs w:val="21"/>
              </w:rPr>
            </w:pPr>
            <w:r>
              <w:rPr>
                <w:rFonts w:ascii="宋体" w:hAnsi="宋体"/>
                <w:b/>
                <w:bCs/>
                <w:szCs w:val="21"/>
              </w:rPr>
              <w:pict>
                <v:shape id="_x0000_s2060" type="#_x0000_t202" style="position:absolute;left:0;text-align:left;margin-left:190.15pt;margin-top:17.85pt;width:63.75pt;height:20.25pt;z-index:251585536;mso-position-horizontal-relative:text;mso-position-vertical-relative:text;mso-width-relative:page;mso-height-relative:page" stroked="f">
                  <v:fill opacity="0"/>
                  <v:stroke dashstyle="dash"/>
                  <v:textbox>
                    <w:txbxContent>
                      <w:p w:rsidR="00B12EF9" w:rsidRDefault="00B12EF9">
                        <w:pPr>
                          <w:jc w:val="center"/>
                        </w:pPr>
                        <w:r>
                          <w:rPr>
                            <w:rFonts w:hint="eastAsia"/>
                          </w:rPr>
                          <w:t>粉尘、噪声</w:t>
                        </w:r>
                      </w:p>
                    </w:txbxContent>
                  </v:textbox>
                </v:shape>
              </w:pict>
            </w:r>
            <w:r>
              <w:rPr>
                <w:rFonts w:ascii="宋体" w:hAnsi="宋体"/>
                <w:b/>
                <w:bCs/>
                <w:szCs w:val="21"/>
              </w:rPr>
              <w:pict>
                <v:shape id="_x0000_s2058" type="#_x0000_t202" style="position:absolute;left:0;text-align:left;margin-left:100.15pt;margin-top:17.85pt;width:57.75pt;height:20.25pt;z-index:251583488;mso-position-horizontal-relative:text;mso-position-vertical-relative:text;mso-width-relative:page;mso-height-relative:page" stroked="f">
                  <v:fill opacity="0"/>
                  <v:textbox>
                    <w:txbxContent>
                      <w:p w:rsidR="00B12EF9" w:rsidRDefault="00B12EF9">
                        <w:pPr>
                          <w:jc w:val="center"/>
                        </w:pPr>
                        <w:r>
                          <w:rPr>
                            <w:rFonts w:hint="eastAsia"/>
                          </w:rPr>
                          <w:t>噪声</w:t>
                        </w:r>
                      </w:p>
                    </w:txbxContent>
                  </v:textbox>
                </v:shape>
              </w:pict>
            </w:r>
            <w:r>
              <w:rPr>
                <w:rFonts w:ascii="宋体" w:hAnsi="宋体"/>
                <w:b/>
                <w:bCs/>
                <w:szCs w:val="21"/>
              </w:rPr>
              <w:pict>
                <v:shape id="_x0000_s2088" type="#_x0000_t32" style="position:absolute;left:0;text-align:left;margin-left:169.15pt;margin-top:228.95pt;width:24.75pt;height:0;z-index:251611136;mso-position-horizontal-relative:text;mso-position-vertical-relative:text;mso-width-relative:page;mso-height-relative:page" o:connectortype="straight">
                  <v:stroke endarrow="block"/>
                </v:shape>
              </w:pict>
            </w:r>
            <w:r w:rsidR="00A478B8">
              <w:rPr>
                <w:rFonts w:ascii="宋体" w:hAnsi="宋体" w:hint="eastAsia"/>
                <w:b/>
                <w:bCs/>
                <w:szCs w:val="21"/>
              </w:rPr>
              <w:t>项目运营期工艺流程图如下：</w: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162" type="#_x0000_t202" style="position:absolute;left:0;text-align:left;margin-left:352.9pt;margin-top:1.5pt;width:46.5pt;height:20.25pt;z-index:251657216;mso-width-relative:page;mso-height-relative:page" stroked="f">
                  <v:fill opacity="0"/>
                  <v:textbox>
                    <w:txbxContent>
                      <w:p w:rsidR="00B12EF9" w:rsidRDefault="00B12EF9">
                        <w:pPr>
                          <w:jc w:val="center"/>
                        </w:pPr>
                        <w:r>
                          <w:rPr>
                            <w:rFonts w:hint="eastAsia"/>
                          </w:rPr>
                          <w:t>噪声</w:t>
                        </w:r>
                      </w:p>
                    </w:txbxContent>
                  </v:textbox>
                </v:shape>
              </w:pict>
            </w:r>
          </w:p>
          <w:p w:rsidR="0013204F" w:rsidRDefault="00C30D57">
            <w:pPr>
              <w:pStyle w:val="a7"/>
            </w:pPr>
            <w:r w:rsidRPr="00C30D57">
              <w:rPr>
                <w:rFonts w:ascii="宋体" w:hAnsi="宋体"/>
                <w:b/>
                <w:bCs/>
                <w:szCs w:val="21"/>
              </w:rPr>
              <w:pict>
                <v:shape id="_x0000_s2127" type="#_x0000_t32" style="position:absolute;left:0;text-align:left;margin-left:376.45pt;margin-top:4.05pt;width:0;height:19.5pt;flip:y;z-index:251626496;mso-width-relative:page;mso-height-relative:page" o:connectortype="straight">
                  <v:stroke dashstyle="dash" endarrow="block"/>
                </v:shape>
              </w:pict>
            </w:r>
            <w:r w:rsidRPr="00C30D57">
              <w:rPr>
                <w:rFonts w:ascii="宋体" w:hAnsi="宋体"/>
                <w:b/>
                <w:bCs/>
                <w:szCs w:val="21"/>
              </w:rPr>
              <w:pict>
                <v:shape id="_x0000_s2118" type="#_x0000_t32" style="position:absolute;left:0;text-align:left;margin-left:217.15pt;margin-top:4.05pt;width:0;height:19.5pt;flip:y;z-index:251621376;mso-width-relative:page;mso-height-relative:page" o:connectortype="straight">
                  <v:stroke dashstyle="dash" endarrow="block"/>
                </v:shape>
              </w:pict>
            </w:r>
            <w:r w:rsidRPr="00C30D57">
              <w:rPr>
                <w:rFonts w:ascii="宋体" w:hAnsi="宋体"/>
                <w:bCs/>
                <w:szCs w:val="21"/>
              </w:rPr>
              <w:pict>
                <v:shape id="_x0000_s2099" type="#_x0000_t32" style="position:absolute;left:0;text-align:left;margin-left:127.9pt;margin-top:4.05pt;width:0;height:19.5pt;flip:y;z-index:251620352;mso-width-relative:page;mso-height-relative:page" o:connectortype="straight">
                  <v:stroke dashstyle="dash" endarrow="block"/>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062" type="#_x0000_t202" style="position:absolute;left:0;text-align:left;margin-left:353.65pt;margin-top:1.4pt;width:45.75pt;height:20.25pt;z-index:251587584;mso-width-relative:page;mso-height-relative:page">
                  <v:textbox>
                    <w:txbxContent>
                      <w:p w:rsidR="00B12EF9" w:rsidRDefault="00B12EF9">
                        <w:pPr>
                          <w:jc w:val="center"/>
                        </w:pPr>
                        <w:r>
                          <w:rPr>
                            <w:rFonts w:hint="eastAsia"/>
                          </w:rPr>
                          <w:t>冲床</w:t>
                        </w:r>
                      </w:p>
                    </w:txbxContent>
                  </v:textbox>
                </v:shape>
              </w:pict>
            </w:r>
            <w:r w:rsidRPr="00C30D57">
              <w:rPr>
                <w:rFonts w:ascii="宋体" w:hAnsi="宋体"/>
                <w:b/>
                <w:bCs/>
                <w:szCs w:val="21"/>
              </w:rPr>
              <w:pict>
                <v:shape id="_x0000_s2079" type="#_x0000_t32" style="position:absolute;left:0;text-align:left;margin-left:328.9pt;margin-top:10.75pt;width:24.75pt;height:0;z-index:251602944;mso-width-relative:page;mso-height-relative:page" o:connectortype="straight">
                  <v:stroke endarrow="block"/>
                </v:shape>
              </w:pict>
            </w:r>
            <w:r w:rsidRPr="00C30D57">
              <w:rPr>
                <w:rFonts w:ascii="宋体" w:hAnsi="宋体"/>
                <w:b/>
                <w:bCs/>
                <w:szCs w:val="21"/>
              </w:rPr>
              <w:pict>
                <v:shape id="_x0000_s2061" type="#_x0000_t202" style="position:absolute;left:0;text-align:left;margin-left:270.4pt;margin-top:1.4pt;width:57.75pt;height:20.25pt;z-index:251586560;mso-width-relative:page;mso-height-relative:page">
                  <v:textbox>
                    <w:txbxContent>
                      <w:p w:rsidR="00B12EF9" w:rsidRDefault="00B12EF9">
                        <w:pPr>
                          <w:jc w:val="center"/>
                        </w:pPr>
                        <w:r>
                          <w:rPr>
                            <w:rFonts w:hint="eastAsia"/>
                          </w:rPr>
                          <w:t>加热</w:t>
                        </w:r>
                      </w:p>
                    </w:txbxContent>
                  </v:textbox>
                </v:shape>
              </w:pict>
            </w:r>
            <w:r w:rsidRPr="00C30D57">
              <w:rPr>
                <w:rFonts w:ascii="宋体" w:hAnsi="宋体"/>
                <w:b/>
                <w:bCs/>
                <w:szCs w:val="21"/>
              </w:rPr>
              <w:pict>
                <v:shape id="_x0000_s2078" type="#_x0000_t32" style="position:absolute;left:0;text-align:left;margin-left:245.65pt;margin-top:11.9pt;width:24.75pt;height:0;z-index:251601920;mso-width-relative:page;mso-height-relative:page" o:connectortype="straight">
                  <v:stroke endarrow="block"/>
                </v:shape>
              </w:pict>
            </w:r>
            <w:r w:rsidRPr="00C30D57">
              <w:rPr>
                <w:rFonts w:ascii="宋体" w:hAnsi="宋体"/>
                <w:b/>
                <w:bCs/>
                <w:szCs w:val="21"/>
              </w:rPr>
              <w:pict>
                <v:shape id="_x0000_s2059" type="#_x0000_t202" style="position:absolute;left:0;text-align:left;margin-left:187.9pt;margin-top:1.4pt;width:57.75pt;height:20.25pt;z-index:251584512;mso-width-relative:page;mso-height-relative:page">
                  <v:textbox>
                    <w:txbxContent>
                      <w:p w:rsidR="00B12EF9" w:rsidRDefault="00B12EF9">
                        <w:pPr>
                          <w:jc w:val="center"/>
                        </w:pPr>
                        <w:r>
                          <w:rPr>
                            <w:rFonts w:hint="eastAsia"/>
                          </w:rPr>
                          <w:t>抛丸</w:t>
                        </w:r>
                      </w:p>
                    </w:txbxContent>
                  </v:textbox>
                </v:shape>
              </w:pict>
            </w:r>
            <w:r w:rsidRPr="00C30D57">
              <w:rPr>
                <w:rFonts w:ascii="宋体" w:hAnsi="宋体"/>
                <w:b/>
                <w:bCs/>
                <w:szCs w:val="21"/>
              </w:rPr>
              <w:pict>
                <v:shape id="_x0000_s2077" type="#_x0000_t32" style="position:absolute;left:0;text-align:left;margin-left:163.15pt;margin-top:11.9pt;width:24.75pt;height:0;z-index:251600896;mso-width-relative:page;mso-height-relative:page" o:connectortype="straight">
                  <v:stroke endarrow="block"/>
                </v:shape>
              </w:pict>
            </w:r>
            <w:r w:rsidRPr="00C30D57">
              <w:rPr>
                <w:rFonts w:ascii="宋体" w:hAnsi="宋体"/>
                <w:b/>
                <w:bCs/>
                <w:szCs w:val="21"/>
              </w:rPr>
              <w:pict>
                <v:shape id="_x0000_s2057" type="#_x0000_t202" style="position:absolute;left:0;text-align:left;margin-left:103.9pt;margin-top:1.4pt;width:57.75pt;height:20.25pt;z-index:251582464;mso-width-relative:page;mso-height-relative:page">
                  <v:textbox>
                    <w:txbxContent>
                      <w:p w:rsidR="00B12EF9" w:rsidRDefault="00B12EF9">
                        <w:pPr>
                          <w:jc w:val="center"/>
                        </w:pPr>
                        <w:r>
                          <w:rPr>
                            <w:rFonts w:hint="eastAsia"/>
                          </w:rPr>
                          <w:t>下料</w:t>
                        </w:r>
                      </w:p>
                    </w:txbxContent>
                  </v:textbox>
                </v:shape>
              </w:pict>
            </w:r>
            <w:r>
              <w:rPr>
                <w:rFonts w:ascii="宋体" w:hAnsi="宋体"/>
                <w:bCs/>
                <w:szCs w:val="21"/>
              </w:rPr>
              <w:pict>
                <v:shape id="_x0000_s2076" type="#_x0000_t32" style="position:absolute;left:0;text-align:left;margin-left:79.15pt;margin-top:11.9pt;width:24.75pt;height:0;z-index:251599872;mso-width-relative:page;mso-height-relative:page" o:connectortype="straight">
                  <v:stroke endarrow="block"/>
                </v:shape>
              </w:pict>
            </w:r>
            <w:r>
              <w:rPr>
                <w:rFonts w:ascii="宋体" w:hAnsi="宋体"/>
                <w:bCs/>
                <w:szCs w:val="21"/>
              </w:rPr>
              <w:pict>
                <v:shape id="_x0000_s2056" type="#_x0000_t202" style="position:absolute;left:0;text-align:left;margin-left:18.4pt;margin-top:1.4pt;width:57.75pt;height:20.25pt;z-index:251581440;mso-width-relative:page;mso-height-relative:page">
                  <v:textbox>
                    <w:txbxContent>
                      <w:p w:rsidR="00B12EF9" w:rsidRDefault="00B12EF9">
                        <w:pPr>
                          <w:jc w:val="center"/>
                        </w:pPr>
                        <w:r>
                          <w:rPr>
                            <w:rFonts w:hint="eastAsia"/>
                          </w:rPr>
                          <w:t>螺纹杆</w:t>
                        </w:r>
                      </w:p>
                    </w:txbxContent>
                  </v:textbox>
                </v:shape>
              </w:pict>
            </w:r>
          </w:p>
          <w:p w:rsidR="0013204F" w:rsidRDefault="0013204F">
            <w:pPr>
              <w:adjustRightInd w:val="0"/>
              <w:snapToGrid w:val="0"/>
              <w:jc w:val="center"/>
              <w:rPr>
                <w:rFonts w:ascii="宋体" w:hAnsi="宋体"/>
                <w:bCs/>
                <w:szCs w:val="21"/>
              </w:rPr>
            </w:pPr>
          </w:p>
          <w:p w:rsidR="0013204F" w:rsidRDefault="0013204F">
            <w:pPr>
              <w:adjustRightInd w:val="0"/>
              <w:snapToGrid w:val="0"/>
              <w:jc w:val="center"/>
              <w:rPr>
                <w:rFonts w:ascii="宋体" w:hAnsi="宋体"/>
                <w:bCs/>
                <w:szCs w:val="21"/>
              </w:rPr>
            </w:pP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139" type="#_x0000_t202" style="position:absolute;left:0;text-align:left;margin-left:338.65pt;margin-top:8.15pt;width:68.55pt;height:20.25pt;z-index:251638784;mso-width-relative:page;mso-height-relative:page" stroked="f">
                  <v:fill opacity="0"/>
                  <v:textbox>
                    <w:txbxContent>
                      <w:p w:rsidR="00B12EF9" w:rsidRDefault="00B12EF9">
                        <w:r>
                          <w:rPr>
                            <w:rFonts w:hint="eastAsia"/>
                          </w:rPr>
                          <w:t>固废、噪声</w:t>
                        </w:r>
                      </w:p>
                    </w:txbxContent>
                  </v:textbox>
                </v:shape>
              </w:pict>
            </w:r>
            <w:r w:rsidRPr="00C30D57">
              <w:rPr>
                <w:rFonts w:ascii="宋体" w:hAnsi="宋体"/>
                <w:b/>
                <w:bCs/>
                <w:szCs w:val="21"/>
              </w:rPr>
              <w:pict>
                <v:shape id="_x0000_s2161" type="#_x0000_t202" style="position:absolute;left:0;text-align:left;margin-left:121.15pt;margin-top:8.15pt;width:48.75pt;height:20.25pt;z-index:251656192;mso-width-relative:page;mso-height-relative:page" stroked="f">
                  <v:fill opacity="0"/>
                  <v:textbox>
                    <w:txbxContent>
                      <w:p w:rsidR="00B12EF9" w:rsidRDefault="00B12EF9">
                        <w:pPr>
                          <w:jc w:val="center"/>
                        </w:pPr>
                        <w:r>
                          <w:rPr>
                            <w:rFonts w:hint="eastAsia"/>
                          </w:rPr>
                          <w:t>噪声</w:t>
                        </w:r>
                      </w:p>
                    </w:txbxContent>
                  </v:textbox>
                </v:shape>
              </w:pict>
            </w:r>
            <w:r w:rsidRPr="00C30D57">
              <w:rPr>
                <w:rFonts w:ascii="宋体" w:hAnsi="宋体"/>
                <w:b/>
                <w:bCs/>
                <w:szCs w:val="21"/>
              </w:rPr>
              <w:pict>
                <v:shape id="_x0000_s2064" type="#_x0000_t202" style="position:absolute;left:0;text-align:left;margin-left:42.4pt;margin-top:4.8pt;width:45pt;height:20.25pt;z-index:251589632;mso-width-relative:page;mso-height-relative:page" stroked="f">
                  <v:fill opacity="0"/>
                  <v:textbox>
                    <w:txbxContent>
                      <w:p w:rsidR="00B12EF9" w:rsidRDefault="00B12EF9">
                        <w:r>
                          <w:rPr>
                            <w:rFonts w:hint="eastAsia"/>
                          </w:rPr>
                          <w:t>噪声</w:t>
                        </w:r>
                      </w:p>
                    </w:txbxContent>
                  </v:textbox>
                </v:shape>
              </w:pict>
            </w:r>
            <w:r w:rsidRPr="00C30D57">
              <w:rPr>
                <w:rFonts w:ascii="宋体" w:hAnsi="宋体"/>
                <w:b/>
                <w:bCs/>
                <w:szCs w:val="21"/>
              </w:rPr>
              <w:pict>
                <v:shape id="_x0000_s2137" type="#_x0000_t202" style="position:absolute;left:0;text-align:left;margin-left:194.65pt;margin-top:8.15pt;width:66pt;height:20.25pt;z-index:251636736;mso-width-relative:page;mso-height-relative:page" stroked="f">
                  <v:fill opacity="0"/>
                  <v:textbox>
                    <w:txbxContent>
                      <w:p w:rsidR="00B12EF9" w:rsidRDefault="00B12EF9">
                        <w:r>
                          <w:rPr>
                            <w:rFonts w:hint="eastAsia"/>
                          </w:rPr>
                          <w:t>固废、噪声</w:t>
                        </w:r>
                      </w:p>
                    </w:txbxContent>
                  </v:textbox>
                </v:shape>
              </w:pict>
            </w:r>
            <w:r w:rsidRPr="00C30D57">
              <w:rPr>
                <w:rFonts w:ascii="宋体" w:hAnsi="宋体"/>
                <w:b/>
                <w:bCs/>
                <w:szCs w:val="21"/>
              </w:rPr>
              <w:pict>
                <v:shape id="_x0000_s2138" type="#_x0000_t202" style="position:absolute;left:0;text-align:left;margin-left:271.15pt;margin-top:8.55pt;width:66pt;height:20.25pt;z-index:251637760;mso-width-relative:page;mso-height-relative:page" stroked="f">
                  <v:fill opacity="0"/>
                  <v:textbox>
                    <w:txbxContent>
                      <w:p w:rsidR="00B12EF9" w:rsidRDefault="00B12EF9">
                        <w:r>
                          <w:rPr>
                            <w:rFonts w:hint="eastAsia"/>
                          </w:rPr>
                          <w:t>固废、噪声</w:t>
                        </w:r>
                      </w:p>
                    </w:txbxContent>
                  </v:textbox>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122" type="#_x0000_t32" style="position:absolute;left:0;text-align:left;margin-left:142.9pt;margin-top:11.4pt;width:0;height:19.5pt;flip:y;z-index:251624448;mso-width-relative:page;mso-height-relative:page" o:connectortype="straight">
                  <v:stroke dashstyle="dash" endarrow="block"/>
                </v:shape>
              </w:pict>
            </w:r>
            <w:r w:rsidRPr="00C30D57">
              <w:rPr>
                <w:rFonts w:ascii="宋体" w:hAnsi="宋体"/>
                <w:b/>
                <w:bCs/>
                <w:szCs w:val="21"/>
              </w:rPr>
              <w:pict>
                <v:shape id="_x0000_s2130" type="#_x0000_t32" style="position:absolute;left:0;text-align:left;margin-left:389.65pt;margin-top:7.65pt;width:0;height:19.5pt;flip:y;z-index:251629568;mso-width-relative:page;mso-height-relative:page" o:connectortype="straight">
                  <v:stroke dashstyle="dash" endarrow="block"/>
                </v:shape>
              </w:pict>
            </w:r>
            <w:r w:rsidRPr="00C30D57">
              <w:rPr>
                <w:rFonts w:ascii="宋体" w:hAnsi="宋体"/>
                <w:b/>
                <w:bCs/>
                <w:szCs w:val="21"/>
              </w:rPr>
              <w:pict>
                <v:shape id="_x0000_s2121" type="#_x0000_t32" style="position:absolute;left:0;text-align:left;margin-left:307.9pt;margin-top:10.15pt;width:0;height:19.5pt;flip:y;z-index:251623424;mso-width-relative:page;mso-height-relative:page" o:connectortype="straight">
                  <v:stroke dashstyle="dash" endarrow="block"/>
                </v:shape>
              </w:pict>
            </w:r>
            <w:r w:rsidRPr="00C30D57">
              <w:rPr>
                <w:rFonts w:ascii="宋体" w:hAnsi="宋体"/>
                <w:b/>
                <w:bCs/>
                <w:szCs w:val="21"/>
              </w:rPr>
              <w:pict>
                <v:shape id="_x0000_s2124" type="#_x0000_t32" style="position:absolute;left:0;text-align:left;margin-left:223.9pt;margin-top:10.15pt;width:0;height:19.5pt;flip:y;z-index:251625472;mso-width-relative:page;mso-height-relative:page" o:connectortype="straight">
                  <v:stroke dashstyle="dash" endarrow="block"/>
                </v:shape>
              </w:pict>
            </w:r>
            <w:r w:rsidRPr="00C30D57">
              <w:rPr>
                <w:rFonts w:ascii="宋体" w:hAnsi="宋体"/>
                <w:b/>
                <w:bCs/>
                <w:szCs w:val="21"/>
              </w:rPr>
              <w:pict>
                <v:shape id="_x0000_s2119" type="#_x0000_t32" style="position:absolute;left:0;text-align:left;margin-left:54.4pt;margin-top:10.15pt;width:0;height:19.5pt;flip:y;z-index:251622400;mso-width-relative:page;mso-height-relative:page" o:connectortype="straight">
                  <v:stroke dashstyle="dash" endarrow="block"/>
                </v:shape>
              </w:pict>
            </w:r>
          </w:p>
          <w:p w:rsidR="0013204F" w:rsidRDefault="0013204F">
            <w:pPr>
              <w:adjustRightInd w:val="0"/>
              <w:snapToGrid w:val="0"/>
              <w:jc w:val="center"/>
              <w:rPr>
                <w:rFonts w:ascii="宋体" w:hAnsi="宋体"/>
                <w:bCs/>
                <w:szCs w:val="21"/>
              </w:rPr>
            </w:pP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149" type="#_x0000_t202" style="position:absolute;left:0;text-align:left;margin-left:361.9pt;margin-top:3.15pt;width:37.5pt;height:20.25pt;z-index:251644928;mso-width-relative:page;mso-height-relative:page">
                  <v:textbox>
                    <w:txbxContent>
                      <w:p w:rsidR="00B12EF9" w:rsidRDefault="00B12EF9">
                        <w:r>
                          <w:rPr>
                            <w:rFonts w:hint="eastAsia"/>
                          </w:rPr>
                          <w:t>粗铣</w:t>
                        </w:r>
                      </w:p>
                      <w:p w:rsidR="00B12EF9" w:rsidRDefault="00B12EF9"/>
                    </w:txbxContent>
                  </v:textbox>
                </v:shape>
              </w:pict>
            </w:r>
            <w:r w:rsidRPr="00C30D57">
              <w:rPr>
                <w:rFonts w:ascii="宋体" w:hAnsi="宋体"/>
                <w:b/>
                <w:bCs/>
                <w:szCs w:val="21"/>
              </w:rPr>
              <w:pict>
                <v:shape id="_x0000_s2148" type="#_x0000_t202" style="position:absolute;left:0;text-align:left;margin-left:277.15pt;margin-top:3.15pt;width:57.75pt;height:20.25pt;z-index:251643904;mso-width-relative:page;mso-height-relative:page">
                  <v:textbox>
                    <w:txbxContent>
                      <w:p w:rsidR="00B12EF9" w:rsidRDefault="00B12EF9">
                        <w:pPr>
                          <w:jc w:val="center"/>
                        </w:pPr>
                        <w:r>
                          <w:rPr>
                            <w:rFonts w:hint="eastAsia"/>
                          </w:rPr>
                          <w:t>冲尾孔</w:t>
                        </w:r>
                      </w:p>
                    </w:txbxContent>
                  </v:textbox>
                </v:shape>
              </w:pict>
            </w:r>
            <w:r w:rsidRPr="00C30D57">
              <w:rPr>
                <w:rFonts w:ascii="宋体" w:hAnsi="宋体"/>
                <w:b/>
                <w:bCs/>
                <w:szCs w:val="21"/>
              </w:rPr>
              <w:pict>
                <v:shape id="_x0000_s2071" type="#_x0000_t202" style="position:absolute;left:0;text-align:left;margin-left:111.4pt;margin-top:3.15pt;width:57.75pt;height:20.25pt;z-index:251595776;mso-width-relative:page;mso-height-relative:page">
                  <v:textbox>
                    <w:txbxContent>
                      <w:p w:rsidR="00B12EF9" w:rsidRDefault="00B12EF9">
                        <w:r>
                          <w:rPr>
                            <w:rFonts w:hint="eastAsia"/>
                          </w:rPr>
                          <w:t>完全成型</w:t>
                        </w:r>
                      </w:p>
                    </w:txbxContent>
                  </v:textbox>
                </v:shape>
              </w:pict>
            </w:r>
            <w:r w:rsidRPr="00C30D57">
              <w:rPr>
                <w:rFonts w:ascii="宋体" w:hAnsi="宋体"/>
                <w:b/>
                <w:bCs/>
                <w:szCs w:val="21"/>
              </w:rPr>
              <w:pict>
                <v:shape id="_x0000_s2082" type="#_x0000_t32" style="position:absolute;left:0;text-align:left;margin-left:337.15pt;margin-top:12.25pt;width:24.75pt;height:0;z-index:251606016;mso-width-relative:page;mso-height-relative:page" o:connectortype="straight">
                  <v:stroke endarrow="block"/>
                </v:shape>
              </w:pict>
            </w:r>
            <w:r w:rsidRPr="00C30D57">
              <w:rPr>
                <w:rFonts w:ascii="宋体" w:hAnsi="宋体"/>
                <w:b/>
                <w:bCs/>
                <w:szCs w:val="21"/>
              </w:rPr>
              <w:pict>
                <v:shape id="_x0000_s2084" type="#_x0000_t32" style="position:absolute;left:0;text-align:left;margin-left:253.9pt;margin-top:12.25pt;width:24.75pt;height:0;z-index:251608064;mso-width-relative:page;mso-height-relative:page" o:connectortype="straight">
                  <v:stroke endarrow="block"/>
                </v:shape>
              </w:pict>
            </w:r>
            <w:r w:rsidRPr="00C30D57">
              <w:rPr>
                <w:rFonts w:ascii="宋体" w:hAnsi="宋体"/>
                <w:b/>
                <w:bCs/>
                <w:szCs w:val="21"/>
              </w:rPr>
              <w:pict>
                <v:shape id="_x0000_s2070" type="#_x0000_t202" style="position:absolute;left:0;text-align:left;margin-left:193.15pt;margin-top:3.15pt;width:57.75pt;height:20.25pt;z-index:251594752;mso-width-relative:page;mso-height-relative:page">
                  <v:textbox>
                    <w:txbxContent>
                      <w:p w:rsidR="00B12EF9" w:rsidRDefault="00B12EF9">
                        <w:pPr>
                          <w:jc w:val="center"/>
                        </w:pPr>
                        <w:r>
                          <w:rPr>
                            <w:rFonts w:hint="eastAsia"/>
                          </w:rPr>
                          <w:t>切边</w:t>
                        </w:r>
                      </w:p>
                    </w:txbxContent>
                  </v:textbox>
                </v:shape>
              </w:pict>
            </w:r>
            <w:r w:rsidRPr="00C30D57">
              <w:rPr>
                <w:rFonts w:ascii="宋体" w:hAnsi="宋体"/>
                <w:b/>
                <w:bCs/>
                <w:szCs w:val="21"/>
              </w:rPr>
              <w:pict>
                <v:shape id="_x0000_s2063" type="#_x0000_t202" style="position:absolute;left:0;text-align:left;margin-left:27.4pt;margin-top:3.15pt;width:57.75pt;height:20.25pt;z-index:251588608;mso-width-relative:page;mso-height-relative:page">
                  <v:textbox>
                    <w:txbxContent>
                      <w:p w:rsidR="00B12EF9" w:rsidRDefault="00B12EF9">
                        <w:pPr>
                          <w:jc w:val="center"/>
                        </w:pPr>
                        <w:r>
                          <w:rPr>
                            <w:rFonts w:hint="eastAsia"/>
                          </w:rPr>
                          <w:t>预成型</w:t>
                        </w:r>
                      </w:p>
                      <w:p w:rsidR="00B12EF9" w:rsidRDefault="00B12EF9">
                        <w:pPr>
                          <w:jc w:val="center"/>
                        </w:pPr>
                      </w:p>
                    </w:txbxContent>
                  </v:textbox>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083" type="#_x0000_t32" style="position:absolute;left:0;text-align:left;margin-left:169.9pt;margin-top:-.25pt;width:24.75pt;height:0;z-index:251607040;mso-width-relative:page;mso-height-relative:page" o:connectortype="straight">
                  <v:stroke endarrow="block"/>
                </v:shape>
              </w:pict>
            </w:r>
            <w:r w:rsidRPr="00C30D57">
              <w:rPr>
                <w:rFonts w:ascii="宋体" w:hAnsi="宋体"/>
                <w:b/>
                <w:bCs/>
                <w:szCs w:val="21"/>
              </w:rPr>
              <w:pict>
                <v:shape id="_x0000_s2081" type="#_x0000_t32" style="position:absolute;left:0;text-align:left;margin-left:87.4pt;margin-top:.9pt;width:24.75pt;height:0;z-index:251604992;mso-width-relative:page;mso-height-relative:page" o:connectortype="straight">
                  <v:stroke endarrow="block"/>
                </v:shape>
              </w:pict>
            </w:r>
            <w:r w:rsidRPr="00C30D57">
              <w:rPr>
                <w:rFonts w:ascii="宋体" w:hAnsi="宋体"/>
                <w:b/>
                <w:bCs/>
                <w:szCs w:val="21"/>
              </w:rPr>
              <w:pict>
                <v:shape id="_x0000_s2080" type="#_x0000_t32" style="position:absolute;left:0;text-align:left;margin-left:1.15pt;margin-top:0;width:24.75pt;height:0;z-index:251603968;mso-width-relative:page;mso-height-relative:page" o:connectortype="straight">
                  <v:stroke endarrow="block"/>
                </v:shape>
              </w:pict>
            </w:r>
          </w:p>
          <w:p w:rsidR="0013204F" w:rsidRDefault="0013204F">
            <w:pPr>
              <w:adjustRightInd w:val="0"/>
              <w:snapToGrid w:val="0"/>
              <w:jc w:val="center"/>
              <w:rPr>
                <w:rFonts w:ascii="宋体" w:hAnsi="宋体"/>
                <w:bCs/>
                <w:szCs w:val="21"/>
              </w:rPr>
            </w:pP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206" type="#_x0000_t202" style="position:absolute;left:0;text-align:left;margin-left:340.9pt;margin-top:1.5pt;width:66.3pt;height:20.25pt;z-index:251691008;mso-width-relative:page;mso-height-relative:page" stroked="f">
                  <v:fill opacity="0"/>
                  <v:stroke dashstyle="dash"/>
                  <v:textbox>
                    <w:txbxContent>
                      <w:p w:rsidR="00B12EF9" w:rsidRDefault="00B12EF9">
                        <w:r>
                          <w:rPr>
                            <w:rFonts w:hint="eastAsia"/>
                          </w:rPr>
                          <w:t>固废、噪声</w:t>
                        </w:r>
                      </w:p>
                      <w:p w:rsidR="00B12EF9" w:rsidRDefault="00B12EF9"/>
                    </w:txbxContent>
                  </v:textbox>
                </v:shape>
              </w:pict>
            </w:r>
            <w:r w:rsidRPr="00C30D57">
              <w:rPr>
                <w:rFonts w:ascii="宋体" w:hAnsi="宋体"/>
                <w:b/>
                <w:bCs/>
                <w:szCs w:val="21"/>
              </w:rPr>
              <w:pict>
                <v:shape id="_x0000_s2156" type="#_x0000_t202" style="position:absolute;left:0;text-align:left;margin-left:272.65pt;margin-top:5.55pt;width:66pt;height:20.25pt;z-index:251651072;mso-width-relative:page;mso-height-relative:page" stroked="f">
                  <v:fill opacity="0"/>
                  <v:textbox>
                    <w:txbxContent>
                      <w:p w:rsidR="00B12EF9" w:rsidRDefault="00B12EF9">
                        <w:r>
                          <w:rPr>
                            <w:rFonts w:hint="eastAsia"/>
                          </w:rPr>
                          <w:t>固废、噪声</w:t>
                        </w:r>
                      </w:p>
                    </w:txbxContent>
                  </v:textbox>
                </v:shape>
              </w:pict>
            </w:r>
            <w:r w:rsidRPr="00C30D57">
              <w:rPr>
                <w:rFonts w:ascii="宋体" w:hAnsi="宋体"/>
                <w:b/>
                <w:bCs/>
                <w:szCs w:val="21"/>
              </w:rPr>
              <w:pict>
                <v:shape id="_x0000_s2160" type="#_x0000_t202" style="position:absolute;left:0;text-align:left;margin-left:21.4pt;margin-top:5.55pt;width:66pt;height:20.25pt;z-index:251655168;mso-width-relative:page;mso-height-relative:page" stroked="f">
                  <v:fill opacity="0"/>
                  <v:textbox>
                    <w:txbxContent>
                      <w:p w:rsidR="00B12EF9" w:rsidRDefault="00B12EF9">
                        <w:r>
                          <w:rPr>
                            <w:rFonts w:hint="eastAsia"/>
                          </w:rPr>
                          <w:t>固废、噪声</w:t>
                        </w:r>
                      </w:p>
                    </w:txbxContent>
                  </v:textbox>
                </v:shape>
              </w:pict>
            </w:r>
            <w:r w:rsidRPr="00C30D57">
              <w:rPr>
                <w:rFonts w:ascii="宋体" w:hAnsi="宋体"/>
                <w:b/>
                <w:bCs/>
                <w:szCs w:val="21"/>
              </w:rPr>
              <w:pict>
                <v:shape id="_x0000_s2159" type="#_x0000_t202" style="position:absolute;left:0;text-align:left;margin-left:108.4pt;margin-top:5.55pt;width:66pt;height:20.25pt;z-index:251654144;mso-width-relative:page;mso-height-relative:page" stroked="f">
                  <v:fill opacity="0"/>
                  <v:textbox>
                    <w:txbxContent>
                      <w:p w:rsidR="00B12EF9" w:rsidRDefault="00B12EF9">
                        <w:r>
                          <w:rPr>
                            <w:rFonts w:hint="eastAsia"/>
                          </w:rPr>
                          <w:t>固废、噪声</w:t>
                        </w:r>
                      </w:p>
                    </w:txbxContent>
                  </v:textbox>
                </v:shape>
              </w:pict>
            </w:r>
            <w:r w:rsidRPr="00C30D57">
              <w:rPr>
                <w:rFonts w:ascii="宋体" w:hAnsi="宋体"/>
                <w:b/>
                <w:bCs/>
                <w:szCs w:val="21"/>
              </w:rPr>
              <w:pict>
                <v:shape id="_x0000_s2158" type="#_x0000_t202" style="position:absolute;left:0;text-align:left;margin-left:193.15pt;margin-top:5.55pt;width:66pt;height:20.25pt;z-index:251653120;mso-width-relative:page;mso-height-relative:page" stroked="f">
                  <v:fill opacity="0"/>
                  <v:textbox>
                    <w:txbxContent>
                      <w:p w:rsidR="00B12EF9" w:rsidRDefault="00B12EF9">
                        <w:r>
                          <w:rPr>
                            <w:rFonts w:hint="eastAsia"/>
                          </w:rPr>
                          <w:t>固废、噪声</w:t>
                        </w:r>
                      </w:p>
                    </w:txbxContent>
                  </v:textbox>
                </v:shape>
              </w:pict>
            </w:r>
          </w:p>
          <w:p w:rsidR="0013204F" w:rsidRDefault="00C30D57">
            <w:pPr>
              <w:pStyle w:val="a7"/>
            </w:pPr>
            <w:r w:rsidRPr="00C30D57">
              <w:rPr>
                <w:rFonts w:ascii="宋体" w:hAnsi="宋体"/>
                <w:b/>
                <w:bCs/>
                <w:szCs w:val="21"/>
              </w:rPr>
              <w:pict>
                <v:shape id="_x0000_s2136" type="#_x0000_t32" style="position:absolute;left:0;text-align:left;margin-left:383.2pt;margin-top:8.1pt;width:0;height:17.6pt;flip:y;z-index:251635712;mso-width-relative:page;mso-height-relative:page" o:connectortype="straight">
                  <v:stroke dashstyle="dash" endarrow="block"/>
                </v:shape>
              </w:pict>
            </w:r>
            <w:r w:rsidRPr="00C30D57">
              <w:rPr>
                <w:rFonts w:ascii="宋体" w:hAnsi="宋体"/>
                <w:b/>
                <w:bCs/>
                <w:szCs w:val="21"/>
              </w:rPr>
              <w:pict>
                <v:shape id="_x0000_s2133" type="#_x0000_t32" style="position:absolute;left:0;text-align:left;margin-left:301.9pt;margin-top:8.1pt;width:0;height:17.6pt;flip:y;z-index:251632640;mso-width-relative:page;mso-height-relative:page" o:connectortype="straight">
                  <v:stroke dashstyle="dash" endarrow="block"/>
                </v:shape>
              </w:pict>
            </w:r>
            <w:r w:rsidRPr="00C30D57">
              <w:rPr>
                <w:rFonts w:ascii="宋体" w:hAnsi="宋体"/>
                <w:b/>
                <w:bCs/>
                <w:szCs w:val="21"/>
              </w:rPr>
              <w:pict>
                <v:shape id="_x0000_s2131" type="#_x0000_t32" style="position:absolute;left:0;text-align:left;margin-left:223.9pt;margin-top:8.1pt;width:0;height:19.5pt;flip:y;z-index:251630592;mso-width-relative:page;mso-height-relative:page" o:connectortype="straight">
                  <v:stroke dashstyle="dash" endarrow="block"/>
                </v:shape>
              </w:pict>
            </w:r>
            <w:r w:rsidRPr="00C30D57">
              <w:rPr>
                <w:rFonts w:ascii="宋体" w:hAnsi="宋体"/>
                <w:b/>
                <w:bCs/>
                <w:szCs w:val="21"/>
              </w:rPr>
              <w:pict>
                <v:shape id="_x0000_s2129" type="#_x0000_t32" style="position:absolute;left:0;text-align:left;margin-left:141.4pt;margin-top:6.2pt;width:0;height:19.5pt;flip:y;z-index:251628544;mso-width-relative:page;mso-height-relative:page" o:connectortype="straight">
                  <v:stroke dashstyle="dash" endarrow="block"/>
                </v:shape>
              </w:pict>
            </w:r>
            <w:r w:rsidRPr="00C30D57">
              <w:rPr>
                <w:rFonts w:ascii="宋体" w:hAnsi="宋体"/>
                <w:b/>
                <w:bCs/>
                <w:szCs w:val="21"/>
              </w:rPr>
              <w:pict>
                <v:shape id="_x0000_s2128" type="#_x0000_t32" style="position:absolute;left:0;text-align:left;margin-left:54.4pt;margin-top:6.2pt;width:0;height:19.5pt;flip:y;z-index:251627520;mso-width-relative:page;mso-height-relative:page" o:connectortype="straight">
                  <v:stroke dashstyle="dash" endarrow="block"/>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205" type="#_x0000_t202" style="position:absolute;left:0;text-align:left;margin-left:356.65pt;margin-top:5.45pt;width:46.8pt;height:20.25pt;z-index:251689984;mso-width-relative:page;mso-height-relative:page">
                  <v:fill opacity="0"/>
                  <v:textbox>
                    <w:txbxContent>
                      <w:p w:rsidR="00B12EF9" w:rsidRDefault="00B12EF9">
                        <w:r>
                          <w:rPr>
                            <w:rFonts w:hint="eastAsia"/>
                          </w:rPr>
                          <w:t>铣中槽</w:t>
                        </w:r>
                      </w:p>
                    </w:txbxContent>
                  </v:textbox>
                </v:shape>
              </w:pict>
            </w:r>
            <w:r w:rsidRPr="00C30D57">
              <w:rPr>
                <w:rFonts w:ascii="宋体" w:hAnsi="宋体"/>
                <w:b/>
                <w:bCs/>
                <w:szCs w:val="21"/>
              </w:rPr>
              <w:pict>
                <v:shape id="_x0000_s2066" type="#_x0000_t202" style="position:absolute;left:0;text-align:left;margin-left:277.15pt;margin-top:5.45pt;width:57.75pt;height:20.25pt;z-index:251591680;mso-width-relative:page;mso-height-relative:page">
                  <v:textbox>
                    <w:txbxContent>
                      <w:p w:rsidR="00B12EF9" w:rsidRDefault="00B12EF9">
                        <w:pPr>
                          <w:jc w:val="center"/>
                        </w:pPr>
                        <w:r>
                          <w:rPr>
                            <w:rFonts w:hint="eastAsia"/>
                          </w:rPr>
                          <w:t>钻小孔</w:t>
                        </w:r>
                      </w:p>
                    </w:txbxContent>
                  </v:textbox>
                </v:shape>
              </w:pict>
            </w:r>
            <w:r w:rsidRPr="00C30D57">
              <w:rPr>
                <w:rFonts w:ascii="宋体" w:hAnsi="宋体"/>
                <w:b/>
                <w:bCs/>
                <w:szCs w:val="21"/>
              </w:rPr>
              <w:pict>
                <v:shape id="_x0000_s2065" type="#_x0000_t202" style="position:absolute;left:0;text-align:left;margin-left:193.15pt;margin-top:5.45pt;width:57.75pt;height:20.25pt;z-index:251590656;mso-width-relative:page;mso-height-relative:page">
                  <v:textbox>
                    <w:txbxContent>
                      <w:p w:rsidR="00B12EF9" w:rsidRDefault="00B12EF9">
                        <w:pPr>
                          <w:jc w:val="center"/>
                        </w:pPr>
                        <w:r>
                          <w:rPr>
                            <w:rFonts w:hint="eastAsia"/>
                          </w:rPr>
                          <w:t>精铣</w:t>
                        </w:r>
                      </w:p>
                    </w:txbxContent>
                  </v:textbox>
                </v:shape>
              </w:pict>
            </w:r>
            <w:r w:rsidRPr="00C30D57">
              <w:rPr>
                <w:rFonts w:ascii="宋体" w:hAnsi="宋体"/>
                <w:b/>
                <w:bCs/>
                <w:szCs w:val="21"/>
              </w:rPr>
              <w:pict>
                <v:shape id="_x0000_s2073" type="#_x0000_t202" style="position:absolute;left:0;text-align:left;margin-left:112.15pt;margin-top:5.45pt;width:57.75pt;height:20.25pt;z-index:251596800;mso-width-relative:page;mso-height-relative:page">
                  <v:textbox>
                    <w:txbxContent>
                      <w:p w:rsidR="00B12EF9" w:rsidRDefault="00B12EF9">
                        <w:pPr>
                          <w:jc w:val="center"/>
                        </w:pPr>
                        <w:r>
                          <w:rPr>
                            <w:rFonts w:hint="eastAsia"/>
                          </w:rPr>
                          <w:t>拉方孔</w:t>
                        </w:r>
                      </w:p>
                    </w:txbxContent>
                  </v:textbox>
                </v:shape>
              </w:pict>
            </w:r>
            <w:r w:rsidRPr="00C30D57">
              <w:rPr>
                <w:rFonts w:ascii="宋体" w:hAnsi="宋体"/>
                <w:b/>
                <w:bCs/>
                <w:szCs w:val="21"/>
              </w:rPr>
              <w:pict>
                <v:shape id="_x0000_s2150" type="#_x0000_t202" style="position:absolute;left:0;text-align:left;margin-left:27.4pt;margin-top:5.45pt;width:57.75pt;height:20.25pt;z-index:251645952;mso-width-relative:page;mso-height-relative:page">
                  <v:textbox>
                    <w:txbxContent>
                      <w:p w:rsidR="00B12EF9" w:rsidRDefault="00B12EF9">
                        <w:pPr>
                          <w:jc w:val="center"/>
                        </w:pPr>
                        <w:r>
                          <w:rPr>
                            <w:rFonts w:hint="eastAsia"/>
                          </w:rPr>
                          <w:t>钻大孔</w:t>
                        </w:r>
                      </w:p>
                    </w:txbxContent>
                  </v:textbox>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091" type="#_x0000_t32" style="position:absolute;left:0;text-align:left;margin-left:335.65pt;margin-top:4.05pt;width:21pt;height:0;z-index:251614208;mso-width-relative:page;mso-height-relative:page" o:connectortype="straight">
                  <v:stroke endarrow="block"/>
                </v:shape>
              </w:pict>
            </w:r>
            <w:r w:rsidRPr="00C30D57">
              <w:rPr>
                <w:rFonts w:ascii="宋体" w:hAnsi="宋体"/>
                <w:b/>
                <w:bCs/>
                <w:szCs w:val="21"/>
              </w:rPr>
              <w:pict>
                <v:shape id="_x0000_s2090" type="#_x0000_t32" style="position:absolute;left:0;text-align:left;margin-left:250.9pt;margin-top:1.95pt;width:24.75pt;height:0;z-index:251613184;mso-width-relative:page;mso-height-relative:page" o:connectortype="straight">
                  <v:stroke endarrow="block"/>
                </v:shape>
              </w:pict>
            </w:r>
            <w:r w:rsidRPr="00C30D57">
              <w:rPr>
                <w:rFonts w:ascii="宋体" w:hAnsi="宋体"/>
                <w:b/>
                <w:bCs/>
                <w:szCs w:val="21"/>
              </w:rPr>
              <w:pict>
                <v:shape id="_x0000_s2086" type="#_x0000_t32" style="position:absolute;left:0;text-align:left;margin-left:86.65pt;margin-top:4.05pt;width:24.75pt;height:0;z-index:251610112;mso-width-relative:page;mso-height-relative:page" o:connectortype="straight">
                  <v:stroke endarrow="block"/>
                </v:shape>
              </w:pict>
            </w:r>
            <w:r w:rsidRPr="00C30D57">
              <w:rPr>
                <w:rFonts w:ascii="宋体" w:hAnsi="宋体"/>
                <w:b/>
                <w:bCs/>
                <w:szCs w:val="21"/>
              </w:rPr>
              <w:pict>
                <v:shape id="_x0000_s2085" type="#_x0000_t32" style="position:absolute;left:0;text-align:left;margin-left:2.65pt;margin-top:4.05pt;width:24.75pt;height:0;z-index:251609088;mso-width-relative:page;mso-height-relative:page" o:connectortype="straight">
                  <v:stroke endarrow="block"/>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157" type="#_x0000_t202" style="position:absolute;left:0;text-align:left;margin-left:-.8pt;margin-top:7.95pt;width:66pt;height:20.25pt;z-index:251652096;mso-width-relative:page;mso-height-relative:page" stroked="f">
                  <v:fill opacity="0"/>
                  <v:textbox>
                    <w:txbxContent>
                      <w:p w:rsidR="00B12EF9" w:rsidRDefault="00B12EF9">
                        <w:pPr>
                          <w:jc w:val="center"/>
                        </w:pPr>
                        <w:r>
                          <w:rPr>
                            <w:rFonts w:hint="eastAsia"/>
                          </w:rPr>
                          <w:t>噪声</w:t>
                        </w:r>
                      </w:p>
                    </w:txbxContent>
                  </v:textbox>
                </v:shape>
              </w:pict>
            </w:r>
            <w:r w:rsidRPr="00C30D57">
              <w:rPr>
                <w:rFonts w:ascii="宋体" w:hAnsi="宋体"/>
                <w:b/>
                <w:bCs/>
                <w:szCs w:val="21"/>
              </w:rPr>
              <w:pict>
                <v:shape id="_x0000_s2200" type="#_x0000_t202" style="position:absolute;left:0;text-align:left;margin-left:76.45pt;margin-top:7.95pt;width:70.5pt;height:20.25pt;z-index:251684864;mso-width-relative:page;mso-height-relative:page" stroked="f">
                  <v:fill opacity="0"/>
                  <v:stroke dashstyle="dash"/>
                  <v:textbox>
                    <w:txbxContent>
                      <w:p w:rsidR="00B12EF9" w:rsidRDefault="00B12EF9">
                        <w:r>
                          <w:rPr>
                            <w:rFonts w:hint="eastAsia"/>
                          </w:rPr>
                          <w:t>粉尘、噪声</w:t>
                        </w:r>
                      </w:p>
                    </w:txbxContent>
                  </v:textbox>
                </v:shape>
              </w:pict>
            </w:r>
            <w:r w:rsidRPr="00C30D57">
              <w:rPr>
                <w:rFonts w:ascii="宋体" w:hAnsi="宋体"/>
                <w:b/>
                <w:bCs/>
                <w:szCs w:val="21"/>
              </w:rPr>
              <w:pict>
                <v:shape id="_x0000_s2154" type="#_x0000_t202" style="position:absolute;left:0;text-align:left;margin-left:238.45pt;margin-top:7.95pt;width:66pt;height:20.25pt;z-index:251649024;mso-width-relative:page;mso-height-relative:page" stroked="f">
                  <v:fill opacity="0"/>
                  <v:textbox>
                    <w:txbxContent>
                      <w:p w:rsidR="00B12EF9" w:rsidRDefault="00B12EF9">
                        <w:r>
                          <w:rPr>
                            <w:rFonts w:hint="eastAsia"/>
                          </w:rPr>
                          <w:t>粉尘、噪声</w:t>
                        </w:r>
                      </w:p>
                    </w:txbxContent>
                  </v:textbox>
                </v:shape>
              </w:pict>
            </w:r>
            <w:r w:rsidRPr="00C30D57">
              <w:rPr>
                <w:rFonts w:ascii="宋体" w:hAnsi="宋体"/>
                <w:b/>
                <w:bCs/>
                <w:szCs w:val="21"/>
              </w:rPr>
              <w:pict>
                <v:shape id="_x0000_s2203" type="#_x0000_t202" style="position:absolute;left:0;text-align:left;margin-left:327.7pt;margin-top:7.95pt;width:43.5pt;height:24.5pt;z-index:251687936;mso-width-relative:page;mso-height-relative:page" stroked="f">
                  <v:fill opacity="0"/>
                  <v:stroke dashstyle="dash"/>
                  <v:textbox>
                    <w:txbxContent>
                      <w:p w:rsidR="00B12EF9" w:rsidRDefault="00B12EF9">
                        <w:r>
                          <w:rPr>
                            <w:rFonts w:hint="eastAsia"/>
                          </w:rPr>
                          <w:t>噪声</w:t>
                        </w:r>
                      </w:p>
                    </w:txbxContent>
                  </v:textbox>
                </v:shape>
              </w:pict>
            </w:r>
          </w:p>
          <w:p w:rsidR="0013204F" w:rsidRDefault="00C30D57">
            <w:pPr>
              <w:adjustRightInd w:val="0"/>
              <w:snapToGrid w:val="0"/>
              <w:jc w:val="center"/>
              <w:rPr>
                <w:rFonts w:ascii="宋体" w:hAnsi="宋体"/>
                <w:bCs/>
                <w:szCs w:val="21"/>
              </w:rPr>
            </w:pPr>
            <w:r>
              <w:rPr>
                <w:rFonts w:ascii="宋体" w:hAnsi="宋体"/>
                <w:bCs/>
                <w:szCs w:val="21"/>
              </w:rPr>
              <w:pict>
                <v:shape id="_x0000_s2199" type="#_x0000_t32" style="position:absolute;left:0;text-align:left;margin-left:108.7pt;margin-top:11.75pt;width:0;height:20.65pt;flip:y;z-index:251683840;mso-width-relative:page;mso-height-relative:page" o:connectortype="straight">
                  <v:stroke dashstyle="dash" endarrow="block"/>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207" type="#_x0000_t32" style="position:absolute;left:0;text-align:left;margin-left:29.65pt;margin-top:.95pt;width:0;height:18.95pt;flip:y;z-index:251692032;mso-width-relative:page;mso-height-relative:page" o:connectortype="straight">
                  <v:stroke dashstyle="dash" endarrow="block"/>
                </v:shape>
              </w:pict>
            </w:r>
            <w:r w:rsidRPr="00C30D57">
              <w:rPr>
                <w:rFonts w:ascii="宋体" w:hAnsi="宋体"/>
                <w:b/>
                <w:bCs/>
                <w:szCs w:val="21"/>
              </w:rPr>
              <w:pict>
                <v:shape id="_x0000_s2132" type="#_x0000_t32" style="position:absolute;left:0;text-align:left;margin-left:270.7pt;margin-top:-.75pt;width:0;height:19.5pt;flip:y;z-index:251631616;mso-width-relative:page;mso-height-relative:page" o:connectortype="straight">
                  <v:stroke dashstyle="dash" endarrow="block"/>
                </v:shape>
              </w:pict>
            </w:r>
            <w:r w:rsidRPr="00C30D57">
              <w:rPr>
                <w:rFonts w:ascii="宋体" w:hAnsi="宋体"/>
                <w:b/>
                <w:bCs/>
                <w:szCs w:val="21"/>
              </w:rPr>
              <w:pict>
                <v:shape id="_x0000_s2202" type="#_x0000_t32" style="position:absolute;left:0;text-align:left;margin-left:348.7pt;margin-top:.95pt;width:0;height:17.8pt;flip:y;z-index:251686912;mso-width-relative:page;mso-height-relative:page" o:connectortype="straight">
                  <v:stroke dashstyle="dash" endarrow="block"/>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067" type="#_x0000_t202" style="position:absolute;left:0;text-align:left;margin-left:15.4pt;margin-top:6.3pt;width:38.25pt;height:20.25pt;z-index:251592704;mso-width-relative:page;mso-height-relative:page">
                  <v:textbox>
                    <w:txbxContent>
                      <w:p w:rsidR="00B12EF9" w:rsidRDefault="00B12EF9">
                        <w:pPr>
                          <w:jc w:val="center"/>
                        </w:pPr>
                        <w:r>
                          <w:rPr>
                            <w:rFonts w:hint="eastAsia"/>
                          </w:rPr>
                          <w:t>插槽</w:t>
                        </w:r>
                      </w:p>
                    </w:txbxContent>
                  </v:textbox>
                </v:shape>
              </w:pict>
            </w:r>
            <w:r w:rsidRPr="00C30D57">
              <w:rPr>
                <w:rFonts w:ascii="宋体" w:hAnsi="宋体"/>
                <w:b/>
                <w:bCs/>
                <w:szCs w:val="21"/>
              </w:rPr>
              <w:pict>
                <v:shape id="_x0000_s2074" type="#_x0000_t202" style="position:absolute;left:0;text-align:left;margin-left:78.4pt;margin-top:6.3pt;width:57.75pt;height:20.25pt;z-index:251597824;mso-width-relative:page;mso-height-relative:page">
                  <v:textbox>
                    <w:txbxContent>
                      <w:p w:rsidR="00B12EF9" w:rsidRDefault="00B12EF9">
                        <w:r>
                          <w:rPr>
                            <w:rFonts w:hint="eastAsia"/>
                            <w:szCs w:val="21"/>
                          </w:rPr>
                          <w:t>清氧化皮</w:t>
                        </w:r>
                      </w:p>
                    </w:txbxContent>
                  </v:textbox>
                </v:shape>
              </w:pict>
            </w:r>
            <w:r w:rsidRPr="00C30D57">
              <w:rPr>
                <w:rFonts w:ascii="宋体" w:hAnsi="宋体"/>
                <w:b/>
                <w:bCs/>
                <w:szCs w:val="21"/>
              </w:rPr>
              <w:pict>
                <v:shape id="_x0000_s2075" type="#_x0000_t202" style="position:absolute;left:0;text-align:left;margin-left:161.65pt;margin-top:6.3pt;width:57.75pt;height:20.25pt;z-index:251598848;mso-width-relative:page;mso-height-relative:page">
                  <v:textbox>
                    <w:txbxContent>
                      <w:p w:rsidR="00B12EF9" w:rsidRDefault="00B12EF9">
                        <w:pPr>
                          <w:jc w:val="center"/>
                        </w:pPr>
                        <w:r>
                          <w:rPr>
                            <w:rFonts w:hint="eastAsia"/>
                          </w:rPr>
                          <w:t>相配</w:t>
                        </w:r>
                      </w:p>
                    </w:txbxContent>
                  </v:textbox>
                </v:shape>
              </w:pict>
            </w:r>
            <w:r w:rsidRPr="00C30D57">
              <w:rPr>
                <w:rFonts w:ascii="宋体" w:hAnsi="宋体"/>
                <w:b/>
                <w:bCs/>
                <w:szCs w:val="21"/>
              </w:rPr>
              <w:pict>
                <v:shape id="_x0000_s2068" type="#_x0000_t202" style="position:absolute;left:0;text-align:left;margin-left:246.7pt;margin-top:5.15pt;width:52.05pt;height:20.25pt;z-index:251593728;mso-width-relative:page;mso-height-relative:page">
                  <v:textbox>
                    <w:txbxContent>
                      <w:p w:rsidR="00B12EF9" w:rsidRDefault="00B12EF9">
                        <w:pPr>
                          <w:jc w:val="center"/>
                        </w:pPr>
                        <w:r>
                          <w:rPr>
                            <w:rFonts w:hint="eastAsia"/>
                          </w:rPr>
                          <w:t>抛磨</w:t>
                        </w:r>
                      </w:p>
                    </w:txbxContent>
                  </v:textbox>
                </v:shape>
              </w:pict>
            </w:r>
            <w:r w:rsidRPr="00C30D57">
              <w:rPr>
                <w:rFonts w:ascii="宋体" w:hAnsi="宋体"/>
                <w:b/>
                <w:bCs/>
                <w:szCs w:val="21"/>
              </w:rPr>
              <w:pict>
                <v:shape id="_x0000_s2201" type="#_x0000_t202" style="position:absolute;left:0;text-align:left;margin-left:323.65pt;margin-top:5.15pt;width:53.25pt;height:20.25pt;z-index:251685888;mso-width-relative:page;mso-height-relative:page">
                  <v:fill opacity="0"/>
                  <v:textbox>
                    <w:txbxContent>
                      <w:p w:rsidR="00B12EF9" w:rsidRDefault="00B12EF9">
                        <w:pPr>
                          <w:jc w:val="center"/>
                        </w:pPr>
                        <w:r>
                          <w:rPr>
                            <w:rFonts w:hint="eastAsia"/>
                          </w:rPr>
                          <w:t>打刻度</w:t>
                        </w:r>
                      </w:p>
                    </w:txbxContent>
                  </v:textbox>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208" type="#_x0000_t32" style="position:absolute;left:0;text-align:left;margin-left:-4.55pt;margin-top:4.7pt;width:19.95pt;height:0;z-index:251693056;mso-width-relative:page;mso-height-relative:page" o:connectortype="straight">
                  <v:stroke endarrow="block"/>
                </v:shape>
              </w:pict>
            </w:r>
            <w:r w:rsidRPr="00C30D57">
              <w:rPr>
                <w:rFonts w:ascii="宋体" w:hAnsi="宋体"/>
                <w:b/>
                <w:bCs/>
                <w:szCs w:val="21"/>
              </w:rPr>
              <w:pict>
                <v:shape id="_x0000_s2092" type="#_x0000_t32" style="position:absolute;left:0;text-align:left;margin-left:53.65pt;margin-top:4.7pt;width:24.75pt;height:0;z-index:251615232;mso-width-relative:page;mso-height-relative:page" o:connectortype="straight">
                  <v:stroke endarrow="block"/>
                </v:shape>
              </w:pict>
            </w:r>
            <w:r w:rsidRPr="00C30D57">
              <w:rPr>
                <w:rFonts w:ascii="宋体" w:hAnsi="宋体"/>
                <w:b/>
                <w:bCs/>
                <w:szCs w:val="21"/>
              </w:rPr>
              <w:pict>
                <v:shape id="_x0000_s2093" type="#_x0000_t32" style="position:absolute;left:0;text-align:left;margin-left:136.9pt;margin-top:4.7pt;width:24.75pt;height:0;z-index:251616256;mso-width-relative:page;mso-height-relative:page" o:connectortype="straight">
                  <v:stroke endarrow="block"/>
                </v:shape>
              </w:pict>
            </w:r>
            <w:r w:rsidRPr="00C30D57">
              <w:rPr>
                <w:rFonts w:ascii="宋体" w:hAnsi="宋体"/>
                <w:b/>
                <w:bCs/>
                <w:szCs w:val="21"/>
              </w:rPr>
              <w:pict>
                <v:shape id="_x0000_s2094" type="#_x0000_t32" style="position:absolute;left:0;text-align:left;margin-left:220.9pt;margin-top:.5pt;width:24.75pt;height:0;z-index:251617280;mso-width-relative:page;mso-height-relative:page" o:connectortype="straight">
                  <v:stroke endarrow="block"/>
                </v:shape>
              </w:pict>
            </w:r>
            <w:r w:rsidRPr="00C30D57">
              <w:rPr>
                <w:rFonts w:ascii="宋体" w:hAnsi="宋体"/>
                <w:b/>
                <w:bCs/>
                <w:szCs w:val="21"/>
              </w:rPr>
              <w:pict>
                <v:shape id="_x0000_s2095" type="#_x0000_t32" style="position:absolute;left:0;text-align:left;margin-left:298.75pt;margin-top:.5pt;width:24.75pt;height:0;z-index:251618304;mso-width-relative:page;mso-height-relative:page" o:connectortype="straight">
                  <v:stroke endarrow="block"/>
                </v:shape>
              </w:pict>
            </w:r>
          </w:p>
          <w:p w:rsidR="0013204F" w:rsidRDefault="00C30D57">
            <w:pPr>
              <w:pStyle w:val="a7"/>
            </w:pPr>
            <w:r w:rsidRPr="00C30D57">
              <w:rPr>
                <w:rFonts w:ascii="宋体" w:hAnsi="宋体"/>
                <w:b/>
                <w:bCs/>
                <w:szCs w:val="21"/>
              </w:rPr>
              <w:pict>
                <v:shape id="_x0000_s2153" type="#_x0000_t202" style="position:absolute;left:0;text-align:left;margin-left:198.4pt;margin-top:9.9pt;width:57.75pt;height:20.25pt;z-index:251648000;mso-width-relative:page;mso-height-relative:page" stroked="f">
                  <v:fill opacity="0"/>
                  <v:stroke dashstyle="dash"/>
                  <v:textbox>
                    <w:txbxContent>
                      <w:p w:rsidR="00B12EF9" w:rsidRDefault="00B12EF9">
                        <w:pPr>
                          <w:jc w:val="center"/>
                        </w:pPr>
                        <w:r>
                          <w:rPr>
                            <w:rFonts w:hint="eastAsia"/>
                          </w:rPr>
                          <w:t>不合格品</w:t>
                        </w:r>
                      </w:p>
                    </w:txbxContent>
                  </v:textbox>
                </v:shape>
              </w:pict>
            </w:r>
            <w:r w:rsidRPr="00C30D57">
              <w:rPr>
                <w:rFonts w:ascii="宋体" w:hAnsi="宋体"/>
                <w:b/>
                <w:bCs/>
                <w:szCs w:val="21"/>
              </w:rPr>
              <w:pict>
                <v:shape id="_x0000_s2155" type="#_x0000_t202" style="position:absolute;left:0;text-align:left;margin-left:115.45pt;margin-top:9.9pt;width:66pt;height:20.25pt;z-index:251650048;mso-width-relative:page;mso-height-relative:page" stroked="f">
                  <v:fill opacity="0"/>
                  <v:textbox>
                    <w:txbxContent>
                      <w:p w:rsidR="00B12EF9" w:rsidRDefault="00B12EF9">
                        <w:pPr>
                          <w:jc w:val="center"/>
                        </w:pPr>
                        <w:r>
                          <w:rPr>
                            <w:rFonts w:hint="eastAsia"/>
                          </w:rPr>
                          <w:t>噪声</w:t>
                        </w:r>
                      </w:p>
                    </w:txbxContent>
                  </v:textbox>
                </v:shape>
              </w:pict>
            </w:r>
          </w:p>
          <w:p w:rsidR="0013204F" w:rsidRDefault="00C30D57">
            <w:pPr>
              <w:pStyle w:val="a7"/>
            </w:pPr>
            <w:r w:rsidRPr="00C30D57">
              <w:rPr>
                <w:rFonts w:ascii="宋体" w:hAnsi="宋体"/>
                <w:b/>
                <w:bCs/>
                <w:szCs w:val="21"/>
              </w:rPr>
              <w:pict>
                <v:shape id="_x0000_s2134" type="#_x0000_t32" style="position:absolute;left:0;text-align:left;margin-left:222.7pt;margin-top:9.85pt;width:0;height:19.5pt;flip:y;z-index:251633664;mso-width-relative:page;mso-height-relative:page" o:connectortype="straight">
                  <v:stroke dashstyle="dash" endarrow="block"/>
                </v:shape>
              </w:pict>
            </w:r>
            <w:r w:rsidRPr="00C30D57">
              <w:rPr>
                <w:rFonts w:ascii="宋体" w:hAnsi="宋体"/>
                <w:b/>
                <w:bCs/>
                <w:szCs w:val="21"/>
              </w:rPr>
              <w:pict>
                <v:shape id="_x0000_s2135" type="#_x0000_t32" style="position:absolute;left:0;text-align:left;margin-left:146.95pt;margin-top:9.85pt;width:0;height:19.5pt;flip:y;z-index:251634688;mso-width-relative:page;mso-height-relative:page" o:connectortype="straight">
                  <v:stroke dashstyle="dash" endarrow="block"/>
                </v:shape>
              </w:pict>
            </w:r>
          </w:p>
          <w:p w:rsidR="0013204F" w:rsidRDefault="00C30D57">
            <w:pPr>
              <w:pStyle w:val="a7"/>
            </w:pPr>
            <w:r w:rsidRPr="00C30D57">
              <w:rPr>
                <w:rFonts w:ascii="宋体" w:hAnsi="宋体"/>
                <w:b/>
                <w:bCs/>
                <w:szCs w:val="21"/>
              </w:rPr>
              <w:pict>
                <v:shape id="_x0000_s2143" type="#_x0000_t202" style="position:absolute;left:0;text-align:left;margin-left:290.95pt;margin-top:10.2pt;width:57.75pt;height:20.25pt;z-index:251642880;mso-width-relative:page;mso-height-relative:page">
                  <v:textbox>
                    <w:txbxContent>
                      <w:p w:rsidR="00B12EF9" w:rsidRDefault="00B12EF9">
                        <w:pPr>
                          <w:jc w:val="center"/>
                        </w:pPr>
                        <w:r>
                          <w:rPr>
                            <w:rFonts w:hint="eastAsia"/>
                          </w:rPr>
                          <w:t>包装入库</w:t>
                        </w:r>
                      </w:p>
                    </w:txbxContent>
                  </v:textbox>
                </v:shape>
              </w:pict>
            </w:r>
            <w:r w:rsidRPr="00C30D57">
              <w:rPr>
                <w:rFonts w:ascii="宋体" w:hAnsi="宋体"/>
                <w:b/>
                <w:bCs/>
                <w:szCs w:val="21"/>
              </w:rPr>
              <w:pict>
                <v:shape id="_x0000_s2142" type="#_x0000_t202" style="position:absolute;left:0;text-align:left;margin-left:198.4pt;margin-top:10.2pt;width:57.75pt;height:20.25pt;z-index:251641856;mso-width-relative:page;mso-height-relative:page">
                  <v:textbox>
                    <w:txbxContent>
                      <w:p w:rsidR="00B12EF9" w:rsidRDefault="00B12EF9">
                        <w:pPr>
                          <w:jc w:val="center"/>
                        </w:pPr>
                        <w:r>
                          <w:rPr>
                            <w:rFonts w:hint="eastAsia"/>
                          </w:rPr>
                          <w:t>产品检验</w:t>
                        </w:r>
                      </w:p>
                    </w:txbxContent>
                  </v:textbox>
                </v:shape>
              </w:pict>
            </w:r>
            <w:r w:rsidRPr="00C30D57">
              <w:rPr>
                <w:rFonts w:ascii="宋体" w:hAnsi="宋体"/>
                <w:b/>
                <w:bCs/>
                <w:szCs w:val="21"/>
              </w:rPr>
              <w:pict>
                <v:shape id="_x0000_s2141" type="#_x0000_t202" style="position:absolute;left:0;text-align:left;margin-left:127.15pt;margin-top:10.15pt;width:43.05pt;height:20.25pt;z-index:251640832;mso-width-relative:page;mso-height-relative:page">
                  <v:textbox>
                    <w:txbxContent>
                      <w:p w:rsidR="00B12EF9" w:rsidRDefault="00B12EF9">
                        <w:pPr>
                          <w:jc w:val="center"/>
                        </w:pPr>
                        <w:r>
                          <w:rPr>
                            <w:rFonts w:hint="eastAsia"/>
                          </w:rPr>
                          <w:t>组装</w:t>
                        </w:r>
                      </w:p>
                    </w:txbxContent>
                  </v:textbox>
                </v:shape>
              </w:pict>
            </w:r>
            <w:r w:rsidRPr="00C30D57">
              <w:rPr>
                <w:rFonts w:ascii="宋体" w:hAnsi="宋体"/>
                <w:b/>
                <w:bCs/>
                <w:szCs w:val="21"/>
              </w:rPr>
              <w:pict>
                <v:shape id="_x0000_s2140" type="#_x0000_t202" style="position:absolute;left:0;text-align:left;margin-left:29.65pt;margin-top:10.2pt;width:71.25pt;height:20.25pt;z-index:251639808;mso-width-relative:page;mso-height-relative:page">
                  <v:textbox>
                    <w:txbxContent>
                      <w:p w:rsidR="00B12EF9" w:rsidRDefault="00B12EF9">
                        <w:pPr>
                          <w:jc w:val="center"/>
                        </w:pPr>
                        <w:r>
                          <w:rPr>
                            <w:rFonts w:hint="eastAsia"/>
                          </w:rPr>
                          <w:t>电镀（外委）</w:t>
                        </w:r>
                      </w:p>
                    </w:txbxContent>
                  </v:textbox>
                </v:shape>
              </w:pict>
            </w:r>
          </w:p>
          <w:p w:rsidR="0013204F" w:rsidRDefault="00C30D57">
            <w:pPr>
              <w:adjustRightInd w:val="0"/>
              <w:snapToGrid w:val="0"/>
              <w:jc w:val="center"/>
              <w:rPr>
                <w:rFonts w:ascii="宋体" w:hAnsi="宋体"/>
                <w:bCs/>
                <w:szCs w:val="21"/>
              </w:rPr>
            </w:pPr>
            <w:r w:rsidRPr="00C30D57">
              <w:rPr>
                <w:rFonts w:ascii="宋体" w:hAnsi="宋体"/>
                <w:b/>
                <w:bCs/>
                <w:szCs w:val="21"/>
              </w:rPr>
              <w:pict>
                <v:shape id="_x0000_s2204" type="#_x0000_t32" style="position:absolute;left:0;text-align:left;margin-left:256.3pt;margin-top:.75pt;width:34.8pt;height:0;z-index:251688960;mso-width-relative:page;mso-height-relative:page" o:connectortype="straight">
                  <v:stroke endarrow="block"/>
                </v:shape>
              </w:pict>
            </w:r>
            <w:r w:rsidRPr="00C30D57">
              <w:rPr>
                <w:rFonts w:ascii="宋体" w:hAnsi="宋体"/>
                <w:b/>
                <w:bCs/>
                <w:szCs w:val="21"/>
              </w:rPr>
              <w:pict>
                <v:shape id="_x0000_s2089" type="#_x0000_t32" style="position:absolute;left:0;text-align:left;margin-left:171.7pt;margin-top:.75pt;width:24.75pt;height:0;z-index:251612160;mso-width-relative:page;mso-height-relative:page" o:connectortype="straight">
                  <v:stroke endarrow="block"/>
                </v:shape>
              </w:pict>
            </w:r>
            <w:r w:rsidRPr="00C30D57">
              <w:rPr>
                <w:rFonts w:ascii="宋体" w:hAnsi="宋体"/>
                <w:b/>
                <w:bCs/>
                <w:szCs w:val="21"/>
              </w:rPr>
              <w:pict>
                <v:shape id="_x0000_s2096" type="#_x0000_t32" style="position:absolute;left:0;text-align:left;margin-left:102.4pt;margin-top:.75pt;width:24.75pt;height:0;z-index:251619328;mso-width-relative:page;mso-height-relative:page" o:connectortype="straight">
                  <v:stroke endarrow="block"/>
                </v:shape>
              </w:pict>
            </w:r>
            <w:r w:rsidRPr="00C30D57">
              <w:rPr>
                <w:rFonts w:ascii="宋体" w:hAnsi="宋体"/>
                <w:b/>
                <w:bCs/>
                <w:szCs w:val="21"/>
              </w:rPr>
              <w:pict>
                <v:shape id="_x0000_s2151" type="#_x0000_t32" style="position:absolute;left:0;text-align:left;margin-left:4.9pt;margin-top:.75pt;width:24.75pt;height:0;z-index:251646976;mso-width-relative:page;mso-height-relative:page" o:connectortype="straight">
                  <v:stroke endarrow="block"/>
                </v:shape>
              </w:pict>
            </w:r>
          </w:p>
          <w:p w:rsidR="0013204F" w:rsidRDefault="0013204F">
            <w:pPr>
              <w:adjustRightInd w:val="0"/>
              <w:snapToGrid w:val="0"/>
              <w:rPr>
                <w:bCs/>
                <w:sz w:val="24"/>
              </w:rPr>
            </w:pPr>
          </w:p>
          <w:p w:rsidR="0013204F" w:rsidRDefault="00A478B8">
            <w:pPr>
              <w:adjustRightInd w:val="0"/>
              <w:snapToGrid w:val="0"/>
              <w:spacing w:line="360" w:lineRule="auto"/>
              <w:jc w:val="center"/>
              <w:rPr>
                <w:szCs w:val="21"/>
              </w:rPr>
            </w:pPr>
            <w:r>
              <w:rPr>
                <w:b/>
                <w:bCs/>
                <w:szCs w:val="21"/>
              </w:rPr>
              <w:t>图</w:t>
            </w:r>
            <w:r>
              <w:rPr>
                <w:rFonts w:hint="eastAsia"/>
                <w:b/>
                <w:bCs/>
                <w:szCs w:val="21"/>
              </w:rPr>
              <w:t>2-2</w:t>
            </w:r>
            <w:r>
              <w:rPr>
                <w:b/>
                <w:bCs/>
                <w:szCs w:val="21"/>
              </w:rPr>
              <w:t xml:space="preserve">  </w:t>
            </w:r>
            <w:r>
              <w:rPr>
                <w:rFonts w:hint="eastAsia"/>
                <w:b/>
                <w:bCs/>
                <w:szCs w:val="21"/>
              </w:rPr>
              <w:t>活动扳手</w:t>
            </w:r>
            <w:r>
              <w:rPr>
                <w:b/>
                <w:szCs w:val="21"/>
              </w:rPr>
              <w:t>生产工艺流程及产污环节图</w:t>
            </w:r>
          </w:p>
          <w:p w:rsidR="0013204F" w:rsidRDefault="00A478B8">
            <w:pPr>
              <w:pStyle w:val="23"/>
              <w:widowControl/>
              <w:adjustRightInd w:val="0"/>
              <w:snapToGrid w:val="0"/>
              <w:spacing w:line="360" w:lineRule="auto"/>
              <w:ind w:firstLine="434"/>
              <w:rPr>
                <w:b/>
                <w:bCs/>
                <w:sz w:val="21"/>
                <w:szCs w:val="21"/>
              </w:rPr>
            </w:pPr>
            <w:r>
              <w:rPr>
                <w:rFonts w:hint="eastAsia"/>
                <w:b/>
                <w:bCs/>
                <w:sz w:val="21"/>
                <w:szCs w:val="21"/>
              </w:rPr>
              <w:t>扳手工艺流程简述</w:t>
            </w:r>
          </w:p>
          <w:p w:rsidR="0013204F" w:rsidRDefault="00A478B8">
            <w:pPr>
              <w:widowControl/>
              <w:adjustRightInd w:val="0"/>
              <w:snapToGrid w:val="0"/>
              <w:spacing w:line="360" w:lineRule="auto"/>
              <w:ind w:firstLineChars="200" w:firstLine="420"/>
              <w:rPr>
                <w:szCs w:val="21"/>
              </w:rPr>
            </w:pPr>
            <w:r>
              <w:rPr>
                <w:szCs w:val="21"/>
              </w:rPr>
              <w:t>（</w:t>
            </w:r>
            <w:r>
              <w:rPr>
                <w:szCs w:val="21"/>
              </w:rPr>
              <w:t>1</w:t>
            </w:r>
            <w:r>
              <w:rPr>
                <w:szCs w:val="21"/>
              </w:rPr>
              <w:t>）</w:t>
            </w:r>
            <w:r>
              <w:rPr>
                <w:rFonts w:hint="eastAsia"/>
                <w:szCs w:val="21"/>
              </w:rPr>
              <w:t>下料</w:t>
            </w:r>
          </w:p>
          <w:p w:rsidR="0013204F" w:rsidRDefault="00A478B8">
            <w:pPr>
              <w:widowControl/>
              <w:adjustRightInd w:val="0"/>
              <w:snapToGrid w:val="0"/>
              <w:spacing w:line="360" w:lineRule="auto"/>
              <w:ind w:firstLineChars="200" w:firstLine="420"/>
              <w:rPr>
                <w:szCs w:val="21"/>
              </w:rPr>
            </w:pPr>
            <w:r>
              <w:rPr>
                <w:rFonts w:hint="eastAsia"/>
                <w:szCs w:val="21"/>
              </w:rPr>
              <w:t>将外购的钢材置于下料机中。下料机在将钢材投入高频炉及抛丸前时，将其剪断，此过程下料机会产生噪声。</w:t>
            </w:r>
          </w:p>
          <w:p w:rsidR="0013204F" w:rsidRDefault="00A478B8">
            <w:pPr>
              <w:pStyle w:val="a7"/>
              <w:ind w:firstLineChars="200" w:firstLine="420"/>
            </w:pPr>
            <w:r>
              <w:rPr>
                <w:kern w:val="2"/>
                <w:sz w:val="21"/>
                <w:szCs w:val="21"/>
              </w:rPr>
              <w:t>（</w:t>
            </w:r>
            <w:r>
              <w:rPr>
                <w:kern w:val="2"/>
                <w:sz w:val="21"/>
                <w:szCs w:val="21"/>
              </w:rPr>
              <w:t>2</w:t>
            </w:r>
            <w:r>
              <w:rPr>
                <w:kern w:val="2"/>
                <w:sz w:val="21"/>
                <w:szCs w:val="21"/>
              </w:rPr>
              <w:t>）</w:t>
            </w:r>
            <w:r>
              <w:rPr>
                <w:rFonts w:hint="eastAsia"/>
                <w:kern w:val="2"/>
                <w:sz w:val="21"/>
                <w:szCs w:val="21"/>
              </w:rPr>
              <w:t>抛丸</w:t>
            </w:r>
          </w:p>
          <w:p w:rsidR="0013204F" w:rsidRDefault="00A478B8">
            <w:pPr>
              <w:pStyle w:val="9"/>
              <w:spacing w:line="360" w:lineRule="auto"/>
              <w:ind w:firstLine="420"/>
              <w:rPr>
                <w:kern w:val="2"/>
                <w:sz w:val="21"/>
                <w:szCs w:val="21"/>
              </w:rPr>
            </w:pPr>
            <w:r>
              <w:rPr>
                <w:rFonts w:hint="eastAsia"/>
                <w:sz w:val="21"/>
                <w:szCs w:val="21"/>
              </w:rPr>
              <w:t>下料机将钢材剪断投入抛丸机中，经抛丸机去除钢材表面物质，如铁锈等杂质。此过程有粉尘、噪声产生。</w:t>
            </w:r>
          </w:p>
          <w:p w:rsidR="0013204F" w:rsidRDefault="00A478B8">
            <w:pPr>
              <w:pStyle w:val="9"/>
              <w:spacing w:line="360" w:lineRule="auto"/>
              <w:ind w:firstLine="420"/>
              <w:rPr>
                <w:kern w:val="2"/>
                <w:sz w:val="21"/>
                <w:szCs w:val="21"/>
              </w:rPr>
            </w:pPr>
            <w:r>
              <w:rPr>
                <w:kern w:val="2"/>
                <w:sz w:val="21"/>
                <w:szCs w:val="21"/>
              </w:rPr>
              <w:t>（</w:t>
            </w:r>
            <w:r>
              <w:rPr>
                <w:rFonts w:hint="eastAsia"/>
                <w:kern w:val="2"/>
                <w:sz w:val="21"/>
                <w:szCs w:val="21"/>
              </w:rPr>
              <w:t>3</w:t>
            </w:r>
            <w:r>
              <w:rPr>
                <w:kern w:val="2"/>
                <w:sz w:val="21"/>
                <w:szCs w:val="21"/>
              </w:rPr>
              <w:t>）</w:t>
            </w:r>
            <w:r>
              <w:rPr>
                <w:rFonts w:hint="eastAsia"/>
                <w:kern w:val="2"/>
                <w:sz w:val="21"/>
                <w:szCs w:val="21"/>
              </w:rPr>
              <w:t>加热</w:t>
            </w:r>
          </w:p>
          <w:p w:rsidR="0013204F" w:rsidRDefault="00A478B8">
            <w:pPr>
              <w:pStyle w:val="23"/>
              <w:widowControl/>
              <w:adjustRightInd w:val="0"/>
              <w:snapToGrid w:val="0"/>
              <w:spacing w:line="360" w:lineRule="auto"/>
              <w:ind w:firstLine="432"/>
              <w:rPr>
                <w:sz w:val="21"/>
                <w:szCs w:val="21"/>
              </w:rPr>
            </w:pPr>
            <w:r>
              <w:rPr>
                <w:rFonts w:hint="eastAsia"/>
                <w:sz w:val="21"/>
                <w:szCs w:val="21"/>
              </w:rPr>
              <w:t>抛丸后剪断钢材投入高频炉中，利用高频炉将其软化，高频炉的温度设置不宜过高，</w:t>
            </w:r>
            <w:r w:rsidRPr="00A352DA">
              <w:rPr>
                <w:rFonts w:hint="eastAsia"/>
                <w:sz w:val="21"/>
                <w:szCs w:val="21"/>
                <w:u w:val="wave"/>
              </w:rPr>
              <w:t>为</w:t>
            </w:r>
            <w:r w:rsidR="00C36E19" w:rsidRPr="00A352DA">
              <w:rPr>
                <w:rFonts w:hint="eastAsia"/>
                <w:color w:val="000000" w:themeColor="text1"/>
                <w:sz w:val="21"/>
                <w:szCs w:val="21"/>
                <w:u w:val="wave"/>
              </w:rPr>
              <w:t>8</w:t>
            </w:r>
            <w:r w:rsidR="00631907" w:rsidRPr="00A352DA">
              <w:rPr>
                <w:color w:val="000000" w:themeColor="text1"/>
                <w:sz w:val="21"/>
                <w:szCs w:val="21"/>
                <w:u w:val="wave"/>
              </w:rPr>
              <w:t>0</w:t>
            </w:r>
            <w:r w:rsidRPr="00A352DA">
              <w:rPr>
                <w:rFonts w:hint="eastAsia"/>
                <w:color w:val="000000" w:themeColor="text1"/>
                <w:sz w:val="21"/>
                <w:szCs w:val="21"/>
                <w:u w:val="wave"/>
              </w:rPr>
              <w:t>0~</w:t>
            </w:r>
            <w:r w:rsidR="00C36E19" w:rsidRPr="00A352DA">
              <w:rPr>
                <w:rFonts w:hint="eastAsia"/>
                <w:color w:val="000000" w:themeColor="text1"/>
                <w:sz w:val="21"/>
                <w:szCs w:val="21"/>
                <w:u w:val="wave"/>
              </w:rPr>
              <w:t>90</w:t>
            </w:r>
            <w:r w:rsidRPr="00A352DA">
              <w:rPr>
                <w:rFonts w:hint="eastAsia"/>
                <w:color w:val="000000" w:themeColor="text1"/>
                <w:sz w:val="21"/>
                <w:szCs w:val="21"/>
                <w:u w:val="wave"/>
              </w:rPr>
              <w:t>0</w:t>
            </w:r>
            <w:r w:rsidRPr="00A352DA">
              <w:rPr>
                <w:color w:val="000000" w:themeColor="text1"/>
                <w:sz w:val="21"/>
                <w:szCs w:val="21"/>
                <w:u w:val="wave"/>
              </w:rPr>
              <w:t>℃</w:t>
            </w:r>
            <w:r>
              <w:rPr>
                <w:rFonts w:hint="eastAsia"/>
                <w:sz w:val="21"/>
                <w:szCs w:val="21"/>
              </w:rPr>
              <w:t>。</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4</w:t>
            </w:r>
            <w:r>
              <w:rPr>
                <w:rFonts w:hint="eastAsia"/>
                <w:sz w:val="21"/>
                <w:szCs w:val="21"/>
              </w:rPr>
              <w:t>）冲床</w:t>
            </w:r>
          </w:p>
          <w:p w:rsidR="0013204F" w:rsidRDefault="00A478B8">
            <w:pPr>
              <w:widowControl/>
              <w:adjustRightInd w:val="0"/>
              <w:snapToGrid w:val="0"/>
              <w:spacing w:line="360" w:lineRule="auto"/>
              <w:ind w:firstLineChars="200" w:firstLine="420"/>
              <w:rPr>
                <w:szCs w:val="21"/>
                <w:highlight w:val="yellow"/>
              </w:rPr>
            </w:pPr>
            <w:r>
              <w:rPr>
                <w:rFonts w:hint="eastAsia"/>
                <w:szCs w:val="21"/>
              </w:rPr>
              <w:t>冲床的工作原理是将圆周运动转换为直线运动，由主电动机出力，带动飞轮，经离</w:t>
            </w:r>
            <w:r>
              <w:rPr>
                <w:rFonts w:hint="eastAsia"/>
                <w:szCs w:val="21"/>
              </w:rPr>
              <w:lastRenderedPageBreak/>
              <w:t>合器带动齿轮、连杆、曲轴（或偏心齿轮）等运转，来达到滑块的直线运动，从主电动机到连杆的运动为圆周运动。利用冲床的压力</w:t>
            </w:r>
            <w:r w:rsidR="00C36E19">
              <w:rPr>
                <w:rFonts w:hint="eastAsia"/>
                <w:szCs w:val="21"/>
              </w:rPr>
              <w:t>通过钢制模具</w:t>
            </w:r>
            <w:r>
              <w:rPr>
                <w:rFonts w:hint="eastAsia"/>
                <w:szCs w:val="21"/>
              </w:rPr>
              <w:t>将钢原料压成扳手的组件毛坯的形状。此过程中会产生噪声。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5</w:t>
            </w:r>
            <w:r>
              <w:rPr>
                <w:rFonts w:hint="eastAsia"/>
                <w:sz w:val="21"/>
                <w:szCs w:val="21"/>
              </w:rPr>
              <w:t>）预成型</w:t>
            </w:r>
          </w:p>
          <w:p w:rsidR="0013204F" w:rsidRDefault="00A478B8">
            <w:pPr>
              <w:pStyle w:val="23"/>
              <w:widowControl/>
              <w:adjustRightInd w:val="0"/>
              <w:snapToGrid w:val="0"/>
              <w:spacing w:line="360" w:lineRule="auto"/>
              <w:ind w:firstLine="432"/>
              <w:rPr>
                <w:sz w:val="21"/>
                <w:szCs w:val="21"/>
              </w:rPr>
            </w:pPr>
            <w:r>
              <w:rPr>
                <w:rFonts w:hint="eastAsia"/>
                <w:sz w:val="21"/>
                <w:szCs w:val="21"/>
              </w:rPr>
              <w:t>将软化后的钢材送至冲床，经冲床处理后经轧机进行预成型，此过程会产生噪声。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6</w:t>
            </w:r>
            <w:r>
              <w:rPr>
                <w:rFonts w:hint="eastAsia"/>
                <w:sz w:val="21"/>
                <w:szCs w:val="21"/>
              </w:rPr>
              <w:t>）完全成型</w:t>
            </w:r>
          </w:p>
          <w:p w:rsidR="0013204F" w:rsidRDefault="00A478B8">
            <w:pPr>
              <w:widowControl/>
              <w:adjustRightInd w:val="0"/>
              <w:snapToGrid w:val="0"/>
              <w:spacing w:line="360" w:lineRule="auto"/>
              <w:ind w:firstLineChars="200" w:firstLine="420"/>
              <w:rPr>
                <w:szCs w:val="21"/>
                <w:highlight w:val="yellow"/>
              </w:rPr>
            </w:pPr>
            <w:r>
              <w:rPr>
                <w:rFonts w:hint="eastAsia"/>
                <w:szCs w:val="21"/>
              </w:rPr>
              <w:t>预成型后产品经压力机作用完成完全成型，此过程中会产生噪声。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7</w:t>
            </w:r>
            <w:r>
              <w:rPr>
                <w:rFonts w:hint="eastAsia"/>
                <w:sz w:val="21"/>
                <w:szCs w:val="21"/>
              </w:rPr>
              <w:t>）切边</w:t>
            </w:r>
          </w:p>
          <w:p w:rsidR="0013204F" w:rsidRDefault="00A478B8">
            <w:pPr>
              <w:pStyle w:val="23"/>
              <w:widowControl/>
              <w:adjustRightInd w:val="0"/>
              <w:snapToGrid w:val="0"/>
              <w:spacing w:line="360" w:lineRule="auto"/>
              <w:ind w:firstLine="432"/>
              <w:rPr>
                <w:sz w:val="21"/>
                <w:szCs w:val="21"/>
              </w:rPr>
            </w:pPr>
            <w:r>
              <w:rPr>
                <w:sz w:val="21"/>
                <w:szCs w:val="21"/>
              </w:rPr>
              <w:t>切边是在插床上进行，切</w:t>
            </w:r>
            <w:r>
              <w:rPr>
                <w:rFonts w:hint="eastAsia"/>
                <w:sz w:val="21"/>
                <w:szCs w:val="21"/>
              </w:rPr>
              <w:t>除</w:t>
            </w:r>
            <w:r>
              <w:rPr>
                <w:sz w:val="21"/>
                <w:szCs w:val="21"/>
              </w:rPr>
              <w:t>多余的边角料，得到</w:t>
            </w:r>
            <w:r>
              <w:rPr>
                <w:rFonts w:hint="eastAsia"/>
                <w:sz w:val="21"/>
                <w:szCs w:val="21"/>
              </w:rPr>
              <w:t>扳手</w:t>
            </w:r>
            <w:r>
              <w:rPr>
                <w:sz w:val="21"/>
                <w:szCs w:val="21"/>
              </w:rPr>
              <w:t>毛坯，此过程会产生废物料和噪声。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8</w:t>
            </w:r>
            <w:r>
              <w:rPr>
                <w:rFonts w:hint="eastAsia"/>
                <w:sz w:val="21"/>
                <w:szCs w:val="21"/>
              </w:rPr>
              <w:t>）冲尾孔</w:t>
            </w:r>
          </w:p>
          <w:p w:rsidR="0013204F" w:rsidRDefault="00A478B8">
            <w:pPr>
              <w:pStyle w:val="23"/>
              <w:widowControl/>
              <w:adjustRightInd w:val="0"/>
              <w:snapToGrid w:val="0"/>
              <w:spacing w:line="360" w:lineRule="auto"/>
              <w:ind w:firstLine="432"/>
              <w:rPr>
                <w:sz w:val="21"/>
                <w:szCs w:val="21"/>
              </w:rPr>
            </w:pPr>
            <w:r>
              <w:rPr>
                <w:rFonts w:hint="eastAsia"/>
                <w:sz w:val="21"/>
                <w:szCs w:val="21"/>
              </w:rPr>
              <w:t>在</w:t>
            </w:r>
            <w:r w:rsidR="00C36E19">
              <w:rPr>
                <w:rFonts w:hint="eastAsia"/>
                <w:sz w:val="21"/>
                <w:szCs w:val="21"/>
              </w:rPr>
              <w:t>车床、冲床将</w:t>
            </w:r>
            <w:r>
              <w:rPr>
                <w:rFonts w:hint="eastAsia"/>
                <w:sz w:val="21"/>
                <w:szCs w:val="21"/>
              </w:rPr>
              <w:t>扳手手柄的尾部钻一个孔，此过程会产生废物料和噪声。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9</w:t>
            </w:r>
            <w:r>
              <w:rPr>
                <w:rFonts w:hint="eastAsia"/>
                <w:sz w:val="21"/>
                <w:szCs w:val="21"/>
              </w:rPr>
              <w:t>）粗铣</w:t>
            </w:r>
          </w:p>
          <w:p w:rsidR="0013204F" w:rsidRDefault="00A478B8">
            <w:pPr>
              <w:pStyle w:val="23"/>
              <w:widowControl/>
              <w:adjustRightInd w:val="0"/>
              <w:snapToGrid w:val="0"/>
              <w:spacing w:line="360" w:lineRule="auto"/>
              <w:ind w:firstLine="432"/>
              <w:rPr>
                <w:sz w:val="21"/>
                <w:szCs w:val="21"/>
              </w:rPr>
            </w:pPr>
            <w:r>
              <w:rPr>
                <w:rFonts w:hint="eastAsia"/>
                <w:sz w:val="21"/>
                <w:szCs w:val="21"/>
              </w:rPr>
              <w:t>粗铣就是在铣床上进行的精加工，加工的部位是口面和嘴部，在此过程中需注意的是加工面与相应的线条成平行线，口面和嘴部的拔模角基本铣上线为准。此工序会产生废物料和噪声。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10</w:t>
            </w:r>
            <w:r>
              <w:rPr>
                <w:rFonts w:hint="eastAsia"/>
                <w:sz w:val="21"/>
                <w:szCs w:val="21"/>
              </w:rPr>
              <w:t>）钻大孔和拉方孔</w:t>
            </w:r>
          </w:p>
          <w:p w:rsidR="0013204F" w:rsidRDefault="00A478B8">
            <w:pPr>
              <w:pStyle w:val="23"/>
              <w:widowControl/>
              <w:adjustRightInd w:val="0"/>
              <w:snapToGrid w:val="0"/>
              <w:spacing w:line="360" w:lineRule="auto"/>
              <w:ind w:firstLine="432"/>
              <w:rPr>
                <w:sz w:val="21"/>
                <w:szCs w:val="21"/>
              </w:rPr>
            </w:pPr>
            <w:r>
              <w:rPr>
                <w:rFonts w:hint="eastAsia"/>
                <w:sz w:val="21"/>
                <w:szCs w:val="21"/>
              </w:rPr>
              <w:t>用钻床在口面往下的位置开一个口，是安装调度轮的孔，此过程会产生废物料和噪声。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11</w:t>
            </w:r>
            <w:r>
              <w:rPr>
                <w:rFonts w:hint="eastAsia"/>
                <w:sz w:val="21"/>
                <w:szCs w:val="21"/>
              </w:rPr>
              <w:t>）精铣</w:t>
            </w:r>
          </w:p>
          <w:p w:rsidR="0013204F" w:rsidRDefault="00A478B8">
            <w:pPr>
              <w:pStyle w:val="23"/>
              <w:widowControl/>
              <w:adjustRightInd w:val="0"/>
              <w:snapToGrid w:val="0"/>
              <w:spacing w:line="360" w:lineRule="auto"/>
              <w:ind w:firstLine="432"/>
              <w:rPr>
                <w:sz w:val="21"/>
                <w:szCs w:val="21"/>
              </w:rPr>
            </w:pPr>
            <w:r>
              <w:rPr>
                <w:rFonts w:hint="eastAsia"/>
                <w:sz w:val="21"/>
                <w:szCs w:val="21"/>
              </w:rPr>
              <w:t>精铣就是</w:t>
            </w:r>
            <w:r w:rsidR="00C36E19">
              <w:rPr>
                <w:rFonts w:hint="eastAsia"/>
                <w:sz w:val="21"/>
                <w:szCs w:val="21"/>
              </w:rPr>
              <w:t>在铣床上进行的精加工，</w:t>
            </w:r>
            <w:r>
              <w:rPr>
                <w:rFonts w:hint="eastAsia"/>
                <w:sz w:val="21"/>
                <w:szCs w:val="21"/>
              </w:rPr>
              <w:t>对口面和嘴部进行最后的处理，使加工口面光滑，无明显刀痕和不平整的现象的出现。此过程中产生少量废物料和噪声。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12</w:t>
            </w:r>
            <w:r>
              <w:rPr>
                <w:rFonts w:hint="eastAsia"/>
                <w:sz w:val="21"/>
                <w:szCs w:val="21"/>
              </w:rPr>
              <w:t>）钻小孔</w:t>
            </w:r>
          </w:p>
          <w:p w:rsidR="0013204F" w:rsidRDefault="00A478B8">
            <w:pPr>
              <w:pStyle w:val="23"/>
              <w:widowControl/>
              <w:adjustRightInd w:val="0"/>
              <w:snapToGrid w:val="0"/>
              <w:spacing w:line="360" w:lineRule="auto"/>
              <w:ind w:firstLine="432"/>
              <w:rPr>
                <w:sz w:val="21"/>
                <w:szCs w:val="21"/>
              </w:rPr>
            </w:pPr>
            <w:r>
              <w:rPr>
                <w:rFonts w:hint="eastAsia"/>
                <w:sz w:val="21"/>
                <w:szCs w:val="21"/>
              </w:rPr>
              <w:t>此过程在钻床上进行，此孔是用来连接活动扳手的调度轮和活动设有的，此过程会产生固体废物和噪声。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13</w:t>
            </w:r>
            <w:r>
              <w:rPr>
                <w:rFonts w:hint="eastAsia"/>
                <w:sz w:val="21"/>
                <w:szCs w:val="21"/>
              </w:rPr>
              <w:t>）铣中槽和插槽</w:t>
            </w:r>
          </w:p>
          <w:p w:rsidR="0013204F" w:rsidRDefault="00A478B8">
            <w:pPr>
              <w:pStyle w:val="23"/>
              <w:widowControl/>
              <w:adjustRightInd w:val="0"/>
              <w:snapToGrid w:val="0"/>
              <w:spacing w:line="360" w:lineRule="auto"/>
              <w:ind w:firstLine="432"/>
              <w:rPr>
                <w:sz w:val="21"/>
                <w:szCs w:val="21"/>
              </w:rPr>
            </w:pPr>
            <w:r>
              <w:rPr>
                <w:rFonts w:hint="eastAsia"/>
                <w:sz w:val="21"/>
                <w:szCs w:val="21"/>
              </w:rPr>
              <w:t>在工件进行粗铣，在扳手头部已有口面，此工序是在口面上铣出一条槽，在铣床上进行，会产生废物料和噪声。</w:t>
            </w:r>
          </w:p>
          <w:p w:rsidR="0013204F" w:rsidRDefault="00A478B8">
            <w:pPr>
              <w:pStyle w:val="23"/>
              <w:widowControl/>
              <w:adjustRightInd w:val="0"/>
              <w:snapToGrid w:val="0"/>
              <w:spacing w:line="360" w:lineRule="auto"/>
              <w:ind w:firstLine="432"/>
              <w:rPr>
                <w:color w:val="000000" w:themeColor="text1"/>
                <w:sz w:val="21"/>
                <w:szCs w:val="21"/>
              </w:rPr>
            </w:pPr>
            <w:r>
              <w:rPr>
                <w:rFonts w:hint="eastAsia"/>
                <w:color w:val="000000" w:themeColor="text1"/>
                <w:sz w:val="21"/>
                <w:szCs w:val="21"/>
              </w:rPr>
              <w:t>（</w:t>
            </w:r>
            <w:r>
              <w:rPr>
                <w:rFonts w:hint="eastAsia"/>
                <w:color w:val="000000" w:themeColor="text1"/>
                <w:sz w:val="21"/>
                <w:szCs w:val="21"/>
              </w:rPr>
              <w:t>14</w:t>
            </w:r>
            <w:r>
              <w:rPr>
                <w:rFonts w:hint="eastAsia"/>
                <w:color w:val="000000" w:themeColor="text1"/>
                <w:sz w:val="21"/>
                <w:szCs w:val="21"/>
              </w:rPr>
              <w:t>）</w:t>
            </w:r>
            <w:r>
              <w:rPr>
                <w:rFonts w:hint="eastAsia"/>
                <w:sz w:val="21"/>
                <w:szCs w:val="21"/>
              </w:rPr>
              <w:t>清氧化皮</w:t>
            </w:r>
          </w:p>
          <w:p w:rsidR="0013204F" w:rsidRDefault="00A478B8">
            <w:pPr>
              <w:pStyle w:val="23"/>
              <w:widowControl/>
              <w:adjustRightInd w:val="0"/>
              <w:snapToGrid w:val="0"/>
              <w:spacing w:line="360" w:lineRule="auto"/>
              <w:ind w:firstLine="432"/>
              <w:rPr>
                <w:sz w:val="21"/>
                <w:szCs w:val="21"/>
              </w:rPr>
            </w:pPr>
            <w:r>
              <w:rPr>
                <w:rFonts w:hint="eastAsia"/>
                <w:sz w:val="21"/>
                <w:szCs w:val="21"/>
              </w:rPr>
              <w:t>清氧化皮即抛丸过程，去除工件表面的氧化皮，这个过程叫作清氧化皮，在抛丸机上完成，会产生金属粉尘、噪声。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15</w:t>
            </w:r>
            <w:r>
              <w:rPr>
                <w:rFonts w:hint="eastAsia"/>
                <w:sz w:val="21"/>
                <w:szCs w:val="21"/>
              </w:rPr>
              <w:t>）相配</w:t>
            </w:r>
          </w:p>
          <w:p w:rsidR="0013204F" w:rsidRDefault="00A478B8">
            <w:pPr>
              <w:pStyle w:val="23"/>
              <w:widowControl/>
              <w:adjustRightInd w:val="0"/>
              <w:snapToGrid w:val="0"/>
              <w:spacing w:line="360" w:lineRule="auto"/>
              <w:ind w:firstLine="432"/>
              <w:rPr>
                <w:sz w:val="21"/>
                <w:szCs w:val="21"/>
              </w:rPr>
            </w:pPr>
            <w:r>
              <w:rPr>
                <w:rFonts w:hint="eastAsia"/>
                <w:sz w:val="21"/>
                <w:szCs w:val="21"/>
              </w:rPr>
              <w:t>相配及扳手和调度轮进行装配，检验尺寸是否合适。</w:t>
            </w:r>
          </w:p>
          <w:p w:rsidR="0013204F" w:rsidRDefault="00A478B8">
            <w:pPr>
              <w:pStyle w:val="23"/>
              <w:widowControl/>
              <w:adjustRightInd w:val="0"/>
              <w:snapToGrid w:val="0"/>
              <w:spacing w:line="360" w:lineRule="auto"/>
              <w:ind w:firstLine="432"/>
              <w:rPr>
                <w:sz w:val="21"/>
                <w:szCs w:val="21"/>
              </w:rPr>
            </w:pPr>
            <w:r>
              <w:rPr>
                <w:rFonts w:hint="eastAsia"/>
                <w:sz w:val="21"/>
                <w:szCs w:val="21"/>
              </w:rPr>
              <w:lastRenderedPageBreak/>
              <w:t>（</w:t>
            </w:r>
            <w:r>
              <w:rPr>
                <w:rFonts w:hint="eastAsia"/>
                <w:sz w:val="21"/>
                <w:szCs w:val="21"/>
              </w:rPr>
              <w:t>16</w:t>
            </w:r>
            <w:r>
              <w:rPr>
                <w:rFonts w:hint="eastAsia"/>
                <w:sz w:val="21"/>
                <w:szCs w:val="21"/>
              </w:rPr>
              <w:t>）抛磨</w:t>
            </w:r>
          </w:p>
          <w:p w:rsidR="0013204F" w:rsidRDefault="00A478B8">
            <w:pPr>
              <w:widowControl/>
              <w:adjustRightInd w:val="0"/>
              <w:snapToGrid w:val="0"/>
              <w:spacing w:line="360" w:lineRule="auto"/>
              <w:ind w:firstLineChars="200" w:firstLine="420"/>
              <w:rPr>
                <w:szCs w:val="21"/>
                <w:u w:val="single"/>
                <w:shd w:val="clear" w:color="auto" w:fill="FFFFFF"/>
              </w:rPr>
            </w:pPr>
            <w:r>
              <w:rPr>
                <w:rFonts w:hint="eastAsia"/>
                <w:szCs w:val="21"/>
                <w:shd w:val="clear" w:color="auto" w:fill="FFFFFF"/>
              </w:rPr>
              <w:t>抛磨即抛光，</w:t>
            </w:r>
            <w:r>
              <w:rPr>
                <w:szCs w:val="21"/>
                <w:shd w:val="clear" w:color="auto" w:fill="FFFFFF"/>
              </w:rPr>
              <w:t>抛光是指利用机械、化学或电化学的作用，使工件表面粗糙度降低，以获得光亮、平整表面的加工方法。是利用</w:t>
            </w:r>
            <w:hyperlink r:id="rId14" w:tgtFrame="https://baike.so.com/doc/_blank" w:history="1">
              <w:r>
                <w:rPr>
                  <w:rStyle w:val="af3"/>
                  <w:color w:val="auto"/>
                  <w:szCs w:val="21"/>
                  <w:u w:val="none"/>
                  <w:shd w:val="clear" w:color="auto" w:fill="FFFFFF"/>
                </w:rPr>
                <w:t>抛光工具</w:t>
              </w:r>
            </w:hyperlink>
            <w:r>
              <w:rPr>
                <w:szCs w:val="21"/>
                <w:shd w:val="clear" w:color="auto" w:fill="FFFFFF"/>
              </w:rPr>
              <w:t>和磨料颗粒或其他抛光介质对</w:t>
            </w:r>
            <w:hyperlink r:id="rId15" w:tgtFrame="https://baike.so.com/doc/_blank" w:history="1">
              <w:r>
                <w:rPr>
                  <w:rStyle w:val="af3"/>
                  <w:color w:val="auto"/>
                  <w:szCs w:val="21"/>
                  <w:u w:val="none"/>
                  <w:shd w:val="clear" w:color="auto" w:fill="FFFFFF"/>
                </w:rPr>
                <w:t>工件</w:t>
              </w:r>
            </w:hyperlink>
            <w:r>
              <w:rPr>
                <w:szCs w:val="21"/>
                <w:shd w:val="clear" w:color="auto" w:fill="FFFFFF"/>
              </w:rPr>
              <w:t>表面进行的修饰加工。抛光不能提高工件的尺寸精度或几何形状精度，而是以得到</w:t>
            </w:r>
            <w:hyperlink r:id="rId16" w:tgtFrame="https://baike.so.com/doc/_blank" w:history="1">
              <w:r>
                <w:rPr>
                  <w:rStyle w:val="af3"/>
                  <w:color w:val="auto"/>
                  <w:szCs w:val="21"/>
                  <w:u w:val="none"/>
                  <w:shd w:val="clear" w:color="auto" w:fill="FFFFFF"/>
                </w:rPr>
                <w:t>光滑</w:t>
              </w:r>
            </w:hyperlink>
            <w:r>
              <w:rPr>
                <w:szCs w:val="21"/>
                <w:shd w:val="clear" w:color="auto" w:fill="FFFFFF"/>
              </w:rPr>
              <w:t>表面或</w:t>
            </w:r>
            <w:hyperlink r:id="rId17" w:tgtFrame="https://baike.so.com/doc/_blank" w:history="1">
              <w:r>
                <w:rPr>
                  <w:rStyle w:val="af3"/>
                  <w:color w:val="auto"/>
                  <w:szCs w:val="21"/>
                  <w:u w:val="none"/>
                  <w:shd w:val="clear" w:color="auto" w:fill="FFFFFF"/>
                </w:rPr>
                <w:t>镜面</w:t>
              </w:r>
            </w:hyperlink>
            <w:r>
              <w:rPr>
                <w:szCs w:val="21"/>
                <w:shd w:val="clear" w:color="auto" w:fill="FFFFFF"/>
              </w:rPr>
              <w:t>光泽为目的，有时也用以消除光泽</w:t>
            </w:r>
            <w:r>
              <w:rPr>
                <w:szCs w:val="21"/>
                <w:shd w:val="clear" w:color="auto" w:fill="FFFFFF"/>
              </w:rPr>
              <w:t>(</w:t>
            </w:r>
            <w:hyperlink r:id="rId18" w:tgtFrame="https://baike.so.com/doc/_blank" w:history="1">
              <w:r>
                <w:rPr>
                  <w:rStyle w:val="af3"/>
                  <w:color w:val="auto"/>
                  <w:szCs w:val="21"/>
                  <w:u w:val="none"/>
                  <w:shd w:val="clear" w:color="auto" w:fill="FFFFFF"/>
                </w:rPr>
                <w:t>消光</w:t>
              </w:r>
            </w:hyperlink>
            <w:r>
              <w:rPr>
                <w:szCs w:val="21"/>
                <w:shd w:val="clear" w:color="auto" w:fill="FFFFFF"/>
              </w:rPr>
              <w:t>)</w:t>
            </w:r>
            <w:r>
              <w:rPr>
                <w:szCs w:val="21"/>
                <w:shd w:val="clear" w:color="auto" w:fill="FFFFFF"/>
              </w:rPr>
              <w:t>。本项目使</w:t>
            </w:r>
            <w:r>
              <w:rPr>
                <w:rFonts w:hint="eastAsia"/>
                <w:szCs w:val="21"/>
                <w:shd w:val="clear" w:color="auto" w:fill="FFFFFF"/>
              </w:rPr>
              <w:t>磨料</w:t>
            </w:r>
            <w:r>
              <w:rPr>
                <w:szCs w:val="21"/>
                <w:shd w:val="clear" w:color="auto" w:fill="FFFFFF"/>
              </w:rPr>
              <w:t>和扳手经旋转摩擦，将毛刺依附在</w:t>
            </w:r>
            <w:r>
              <w:rPr>
                <w:rFonts w:hint="eastAsia"/>
                <w:szCs w:val="21"/>
                <w:shd w:val="clear" w:color="auto" w:fill="FFFFFF"/>
              </w:rPr>
              <w:t>磨料</w:t>
            </w:r>
            <w:r>
              <w:rPr>
                <w:szCs w:val="21"/>
                <w:shd w:val="clear" w:color="auto" w:fill="FFFFFF"/>
              </w:rPr>
              <w:t>上，使扳手表面粗糙度降低，变得光亮。</w:t>
            </w:r>
          </w:p>
          <w:p w:rsidR="0013204F" w:rsidRDefault="00A478B8">
            <w:pPr>
              <w:pStyle w:val="23"/>
              <w:widowControl/>
              <w:adjustRightInd w:val="0"/>
              <w:snapToGrid w:val="0"/>
              <w:spacing w:line="360" w:lineRule="auto"/>
              <w:ind w:firstLine="432"/>
              <w:rPr>
                <w:sz w:val="21"/>
                <w:szCs w:val="21"/>
              </w:rPr>
            </w:pPr>
            <w:r>
              <w:rPr>
                <w:rFonts w:hint="eastAsia"/>
                <w:sz w:val="21"/>
                <w:szCs w:val="21"/>
              </w:rPr>
              <w:t>将成型的扳手用抛光机抛光，使其表面光滑。在此过程中产生金属粉尘和噪声。</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17</w:t>
            </w:r>
            <w:r>
              <w:rPr>
                <w:rFonts w:hint="eastAsia"/>
                <w:sz w:val="21"/>
                <w:szCs w:val="21"/>
              </w:rPr>
              <w:t>）打刻度和装配</w:t>
            </w:r>
          </w:p>
          <w:p w:rsidR="0013204F" w:rsidRDefault="00A478B8">
            <w:pPr>
              <w:pStyle w:val="23"/>
              <w:widowControl/>
              <w:adjustRightInd w:val="0"/>
              <w:snapToGrid w:val="0"/>
              <w:spacing w:line="360" w:lineRule="auto"/>
              <w:ind w:firstLine="432"/>
              <w:rPr>
                <w:sz w:val="21"/>
                <w:szCs w:val="21"/>
              </w:rPr>
            </w:pPr>
            <w:r>
              <w:rPr>
                <w:rFonts w:hint="eastAsia"/>
                <w:sz w:val="21"/>
                <w:szCs w:val="21"/>
              </w:rPr>
              <w:t>打刻度即在扳手上打商标，此过程产生噪声；装配即固定调度轮。</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18</w:t>
            </w:r>
            <w:r>
              <w:rPr>
                <w:rFonts w:hint="eastAsia"/>
                <w:sz w:val="21"/>
                <w:szCs w:val="21"/>
              </w:rPr>
              <w:t>）产品检验</w:t>
            </w:r>
          </w:p>
          <w:p w:rsidR="0013204F" w:rsidRDefault="00A478B8">
            <w:pPr>
              <w:pStyle w:val="23"/>
              <w:widowControl/>
              <w:adjustRightInd w:val="0"/>
              <w:snapToGrid w:val="0"/>
              <w:spacing w:line="360" w:lineRule="auto"/>
              <w:ind w:firstLine="432"/>
              <w:rPr>
                <w:sz w:val="21"/>
                <w:szCs w:val="21"/>
              </w:rPr>
            </w:pPr>
            <w:r>
              <w:rPr>
                <w:rFonts w:hint="eastAsia"/>
                <w:sz w:val="21"/>
                <w:szCs w:val="21"/>
              </w:rPr>
              <w:t>组装之后的工件送至检验处，合格的外协电镀，不合格的当成废物料收集。</w:t>
            </w:r>
          </w:p>
          <w:p w:rsidR="0013204F" w:rsidRDefault="00A478B8">
            <w:pPr>
              <w:pStyle w:val="23"/>
              <w:widowControl/>
              <w:adjustRightInd w:val="0"/>
              <w:snapToGrid w:val="0"/>
              <w:spacing w:line="360" w:lineRule="auto"/>
              <w:ind w:firstLine="432"/>
              <w:rPr>
                <w:sz w:val="21"/>
                <w:szCs w:val="21"/>
              </w:rPr>
            </w:pPr>
            <w:r>
              <w:rPr>
                <w:rFonts w:hint="eastAsia"/>
                <w:sz w:val="21"/>
                <w:szCs w:val="21"/>
              </w:rPr>
              <w:t>（</w:t>
            </w:r>
            <w:r>
              <w:rPr>
                <w:rFonts w:hint="eastAsia"/>
                <w:sz w:val="21"/>
                <w:szCs w:val="21"/>
              </w:rPr>
              <w:t>19</w:t>
            </w:r>
            <w:r>
              <w:rPr>
                <w:rFonts w:hint="eastAsia"/>
                <w:sz w:val="21"/>
                <w:szCs w:val="21"/>
              </w:rPr>
              <w:t>）包装入库</w:t>
            </w:r>
          </w:p>
          <w:p w:rsidR="0013204F" w:rsidRDefault="00A478B8">
            <w:pPr>
              <w:pStyle w:val="23"/>
              <w:widowControl/>
              <w:adjustRightInd w:val="0"/>
              <w:snapToGrid w:val="0"/>
              <w:spacing w:line="360" w:lineRule="auto"/>
              <w:ind w:firstLine="432"/>
              <w:rPr>
                <w:sz w:val="21"/>
                <w:szCs w:val="21"/>
              </w:rPr>
            </w:pPr>
            <w:r>
              <w:rPr>
                <w:rFonts w:hint="eastAsia"/>
                <w:sz w:val="21"/>
                <w:szCs w:val="21"/>
              </w:rPr>
              <w:t>将成品扳手包装好堆至仓库。</w:t>
            </w:r>
          </w:p>
          <w:p w:rsidR="0013204F" w:rsidRDefault="00A478B8">
            <w:pPr>
              <w:pStyle w:val="23"/>
              <w:widowControl/>
              <w:adjustRightInd w:val="0"/>
              <w:snapToGrid w:val="0"/>
              <w:spacing w:line="360" w:lineRule="auto"/>
              <w:ind w:firstLine="432"/>
              <w:rPr>
                <w:sz w:val="21"/>
                <w:szCs w:val="21"/>
              </w:rPr>
            </w:pPr>
            <w:r>
              <w:rPr>
                <w:rFonts w:hint="eastAsia"/>
                <w:sz w:val="21"/>
                <w:szCs w:val="21"/>
              </w:rPr>
              <w:t>该项目厂区内不对原料进行酸洗、磷化等表面处理，不会产生危险废物，本项目的用水尽量保证循环使用。</w:t>
            </w:r>
          </w:p>
          <w:p w:rsidR="0013204F" w:rsidRDefault="00C30D57">
            <w:pPr>
              <w:pStyle w:val="23"/>
              <w:widowControl/>
              <w:adjustRightInd w:val="0"/>
              <w:snapToGrid w:val="0"/>
              <w:spacing w:line="360" w:lineRule="auto"/>
              <w:ind w:firstLine="480"/>
              <w:rPr>
                <w:bCs/>
                <w:szCs w:val="21"/>
              </w:rPr>
            </w:pPr>
            <w:r>
              <w:rPr>
                <w:bCs/>
                <w:szCs w:val="21"/>
              </w:rPr>
              <w:pict>
                <v:shape id="_x0000_s2212" type="#_x0000_t202" style="position:absolute;left:0;text-align:left;margin-left:276.7pt;margin-top:4.7pt;width:66.75pt;height:23.85pt;z-index:251696128;mso-width-relative:page;mso-height-relative:page">
                  <v:fill opacity="0"/>
                  <v:textbox>
                    <w:txbxContent>
                      <w:p w:rsidR="00B12EF9" w:rsidRDefault="00B12EF9">
                        <w:pPr>
                          <w:jc w:val="center"/>
                        </w:pPr>
                        <w:r>
                          <w:rPr>
                            <w:rFonts w:hint="eastAsia"/>
                          </w:rPr>
                          <w:t>玻璃水</w:t>
                        </w:r>
                      </w:p>
                    </w:txbxContent>
                  </v:textbox>
                </v:shape>
              </w:pict>
            </w:r>
            <w:r>
              <w:rPr>
                <w:bCs/>
                <w:szCs w:val="21"/>
              </w:rPr>
              <w:pict>
                <v:shape id="_x0000_s2221" type="#_x0000_t32" style="position:absolute;left:0;text-align:left;margin-left:236.05pt;margin-top:18.8pt;width:40.65pt;height:0;flip:x;z-index:251705344;mso-width-relative:page;mso-height-relative:page" o:connectortype="straight">
                  <v:stroke dashstyle="dash" endarrow="block"/>
                </v:shape>
              </w:pict>
            </w:r>
            <w:r>
              <w:rPr>
                <w:bCs/>
                <w:szCs w:val="21"/>
              </w:rPr>
              <w:pict>
                <v:shape id="_x0000_s2211" type="#_x0000_t202" style="position:absolute;left:0;text-align:left;margin-left:155.05pt;margin-top:5.9pt;width:81pt;height:22.65pt;z-index:251695104;mso-width-relative:page;mso-height-relative:page">
                  <v:fill opacity="0"/>
                  <v:textbox>
                    <w:txbxContent>
                      <w:p w:rsidR="00B12EF9" w:rsidRDefault="00B12EF9">
                        <w:pPr>
                          <w:kinsoku w:val="0"/>
                          <w:overflowPunct w:val="0"/>
                          <w:autoSpaceDE w:val="0"/>
                          <w:autoSpaceDN w:val="0"/>
                          <w:adjustRightInd w:val="0"/>
                          <w:snapToGrid w:val="0"/>
                          <w:spacing w:line="360" w:lineRule="auto"/>
                          <w:jc w:val="center"/>
                        </w:pPr>
                        <w:r>
                          <w:rPr>
                            <w:rFonts w:hint="eastAsia"/>
                          </w:rPr>
                          <w:t>按比例制备</w:t>
                        </w:r>
                      </w:p>
                    </w:txbxContent>
                  </v:textbox>
                </v:shape>
              </w:pict>
            </w:r>
            <w:r>
              <w:rPr>
                <w:bCs/>
                <w:szCs w:val="21"/>
              </w:rPr>
              <w:pict>
                <v:shape id="_x0000_s2220" type="#_x0000_t32" style="position:absolute;left:0;text-align:left;margin-left:117.7pt;margin-top:18.8pt;width:37.35pt;height:0;z-index:251704320;mso-width-relative:page;mso-height-relative:page" o:connectortype="straight">
                  <v:stroke dashstyle="dash" endarrow="block"/>
                </v:shape>
              </w:pict>
            </w:r>
            <w:r>
              <w:rPr>
                <w:bCs/>
                <w:szCs w:val="21"/>
              </w:rPr>
              <w:pict>
                <v:shape id="_x0000_s2209" type="#_x0000_t202" style="position:absolute;left:0;text-align:left;margin-left:59.2pt;margin-top:7.55pt;width:58.5pt;height:21pt;z-index:251694080;mso-width-relative:page;mso-height-relative:page">
                  <v:fill opacity="0"/>
                  <v:textbox>
                    <w:txbxContent>
                      <w:p w:rsidR="00B12EF9" w:rsidRDefault="00B12EF9">
                        <w:pPr>
                          <w:jc w:val="center"/>
                        </w:pPr>
                        <w:r>
                          <w:rPr>
                            <w:rFonts w:hint="eastAsia"/>
                          </w:rPr>
                          <w:t>硅砂</w:t>
                        </w:r>
                      </w:p>
                    </w:txbxContent>
                  </v:textbox>
                </v:shape>
              </w:pict>
            </w:r>
          </w:p>
          <w:p w:rsidR="0013204F" w:rsidRDefault="00C30D57">
            <w:pPr>
              <w:pStyle w:val="23"/>
              <w:widowControl/>
              <w:adjustRightInd w:val="0"/>
              <w:snapToGrid w:val="0"/>
              <w:spacing w:line="360" w:lineRule="auto"/>
              <w:ind w:firstLine="480"/>
              <w:rPr>
                <w:bCs/>
                <w:szCs w:val="21"/>
              </w:rPr>
            </w:pPr>
            <w:r>
              <w:rPr>
                <w:bCs/>
                <w:szCs w:val="21"/>
              </w:rPr>
              <w:pict>
                <v:shape id="_x0000_s2222" type="#_x0000_t32" style="position:absolute;left:0;text-align:left;margin-left:196.45pt;margin-top:7.85pt;width:.75pt;height:21.75pt;z-index:251706368;mso-width-relative:page;mso-height-relative:page" o:connectortype="straight">
                  <v:stroke dashstyle="dash" endarrow="block"/>
                </v:shape>
              </w:pict>
            </w:r>
          </w:p>
          <w:p w:rsidR="0013204F" w:rsidRDefault="00C30D57">
            <w:pPr>
              <w:pStyle w:val="23"/>
              <w:widowControl/>
              <w:adjustRightInd w:val="0"/>
              <w:snapToGrid w:val="0"/>
              <w:spacing w:line="360" w:lineRule="auto"/>
              <w:ind w:firstLine="480"/>
              <w:rPr>
                <w:bCs/>
                <w:szCs w:val="21"/>
              </w:rPr>
            </w:pPr>
            <w:r>
              <w:rPr>
                <w:bCs/>
                <w:szCs w:val="21"/>
              </w:rPr>
              <w:pict>
                <v:shape id="_x0000_s2213" type="#_x0000_t202" style="position:absolute;left:0;text-align:left;margin-left:164.95pt;margin-top:8.9pt;width:58.5pt;height:33.75pt;z-index:251697152;mso-width-relative:page;mso-height-relative:page">
                  <v:fill opacity="0"/>
                  <v:textbox>
                    <w:txbxContent>
                      <w:p w:rsidR="00B12EF9" w:rsidRDefault="00B12EF9">
                        <w:pPr>
                          <w:jc w:val="center"/>
                        </w:pPr>
                        <w:r>
                          <w:rPr>
                            <w:rFonts w:hint="eastAsia"/>
                          </w:rPr>
                          <w:t>磨料层</w:t>
                        </w:r>
                      </w:p>
                      <w:p w:rsidR="00B12EF9" w:rsidRDefault="00B12EF9">
                        <w:pPr>
                          <w:jc w:val="center"/>
                        </w:pPr>
                        <w:r>
                          <w:rPr>
                            <w:rFonts w:hint="eastAsia"/>
                          </w:rPr>
                          <w:t>混合料</w:t>
                        </w:r>
                      </w:p>
                    </w:txbxContent>
                  </v:textbox>
                </v:shape>
              </w:pict>
            </w:r>
          </w:p>
          <w:p w:rsidR="0013204F" w:rsidRDefault="0013204F">
            <w:pPr>
              <w:pStyle w:val="23"/>
              <w:widowControl/>
              <w:adjustRightInd w:val="0"/>
              <w:snapToGrid w:val="0"/>
              <w:spacing w:line="360" w:lineRule="auto"/>
              <w:ind w:firstLine="492"/>
              <w:rPr>
                <w:bCs/>
                <w:szCs w:val="21"/>
              </w:rPr>
            </w:pPr>
          </w:p>
          <w:p w:rsidR="0013204F" w:rsidRDefault="00C30D57">
            <w:pPr>
              <w:pStyle w:val="23"/>
              <w:widowControl/>
              <w:adjustRightInd w:val="0"/>
              <w:snapToGrid w:val="0"/>
              <w:spacing w:line="360" w:lineRule="auto"/>
              <w:ind w:firstLine="480"/>
              <w:rPr>
                <w:bCs/>
                <w:szCs w:val="21"/>
              </w:rPr>
            </w:pPr>
            <w:r>
              <w:rPr>
                <w:bCs/>
                <w:szCs w:val="21"/>
              </w:rPr>
              <w:pict>
                <v:shape id="_x0000_s2223" type="#_x0000_t32" style="position:absolute;left:0;text-align:left;margin-left:196.45pt;margin-top:1.3pt;width:0;height:27pt;z-index:251707392;mso-width-relative:page;mso-height-relative:page" o:connectortype="straight">
                  <v:stroke dashstyle="dash" endarrow="block"/>
                </v:shape>
              </w:pict>
            </w:r>
          </w:p>
          <w:p w:rsidR="0013204F" w:rsidRDefault="00C30D57">
            <w:pPr>
              <w:pStyle w:val="23"/>
              <w:widowControl/>
              <w:adjustRightInd w:val="0"/>
              <w:snapToGrid w:val="0"/>
              <w:spacing w:line="360" w:lineRule="auto"/>
              <w:ind w:firstLine="480"/>
              <w:rPr>
                <w:bCs/>
                <w:szCs w:val="21"/>
              </w:rPr>
            </w:pPr>
            <w:r>
              <w:rPr>
                <w:bCs/>
                <w:szCs w:val="21"/>
              </w:rPr>
              <w:pict>
                <v:shape id="_x0000_s2215" type="#_x0000_t202" style="position:absolute;left:0;text-align:left;margin-left:263.2pt;margin-top:7.6pt;width:72.75pt;height:20.25pt;z-index:251699200;mso-width-relative:page;mso-height-relative:page">
                  <v:fill opacity="0"/>
                  <v:stroke dashstyle="1 1" endcap="round"/>
                  <v:textbox>
                    <w:txbxContent>
                      <w:p w:rsidR="00B12EF9" w:rsidRDefault="00B12EF9">
                        <w:pPr>
                          <w:jc w:val="center"/>
                        </w:pPr>
                        <w:r>
                          <w:rPr>
                            <w:rFonts w:hint="eastAsia"/>
                          </w:rPr>
                          <w:t>砂轮基体</w:t>
                        </w:r>
                      </w:p>
                    </w:txbxContent>
                  </v:textbox>
                </v:shape>
              </w:pict>
            </w:r>
            <w:r>
              <w:rPr>
                <w:bCs/>
                <w:szCs w:val="21"/>
              </w:rPr>
              <w:pict>
                <v:shape id="_x0000_s2224" type="#_x0000_t32" style="position:absolute;left:0;text-align:left;margin-left:228.85pt;margin-top:18.1pt;width:34.35pt;height:.75pt;flip:x;z-index:251708416;mso-width-relative:page;mso-height-relative:page" o:connectortype="straight">
                  <v:stroke dashstyle="dash" endarrow="block"/>
                </v:shape>
              </w:pict>
            </w:r>
            <w:r>
              <w:rPr>
                <w:bCs/>
                <w:szCs w:val="21"/>
              </w:rPr>
              <w:pict>
                <v:shape id="_x0000_s2214" type="#_x0000_t202" style="position:absolute;left:0;text-align:left;margin-left:165.1pt;margin-top:7.6pt;width:63.75pt;height:22.5pt;z-index:251698176;mso-width-relative:page;mso-height-relative:page">
                  <v:fill opacity="0"/>
                  <v:textbox>
                    <w:txbxContent>
                      <w:p w:rsidR="00B12EF9" w:rsidRDefault="00B12EF9">
                        <w:pPr>
                          <w:jc w:val="center"/>
                        </w:pPr>
                        <w:r>
                          <w:rPr>
                            <w:rFonts w:hint="eastAsia"/>
                          </w:rPr>
                          <w:t>装模</w:t>
                        </w:r>
                      </w:p>
                    </w:txbxContent>
                  </v:textbox>
                </v:shape>
              </w:pict>
            </w:r>
          </w:p>
          <w:p w:rsidR="0013204F" w:rsidRDefault="00C30D57">
            <w:pPr>
              <w:pStyle w:val="23"/>
              <w:widowControl/>
              <w:adjustRightInd w:val="0"/>
              <w:snapToGrid w:val="0"/>
              <w:spacing w:line="360" w:lineRule="auto"/>
              <w:ind w:firstLine="480"/>
              <w:rPr>
                <w:bCs/>
                <w:szCs w:val="21"/>
              </w:rPr>
            </w:pPr>
            <w:r>
              <w:rPr>
                <w:bCs/>
                <w:szCs w:val="21"/>
              </w:rPr>
              <w:pict>
                <v:shape id="_x0000_s2225" type="#_x0000_t32" style="position:absolute;left:0;text-align:left;margin-left:196.45pt;margin-top:9.4pt;width:.75pt;height:19.05pt;z-index:251709440;mso-width-relative:page;mso-height-relative:page" o:connectortype="straight">
                  <v:stroke dashstyle="dash" endarrow="block"/>
                </v:shape>
              </w:pict>
            </w:r>
          </w:p>
          <w:p w:rsidR="0013204F" w:rsidRDefault="00C30D57">
            <w:pPr>
              <w:pStyle w:val="23"/>
              <w:widowControl/>
              <w:adjustRightInd w:val="0"/>
              <w:snapToGrid w:val="0"/>
              <w:spacing w:line="360" w:lineRule="auto"/>
              <w:ind w:firstLine="480"/>
              <w:rPr>
                <w:bCs/>
                <w:szCs w:val="21"/>
              </w:rPr>
            </w:pPr>
            <w:r>
              <w:rPr>
                <w:bCs/>
                <w:szCs w:val="21"/>
              </w:rPr>
              <w:pict>
                <v:shape id="_x0000_s2216" type="#_x0000_t202" style="position:absolute;left:0;text-align:left;margin-left:165.1pt;margin-top:7.75pt;width:71.1pt;height:23.7pt;z-index:251700224;mso-width-relative:page;mso-height-relative:page">
                  <v:fill opacity="0"/>
                  <v:textbox>
                    <w:txbxContent>
                      <w:p w:rsidR="00B12EF9" w:rsidRDefault="00B12EF9">
                        <w:pPr>
                          <w:jc w:val="center"/>
                        </w:pPr>
                        <w:r>
                          <w:rPr>
                            <w:rFonts w:hint="eastAsia"/>
                          </w:rPr>
                          <w:t>压制成型</w:t>
                        </w:r>
                      </w:p>
                    </w:txbxContent>
                  </v:textbox>
                </v:shape>
              </w:pict>
            </w:r>
          </w:p>
          <w:p w:rsidR="0013204F" w:rsidRDefault="00C30D57">
            <w:pPr>
              <w:pStyle w:val="23"/>
              <w:widowControl/>
              <w:adjustRightInd w:val="0"/>
              <w:snapToGrid w:val="0"/>
              <w:spacing w:line="360" w:lineRule="auto"/>
              <w:ind w:firstLine="480"/>
              <w:rPr>
                <w:bCs/>
                <w:szCs w:val="21"/>
              </w:rPr>
            </w:pPr>
            <w:r>
              <w:rPr>
                <w:bCs/>
                <w:szCs w:val="21"/>
              </w:rPr>
              <w:pict>
                <v:shape id="_x0000_s2226" type="#_x0000_t32" style="position:absolute;left:0;text-align:left;margin-left:197.2pt;margin-top:10.75pt;width:0;height:18.75pt;z-index:251710464;mso-width-relative:page;mso-height-relative:page" o:connectortype="straight">
                  <v:stroke dashstyle="dash" endarrow="block"/>
                </v:shape>
              </w:pict>
            </w:r>
          </w:p>
          <w:p w:rsidR="0013204F" w:rsidRDefault="00C30D57">
            <w:pPr>
              <w:pStyle w:val="23"/>
              <w:widowControl/>
              <w:adjustRightInd w:val="0"/>
              <w:snapToGrid w:val="0"/>
              <w:spacing w:line="360" w:lineRule="auto"/>
              <w:ind w:firstLine="480"/>
              <w:rPr>
                <w:bCs/>
                <w:szCs w:val="21"/>
              </w:rPr>
            </w:pPr>
            <w:r>
              <w:rPr>
                <w:bCs/>
                <w:szCs w:val="21"/>
              </w:rPr>
              <w:pict>
                <v:shape id="_x0000_s2218" type="#_x0000_t202" style="position:absolute;left:0;text-align:left;margin-left:254.2pt;margin-top:8.8pt;width:63pt;height:21pt;z-index:251702272;mso-width-relative:page;mso-height-relative:page" stroked="f">
                  <v:fill opacity="0"/>
                  <v:stroke dashstyle="dash"/>
                  <v:textbox>
                    <w:txbxContent>
                      <w:p w:rsidR="00B12EF9" w:rsidRDefault="00B12EF9">
                        <w:r>
                          <w:rPr>
                            <w:rFonts w:hint="eastAsia"/>
                          </w:rPr>
                          <w:t>有机废气</w:t>
                        </w:r>
                      </w:p>
                    </w:txbxContent>
                  </v:textbox>
                </v:shape>
              </w:pict>
            </w:r>
            <w:r>
              <w:rPr>
                <w:bCs/>
                <w:szCs w:val="21"/>
              </w:rPr>
              <w:pict>
                <v:shape id="_x0000_s2228" type="#_x0000_t32" style="position:absolute;left:0;text-align:left;margin-left:225.7pt;margin-top:17.8pt;width:28.5pt;height:0;z-index:251712512;mso-width-relative:page;mso-height-relative:page" o:connectortype="straight">
                  <v:stroke dashstyle="dash" endarrow="block"/>
                </v:shape>
              </w:pict>
            </w:r>
            <w:r>
              <w:rPr>
                <w:bCs/>
                <w:szCs w:val="21"/>
              </w:rPr>
              <w:pict>
                <v:shape id="_x0000_s2217" type="#_x0000_t202" style="position:absolute;left:0;text-align:left;margin-left:170.95pt;margin-top:8.8pt;width:52.5pt;height:24.75pt;z-index:251701248;mso-width-relative:page;mso-height-relative:page">
                  <v:fill opacity="0"/>
                  <v:textbox>
                    <w:txbxContent>
                      <w:p w:rsidR="00B12EF9" w:rsidRDefault="00B12EF9">
                        <w:pPr>
                          <w:jc w:val="center"/>
                        </w:pPr>
                        <w:r>
                          <w:rPr>
                            <w:rFonts w:hint="eastAsia"/>
                          </w:rPr>
                          <w:t>焙烧</w:t>
                        </w:r>
                      </w:p>
                    </w:txbxContent>
                  </v:textbox>
                </v:shape>
              </w:pict>
            </w:r>
          </w:p>
          <w:p w:rsidR="0013204F" w:rsidRDefault="00C30D57">
            <w:pPr>
              <w:pStyle w:val="23"/>
              <w:widowControl/>
              <w:adjustRightInd w:val="0"/>
              <w:snapToGrid w:val="0"/>
              <w:spacing w:line="360" w:lineRule="auto"/>
              <w:ind w:firstLine="480"/>
              <w:rPr>
                <w:bCs/>
                <w:szCs w:val="21"/>
              </w:rPr>
            </w:pPr>
            <w:r>
              <w:rPr>
                <w:bCs/>
                <w:szCs w:val="21"/>
              </w:rPr>
              <w:pict>
                <v:shape id="_x0000_s2227" type="#_x0000_t32" style="position:absolute;left:0;text-align:left;margin-left:197.2pt;margin-top:12.85pt;width:0;height:20.25pt;z-index:251711488;mso-width-relative:page;mso-height-relative:page" o:connectortype="straight">
                  <v:stroke dashstyle="dash" endarrow="block"/>
                </v:shape>
              </w:pict>
            </w:r>
          </w:p>
          <w:p w:rsidR="0013204F" w:rsidRDefault="00C30D57">
            <w:pPr>
              <w:pStyle w:val="23"/>
              <w:widowControl/>
              <w:adjustRightInd w:val="0"/>
              <w:snapToGrid w:val="0"/>
              <w:spacing w:line="360" w:lineRule="auto"/>
              <w:ind w:firstLine="480"/>
              <w:rPr>
                <w:bCs/>
                <w:szCs w:val="21"/>
              </w:rPr>
            </w:pPr>
            <w:r>
              <w:rPr>
                <w:bCs/>
                <w:szCs w:val="21"/>
              </w:rPr>
              <w:pict>
                <v:shape id="_x0000_s2219" type="#_x0000_t202" style="position:absolute;left:0;text-align:left;margin-left:170.95pt;margin-top:12.4pt;width:54.75pt;height:24.75pt;z-index:251703296;mso-width-relative:page;mso-height-relative:page">
                  <v:fill opacity="0"/>
                  <v:textbox>
                    <w:txbxContent>
                      <w:p w:rsidR="00B12EF9" w:rsidRDefault="00B12EF9">
                        <w:pPr>
                          <w:jc w:val="center"/>
                        </w:pPr>
                        <w:r>
                          <w:rPr>
                            <w:rFonts w:hint="eastAsia"/>
                          </w:rPr>
                          <w:t>成品</w:t>
                        </w:r>
                      </w:p>
                    </w:txbxContent>
                  </v:textbox>
                </v:shape>
              </w:pict>
            </w:r>
          </w:p>
          <w:p w:rsidR="0013204F" w:rsidRDefault="0013204F">
            <w:pPr>
              <w:pStyle w:val="23"/>
              <w:widowControl/>
              <w:adjustRightInd w:val="0"/>
              <w:snapToGrid w:val="0"/>
              <w:spacing w:line="360" w:lineRule="auto"/>
              <w:ind w:firstLine="492"/>
              <w:rPr>
                <w:bCs/>
                <w:szCs w:val="21"/>
              </w:rPr>
            </w:pPr>
          </w:p>
          <w:p w:rsidR="0013204F" w:rsidRDefault="00A478B8">
            <w:pPr>
              <w:pStyle w:val="a7"/>
              <w:spacing w:before="0" w:after="0" w:line="360" w:lineRule="auto"/>
              <w:ind w:right="0"/>
              <w:jc w:val="center"/>
              <w:rPr>
                <w:b/>
                <w:color w:val="000000"/>
                <w:sz w:val="21"/>
                <w:szCs w:val="21"/>
              </w:rPr>
            </w:pPr>
            <w:r>
              <w:rPr>
                <w:b/>
                <w:bCs/>
                <w:color w:val="000000"/>
                <w:kern w:val="2"/>
                <w:sz w:val="21"/>
                <w:szCs w:val="21"/>
              </w:rPr>
              <w:t>图</w:t>
            </w:r>
            <w:r>
              <w:rPr>
                <w:b/>
                <w:bCs/>
                <w:color w:val="000000"/>
                <w:kern w:val="2"/>
                <w:sz w:val="21"/>
                <w:szCs w:val="21"/>
              </w:rPr>
              <w:t>2-3</w:t>
            </w:r>
            <w:r>
              <w:rPr>
                <w:b/>
                <w:bCs/>
                <w:color w:val="000000"/>
                <w:kern w:val="2"/>
                <w:sz w:val="21"/>
                <w:szCs w:val="21"/>
              </w:rPr>
              <w:t>砂轮重造生产工艺流程及产污环节图</w:t>
            </w:r>
          </w:p>
          <w:p w:rsidR="0013204F" w:rsidRDefault="00A478B8">
            <w:pPr>
              <w:autoSpaceDE w:val="0"/>
              <w:autoSpaceDN w:val="0"/>
              <w:adjustRightInd w:val="0"/>
              <w:snapToGrid w:val="0"/>
              <w:spacing w:line="360" w:lineRule="auto"/>
              <w:ind w:firstLineChars="200" w:firstLine="420"/>
              <w:jc w:val="left"/>
              <w:rPr>
                <w:bCs/>
                <w:color w:val="000000"/>
                <w:szCs w:val="21"/>
              </w:rPr>
            </w:pPr>
            <w:r>
              <w:rPr>
                <w:bCs/>
                <w:color w:val="000000"/>
                <w:szCs w:val="21"/>
              </w:rPr>
              <w:t>本项目砂轮重造过程中使用的型砂为硅砂，硅砂中加入少量玻璃水进行充分混合后装入砂轮磨具中压制成型，再经高温烘烤固定成型，高温烘干过程玻璃水中有机脂受热分解产生的有机废气。</w:t>
            </w:r>
          </w:p>
          <w:p w:rsidR="0013204F" w:rsidRDefault="00A478B8">
            <w:pPr>
              <w:pStyle w:val="a7"/>
              <w:spacing w:before="0" w:after="0" w:line="360" w:lineRule="auto"/>
              <w:ind w:right="0" w:firstLineChars="200" w:firstLine="422"/>
              <w:rPr>
                <w:b/>
                <w:color w:val="000000"/>
                <w:kern w:val="2"/>
                <w:sz w:val="21"/>
                <w:szCs w:val="21"/>
              </w:rPr>
            </w:pPr>
            <w:r>
              <w:rPr>
                <w:b/>
                <w:color w:val="000000"/>
                <w:kern w:val="2"/>
                <w:sz w:val="21"/>
                <w:szCs w:val="21"/>
              </w:rPr>
              <w:lastRenderedPageBreak/>
              <w:t>外委沾火工艺</w:t>
            </w:r>
            <w:r w:rsidR="00C36E19">
              <w:rPr>
                <w:rFonts w:hint="eastAsia"/>
                <w:b/>
                <w:color w:val="000000"/>
                <w:kern w:val="2"/>
                <w:sz w:val="21"/>
                <w:szCs w:val="21"/>
              </w:rPr>
              <w:t>流程简述</w:t>
            </w:r>
            <w:r>
              <w:rPr>
                <w:b/>
                <w:color w:val="000000"/>
                <w:kern w:val="2"/>
                <w:sz w:val="21"/>
                <w:szCs w:val="21"/>
              </w:rPr>
              <w:t>：</w:t>
            </w:r>
          </w:p>
          <w:p w:rsidR="0013204F" w:rsidRDefault="00A478B8">
            <w:pPr>
              <w:pStyle w:val="a7"/>
              <w:spacing w:before="0" w:after="0" w:line="360" w:lineRule="auto"/>
              <w:ind w:right="0" w:firstLineChars="200" w:firstLine="420"/>
              <w:rPr>
                <w:bCs/>
                <w:color w:val="000000"/>
                <w:sz w:val="21"/>
                <w:szCs w:val="21"/>
              </w:rPr>
            </w:pPr>
            <w:r>
              <w:rPr>
                <w:bCs/>
                <w:color w:val="000000"/>
                <w:sz w:val="21"/>
                <w:szCs w:val="21"/>
              </w:rPr>
              <w:t>将</w:t>
            </w:r>
            <w:hyperlink r:id="rId19" w:tgtFrame="https://wenda.so.com/q/_blank" w:history="1">
              <w:r>
                <w:rPr>
                  <w:bCs/>
                  <w:color w:val="000000"/>
                  <w:sz w:val="21"/>
                  <w:szCs w:val="21"/>
                </w:rPr>
                <w:t>金属</w:t>
              </w:r>
            </w:hyperlink>
            <w:hyperlink r:id="rId20" w:tgtFrame="https://wenda.so.com/q/_blank" w:history="1">
              <w:r>
                <w:rPr>
                  <w:bCs/>
                  <w:color w:val="000000"/>
                  <w:sz w:val="21"/>
                  <w:szCs w:val="21"/>
                </w:rPr>
                <w:t>工件</w:t>
              </w:r>
            </w:hyperlink>
            <w:r>
              <w:rPr>
                <w:bCs/>
                <w:color w:val="000000"/>
                <w:sz w:val="21"/>
                <w:szCs w:val="21"/>
              </w:rPr>
              <w:t>加热到某一适当温度并保持一段时间，随即浸入</w:t>
            </w:r>
            <w:hyperlink r:id="rId21" w:tgtFrame="https://wenda.so.com/q/_blank" w:history="1">
              <w:r>
                <w:rPr>
                  <w:bCs/>
                  <w:color w:val="000000"/>
                  <w:sz w:val="21"/>
                  <w:szCs w:val="21"/>
                </w:rPr>
                <w:t>淬冷介质</w:t>
              </w:r>
            </w:hyperlink>
            <w:r>
              <w:rPr>
                <w:bCs/>
                <w:color w:val="000000"/>
                <w:sz w:val="21"/>
                <w:szCs w:val="21"/>
              </w:rPr>
              <w:t>中快速冷却的</w:t>
            </w:r>
            <w:hyperlink r:id="rId22" w:tgtFrame="https://wenda.so.com/q/_blank" w:history="1">
              <w:r>
                <w:rPr>
                  <w:bCs/>
                  <w:color w:val="000000"/>
                  <w:sz w:val="21"/>
                  <w:szCs w:val="21"/>
                </w:rPr>
                <w:t>金属热处理工艺</w:t>
              </w:r>
            </w:hyperlink>
            <w:r>
              <w:rPr>
                <w:bCs/>
                <w:color w:val="000000"/>
                <w:sz w:val="21"/>
                <w:szCs w:val="21"/>
              </w:rPr>
              <w:t>。常用的淬冷介质有</w:t>
            </w:r>
            <w:hyperlink r:id="rId23" w:tgtFrame="https://wenda.so.com/q/_blank" w:history="1">
              <w:r>
                <w:rPr>
                  <w:bCs/>
                  <w:color w:val="000000"/>
                  <w:sz w:val="21"/>
                  <w:szCs w:val="21"/>
                </w:rPr>
                <w:t>盐水</w:t>
              </w:r>
            </w:hyperlink>
            <w:r>
              <w:rPr>
                <w:bCs/>
                <w:color w:val="000000"/>
                <w:sz w:val="21"/>
                <w:szCs w:val="21"/>
              </w:rPr>
              <w:t>、水、</w:t>
            </w:r>
            <w:hyperlink r:id="rId24" w:tgtFrame="https://wenda.so.com/q/_blank" w:history="1">
              <w:r>
                <w:rPr>
                  <w:bCs/>
                  <w:color w:val="000000"/>
                  <w:sz w:val="21"/>
                  <w:szCs w:val="21"/>
                </w:rPr>
                <w:t>矿物油</w:t>
              </w:r>
            </w:hyperlink>
            <w:r>
              <w:rPr>
                <w:bCs/>
                <w:color w:val="000000"/>
                <w:sz w:val="21"/>
                <w:szCs w:val="21"/>
              </w:rPr>
              <w:t>、空气等。淬火可以提高金属工件的硬度及耐磨性。通过沾火与不同温度的回火配合，可以大幅度提高金属的强度、韧性及疲劳强度，并可获得这些性能之间的配合</w:t>
            </w:r>
            <w:r>
              <w:rPr>
                <w:bCs/>
                <w:color w:val="000000"/>
                <w:sz w:val="21"/>
                <w:szCs w:val="21"/>
              </w:rPr>
              <w:t>(</w:t>
            </w:r>
            <w:r>
              <w:rPr>
                <w:bCs/>
                <w:color w:val="000000"/>
                <w:sz w:val="21"/>
                <w:szCs w:val="21"/>
              </w:rPr>
              <w:t>综合</w:t>
            </w:r>
            <w:hyperlink r:id="rId25" w:tgtFrame="https://wenda.so.com/q/_blank" w:history="1">
              <w:r>
                <w:rPr>
                  <w:bCs/>
                  <w:color w:val="000000"/>
                  <w:sz w:val="21"/>
                  <w:szCs w:val="21"/>
                </w:rPr>
                <w:t>机械性能</w:t>
              </w:r>
            </w:hyperlink>
            <w:r>
              <w:rPr>
                <w:bCs/>
                <w:color w:val="000000"/>
                <w:sz w:val="21"/>
                <w:szCs w:val="21"/>
              </w:rPr>
              <w:t>)</w:t>
            </w:r>
            <w:r>
              <w:rPr>
                <w:bCs/>
                <w:color w:val="000000"/>
                <w:sz w:val="21"/>
                <w:szCs w:val="21"/>
              </w:rPr>
              <w:t>以满足不同的使用要求。另外沾火可使一些特殊性能的钢获得一定的物理化学性能，如沾火使永磁钢增强其铁磁性、</w:t>
            </w:r>
            <w:hyperlink r:id="rId26" w:tgtFrame="https://wenda.so.com/q/_blank" w:history="1">
              <w:r>
                <w:rPr>
                  <w:bCs/>
                  <w:color w:val="000000"/>
                  <w:sz w:val="21"/>
                  <w:szCs w:val="21"/>
                </w:rPr>
                <w:t>不锈钢</w:t>
              </w:r>
            </w:hyperlink>
            <w:r>
              <w:rPr>
                <w:bCs/>
                <w:color w:val="000000"/>
                <w:sz w:val="21"/>
                <w:szCs w:val="21"/>
              </w:rPr>
              <w:t>提高其耐蚀性等。淬火工艺主要用于钢件。常用的钢在加热到</w:t>
            </w:r>
            <w:hyperlink r:id="rId27" w:tgtFrame="https://wenda.so.com/q/_blank" w:history="1">
              <w:r>
                <w:rPr>
                  <w:bCs/>
                  <w:color w:val="000000"/>
                  <w:sz w:val="21"/>
                  <w:szCs w:val="21"/>
                </w:rPr>
                <w:t>临界温度</w:t>
              </w:r>
            </w:hyperlink>
            <w:r>
              <w:rPr>
                <w:bCs/>
                <w:color w:val="000000"/>
                <w:sz w:val="21"/>
                <w:szCs w:val="21"/>
              </w:rPr>
              <w:t>以上时，原有在</w:t>
            </w:r>
            <w:hyperlink r:id="rId28" w:tgtFrame="https://wenda.so.com/q/_blank" w:history="1">
              <w:r>
                <w:rPr>
                  <w:bCs/>
                  <w:color w:val="000000"/>
                  <w:sz w:val="21"/>
                  <w:szCs w:val="21"/>
                </w:rPr>
                <w:t>室温</w:t>
              </w:r>
            </w:hyperlink>
            <w:r>
              <w:rPr>
                <w:bCs/>
                <w:color w:val="000000"/>
                <w:sz w:val="21"/>
                <w:szCs w:val="21"/>
              </w:rPr>
              <w:t>下的组织将全部或大部转变为</w:t>
            </w:r>
            <w:hyperlink r:id="rId29" w:tgtFrame="https://wenda.so.com/q/_blank" w:history="1">
              <w:r>
                <w:rPr>
                  <w:bCs/>
                  <w:color w:val="000000"/>
                  <w:sz w:val="21"/>
                  <w:szCs w:val="21"/>
                </w:rPr>
                <w:t>奥氏体</w:t>
              </w:r>
            </w:hyperlink>
            <w:r>
              <w:rPr>
                <w:bCs/>
                <w:color w:val="000000"/>
                <w:sz w:val="21"/>
                <w:szCs w:val="21"/>
              </w:rPr>
              <w:t>。随后将钢浸入水或油中快速冷却，奥氏体即转变为马氏体。与钢中其他组织相比，马氏体硬度最高。沾火时的快速冷却会使工件</w:t>
            </w:r>
            <w:hyperlink r:id="rId30" w:tgtFrame="https://wenda.so.com/q/_blank" w:history="1">
              <w:r>
                <w:rPr>
                  <w:bCs/>
                  <w:color w:val="000000"/>
                  <w:sz w:val="21"/>
                  <w:szCs w:val="21"/>
                </w:rPr>
                <w:t>内部</w:t>
              </w:r>
            </w:hyperlink>
            <w:r>
              <w:rPr>
                <w:bCs/>
                <w:color w:val="000000"/>
                <w:sz w:val="21"/>
                <w:szCs w:val="21"/>
              </w:rPr>
              <w:t>产生</w:t>
            </w:r>
            <w:hyperlink r:id="rId31" w:tgtFrame="https://wenda.so.com/q/_blank" w:history="1">
              <w:r>
                <w:rPr>
                  <w:bCs/>
                  <w:color w:val="000000"/>
                  <w:sz w:val="21"/>
                  <w:szCs w:val="21"/>
                </w:rPr>
                <w:t>内应力</w:t>
              </w:r>
            </w:hyperlink>
            <w:r>
              <w:rPr>
                <w:bCs/>
                <w:color w:val="000000"/>
                <w:sz w:val="21"/>
                <w:szCs w:val="21"/>
              </w:rPr>
              <w:t>，当其大到一定程度时工件便会发生扭曲变形甚至开裂。为此必须选择合适的冷却方法。根据冷却方法，淬火工艺分为单液沾火、双介质沾火、</w:t>
            </w:r>
            <w:hyperlink r:id="rId32" w:tgtFrame="https://wenda.so.com/q/_blank" w:history="1">
              <w:r>
                <w:rPr>
                  <w:bCs/>
                  <w:color w:val="000000"/>
                  <w:sz w:val="21"/>
                  <w:szCs w:val="21"/>
                </w:rPr>
                <w:t>马氏体分级沾火</w:t>
              </w:r>
            </w:hyperlink>
            <w:r>
              <w:rPr>
                <w:bCs/>
                <w:color w:val="000000"/>
                <w:sz w:val="21"/>
                <w:szCs w:val="21"/>
              </w:rPr>
              <w:t>和</w:t>
            </w:r>
            <w:hyperlink r:id="rId33" w:tgtFrame="https://wenda.so.com/q/_blank" w:history="1">
              <w:r>
                <w:rPr>
                  <w:bCs/>
                  <w:color w:val="000000"/>
                  <w:sz w:val="21"/>
                  <w:szCs w:val="21"/>
                </w:rPr>
                <w:t>贝氏体等温沾火</w:t>
              </w:r>
            </w:hyperlink>
            <w:r>
              <w:rPr>
                <w:bCs/>
                <w:color w:val="000000"/>
                <w:sz w:val="21"/>
                <w:szCs w:val="21"/>
              </w:rPr>
              <w:t>4</w:t>
            </w:r>
            <w:r>
              <w:rPr>
                <w:bCs/>
                <w:color w:val="000000"/>
                <w:sz w:val="21"/>
                <w:szCs w:val="21"/>
              </w:rPr>
              <w:t>类。</w:t>
            </w:r>
            <w:r>
              <w:rPr>
                <w:bCs/>
                <w:color w:val="000000"/>
                <w:sz w:val="21"/>
                <w:szCs w:val="21"/>
              </w:rPr>
              <w:t xml:space="preserve"> </w:t>
            </w:r>
          </w:p>
          <w:p w:rsidR="00C0520A" w:rsidRDefault="00A478B8">
            <w:pPr>
              <w:pStyle w:val="a7"/>
              <w:spacing w:before="0" w:after="0" w:line="360" w:lineRule="auto"/>
              <w:ind w:right="0" w:firstLineChars="200" w:firstLine="420"/>
              <w:rPr>
                <w:bCs/>
                <w:color w:val="000000"/>
                <w:sz w:val="24"/>
                <w:szCs w:val="24"/>
              </w:rPr>
            </w:pPr>
            <w:r>
              <w:rPr>
                <w:bCs/>
                <w:color w:val="000000"/>
                <w:sz w:val="21"/>
                <w:szCs w:val="21"/>
              </w:rPr>
              <w:t>沾火的目的：使过冷奥氏体进行马氏体或贝氏体转变，得到马氏体或贝氏体组织，然后配合以不同温度的回火，以大幅提高刚的刚性、硬度、耐磨性、疲劳强度以及韧性等，从而满足各种机械零件和工具的不同使用要求。</w:t>
            </w:r>
            <w:r>
              <w:rPr>
                <w:bCs/>
                <w:color w:val="000000"/>
                <w:sz w:val="24"/>
                <w:szCs w:val="24"/>
              </w:rPr>
              <w:t xml:space="preserve"> </w:t>
            </w:r>
          </w:p>
          <w:p w:rsidR="00C0520A" w:rsidRPr="0042060B" w:rsidRDefault="00C0520A" w:rsidP="0042060B">
            <w:pPr>
              <w:pStyle w:val="23"/>
              <w:widowControl/>
              <w:adjustRightInd w:val="0"/>
              <w:snapToGrid w:val="0"/>
              <w:spacing w:line="360" w:lineRule="auto"/>
              <w:ind w:firstLine="422"/>
              <w:rPr>
                <w:b/>
                <w:bCs/>
                <w:color w:val="000000"/>
                <w:spacing w:val="0"/>
                <w:kern w:val="0"/>
                <w:sz w:val="21"/>
                <w:szCs w:val="21"/>
              </w:rPr>
            </w:pPr>
            <w:r w:rsidRPr="0042060B">
              <w:rPr>
                <w:rFonts w:hint="eastAsia"/>
                <w:b/>
                <w:bCs/>
                <w:color w:val="000000"/>
                <w:spacing w:val="0"/>
                <w:kern w:val="0"/>
                <w:sz w:val="21"/>
                <w:szCs w:val="21"/>
              </w:rPr>
              <w:t>模具修复工艺流程简述：</w:t>
            </w:r>
          </w:p>
          <w:p w:rsidR="004B5DCB" w:rsidRDefault="00C0520A" w:rsidP="004B5DCB">
            <w:pPr>
              <w:pStyle w:val="23"/>
              <w:widowControl/>
              <w:adjustRightInd w:val="0"/>
              <w:snapToGrid w:val="0"/>
              <w:spacing w:line="360" w:lineRule="auto"/>
              <w:ind w:firstLine="420"/>
              <w:rPr>
                <w:bCs/>
                <w:color w:val="000000"/>
                <w:spacing w:val="0"/>
                <w:kern w:val="0"/>
                <w:sz w:val="21"/>
                <w:szCs w:val="21"/>
              </w:rPr>
            </w:pPr>
            <w:r w:rsidRPr="0042060B">
              <w:rPr>
                <w:rFonts w:hint="eastAsia"/>
                <w:bCs/>
                <w:color w:val="000000"/>
                <w:spacing w:val="0"/>
                <w:kern w:val="0"/>
                <w:sz w:val="21"/>
                <w:szCs w:val="21"/>
              </w:rPr>
              <w:t>本项目产品在锻压、冲孔工序中会使产品模具变形，如不修复产品加工精度下降，生产出的活动扳手不合格量会显著增加，故需对产品模具定期修复。本项目模具定期委托专业模具修复企业进行模具修复。</w:t>
            </w:r>
          </w:p>
          <w:p w:rsidR="004B5DCB" w:rsidRPr="0014441B" w:rsidRDefault="004B5DCB" w:rsidP="004B5DCB">
            <w:pPr>
              <w:pStyle w:val="23"/>
              <w:widowControl/>
              <w:adjustRightInd w:val="0"/>
              <w:snapToGrid w:val="0"/>
              <w:spacing w:line="360" w:lineRule="auto"/>
              <w:ind w:firstLine="434"/>
              <w:rPr>
                <w:bCs/>
                <w:color w:val="000000"/>
                <w:spacing w:val="0"/>
                <w:kern w:val="0"/>
                <w:sz w:val="21"/>
                <w:szCs w:val="21"/>
                <w:u w:val="wave"/>
              </w:rPr>
            </w:pPr>
            <w:r w:rsidRPr="0014441B">
              <w:rPr>
                <w:rFonts w:ascii="宋体" w:hAnsi="宋体"/>
                <w:b/>
                <w:bCs/>
                <w:sz w:val="21"/>
                <w:szCs w:val="21"/>
                <w:u w:val="wave"/>
              </w:rPr>
              <w:t>产污环节分析</w:t>
            </w:r>
          </w:p>
          <w:p w:rsidR="004B5DCB" w:rsidRPr="004D53DA" w:rsidRDefault="004B5DCB" w:rsidP="004B5DCB">
            <w:pPr>
              <w:keepNext/>
              <w:keepLines/>
              <w:spacing w:line="360" w:lineRule="auto"/>
              <w:ind w:firstLineChars="200" w:firstLine="422"/>
              <w:jc w:val="center"/>
              <w:outlineLvl w:val="2"/>
              <w:rPr>
                <w:b/>
                <w:bCs/>
                <w:szCs w:val="21"/>
                <w:u w:val="wave"/>
              </w:rPr>
            </w:pPr>
            <w:r w:rsidRPr="004D53DA">
              <w:rPr>
                <w:rFonts w:ascii="宋体" w:hAnsi="宋体" w:hint="eastAsia"/>
                <w:b/>
                <w:bCs/>
                <w:color w:val="000000"/>
                <w:szCs w:val="21"/>
                <w:u w:val="wave"/>
              </w:rPr>
              <w:t>表</w:t>
            </w:r>
            <w:r w:rsidRPr="004D53DA">
              <w:rPr>
                <w:rFonts w:hint="eastAsia"/>
                <w:b/>
                <w:bCs/>
                <w:color w:val="000000"/>
                <w:szCs w:val="21"/>
                <w:u w:val="wave"/>
              </w:rPr>
              <w:t>2-</w:t>
            </w:r>
            <w:r w:rsidR="002744F6">
              <w:rPr>
                <w:rFonts w:hint="eastAsia"/>
                <w:b/>
                <w:bCs/>
                <w:color w:val="000000"/>
                <w:szCs w:val="21"/>
                <w:u w:val="wave"/>
              </w:rPr>
              <w:t>7</w:t>
            </w:r>
            <w:r w:rsidRPr="004D53DA">
              <w:rPr>
                <w:rFonts w:hint="eastAsia"/>
                <w:b/>
                <w:bCs/>
                <w:color w:val="000000"/>
                <w:szCs w:val="21"/>
                <w:u w:val="wave"/>
              </w:rPr>
              <w:t xml:space="preserve"> </w:t>
            </w:r>
            <w:r w:rsidRPr="004D53DA">
              <w:rPr>
                <w:rFonts w:ascii="宋体" w:hAnsi="宋体" w:hint="eastAsia"/>
                <w:b/>
                <w:bCs/>
                <w:color w:val="000000"/>
                <w:szCs w:val="21"/>
                <w:u w:val="wave"/>
              </w:rPr>
              <w:t>项目产污环节汇总表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091"/>
              <w:gridCol w:w="1559"/>
              <w:gridCol w:w="2223"/>
              <w:gridCol w:w="2880"/>
            </w:tblGrid>
            <w:tr w:rsidR="004B5DCB" w:rsidRPr="004B5DCB" w:rsidTr="004B5DCB">
              <w:trPr>
                <w:trHeight w:val="322"/>
                <w:jc w:val="center"/>
              </w:trPr>
              <w:tc>
                <w:tcPr>
                  <w:tcW w:w="1091" w:type="dxa"/>
                  <w:tcBorders>
                    <w:top w:val="single" w:sz="4" w:space="0" w:color="auto"/>
                    <w:left w:val="single" w:sz="4"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t>污染类型</w:t>
                  </w:r>
                </w:p>
              </w:tc>
              <w:tc>
                <w:tcPr>
                  <w:tcW w:w="1559" w:type="dxa"/>
                  <w:tcBorders>
                    <w:top w:val="single" w:sz="4"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t>污染物名称</w:t>
                  </w:r>
                </w:p>
              </w:tc>
              <w:tc>
                <w:tcPr>
                  <w:tcW w:w="2223" w:type="dxa"/>
                  <w:tcBorders>
                    <w:top w:val="single" w:sz="4"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t>产生环节</w:t>
                  </w:r>
                </w:p>
              </w:tc>
              <w:tc>
                <w:tcPr>
                  <w:tcW w:w="2880" w:type="dxa"/>
                  <w:tcBorders>
                    <w:top w:val="single" w:sz="4" w:space="0" w:color="auto"/>
                    <w:left w:val="single" w:sz="6" w:space="0" w:color="auto"/>
                    <w:bottom w:val="single" w:sz="6" w:space="0" w:color="auto"/>
                    <w:right w:val="single" w:sz="4" w:space="0" w:color="auto"/>
                  </w:tcBorders>
                  <w:vAlign w:val="center"/>
                  <w:hideMark/>
                </w:tcPr>
                <w:p w:rsidR="004B5DCB" w:rsidRPr="004B5DCB" w:rsidRDefault="004B5DCB" w:rsidP="004A76F1">
                  <w:pPr>
                    <w:adjustRightInd w:val="0"/>
                    <w:snapToGrid w:val="0"/>
                    <w:jc w:val="center"/>
                    <w:rPr>
                      <w:szCs w:val="21"/>
                    </w:rPr>
                  </w:pPr>
                  <w:r w:rsidRPr="004B5DCB">
                    <w:rPr>
                      <w:szCs w:val="21"/>
                    </w:rPr>
                    <w:t>主要污染物</w:t>
                  </w:r>
                </w:p>
              </w:tc>
            </w:tr>
            <w:tr w:rsidR="004B5DCB" w:rsidRPr="004B5DCB" w:rsidTr="004B5DCB">
              <w:trPr>
                <w:trHeight w:val="413"/>
                <w:jc w:val="center"/>
              </w:trPr>
              <w:tc>
                <w:tcPr>
                  <w:tcW w:w="1091" w:type="dxa"/>
                  <w:vMerge w:val="restart"/>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t>废水</w:t>
                  </w: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t>生活污水</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t>日常生活办公</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B5DCB" w:rsidRDefault="004B5DCB" w:rsidP="004A76F1">
                  <w:pPr>
                    <w:adjustRightInd w:val="0"/>
                    <w:snapToGrid w:val="0"/>
                    <w:jc w:val="center"/>
                    <w:rPr>
                      <w:szCs w:val="21"/>
                    </w:rPr>
                  </w:pPr>
                  <w:r w:rsidRPr="004B5DCB">
                    <w:rPr>
                      <w:rFonts w:ascii="宋体" w:hAnsi="宋体" w:hint="eastAsia"/>
                      <w:szCs w:val="21"/>
                    </w:rPr>
                    <w:t>pH、</w:t>
                  </w:r>
                  <w:r w:rsidRPr="004B5DCB">
                    <w:rPr>
                      <w:szCs w:val="21"/>
                    </w:rPr>
                    <w:t>COD</w:t>
                  </w:r>
                  <w:r w:rsidRPr="004B5DCB">
                    <w:rPr>
                      <w:rFonts w:ascii="宋体" w:hAnsi="宋体"/>
                      <w:szCs w:val="21"/>
                    </w:rPr>
                    <w:t>、</w:t>
                  </w:r>
                  <w:r w:rsidRPr="004B5DCB">
                    <w:rPr>
                      <w:szCs w:val="21"/>
                    </w:rPr>
                    <w:t>BOD</w:t>
                  </w:r>
                  <w:r w:rsidRPr="004B5DCB">
                    <w:rPr>
                      <w:szCs w:val="21"/>
                      <w:vertAlign w:val="subscript"/>
                    </w:rPr>
                    <w:t>5</w:t>
                  </w:r>
                  <w:r w:rsidRPr="004B5DCB">
                    <w:rPr>
                      <w:szCs w:val="21"/>
                    </w:rPr>
                    <w:t>、</w:t>
                  </w:r>
                  <w:r w:rsidRPr="004B5DCB">
                    <w:rPr>
                      <w:szCs w:val="21"/>
                    </w:rPr>
                    <w:t>SS</w:t>
                  </w:r>
                  <w:r w:rsidRPr="004B5DCB">
                    <w:rPr>
                      <w:rFonts w:ascii="宋体" w:hAnsi="宋体"/>
                      <w:szCs w:val="21"/>
                    </w:rPr>
                    <w:t>、</w:t>
                  </w:r>
                  <w:r w:rsidRPr="004B5DCB">
                    <w:rPr>
                      <w:szCs w:val="21"/>
                    </w:rPr>
                    <w:t>NH</w:t>
                  </w:r>
                  <w:r w:rsidRPr="004B5DCB">
                    <w:rPr>
                      <w:szCs w:val="21"/>
                      <w:vertAlign w:val="subscript"/>
                    </w:rPr>
                    <w:t>3</w:t>
                  </w:r>
                  <w:r w:rsidRPr="004B5DCB">
                    <w:rPr>
                      <w:szCs w:val="21"/>
                    </w:rPr>
                    <w:t>-N</w:t>
                  </w:r>
                </w:p>
              </w:tc>
            </w:tr>
            <w:tr w:rsidR="004B5DCB" w:rsidRPr="004B5DCB" w:rsidTr="004B5DCB">
              <w:trPr>
                <w:trHeight w:val="413"/>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D53DA" w:rsidRDefault="004B5DCB" w:rsidP="004A76F1">
                  <w:pPr>
                    <w:adjustRightInd w:val="0"/>
                    <w:snapToGrid w:val="0"/>
                    <w:jc w:val="center"/>
                    <w:rPr>
                      <w:szCs w:val="21"/>
                    </w:rPr>
                  </w:pPr>
                  <w:r w:rsidRPr="004D53DA">
                    <w:rPr>
                      <w:rFonts w:ascii="宋体" w:hAnsi="宋体" w:hint="eastAsia"/>
                      <w:szCs w:val="21"/>
                    </w:rPr>
                    <w:t>冷却废水</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D53DA" w:rsidRDefault="004B5DCB" w:rsidP="004A76F1">
                  <w:pPr>
                    <w:adjustRightInd w:val="0"/>
                    <w:snapToGrid w:val="0"/>
                    <w:jc w:val="center"/>
                    <w:rPr>
                      <w:szCs w:val="21"/>
                    </w:rPr>
                  </w:pPr>
                  <w:r w:rsidRPr="004D53DA">
                    <w:rPr>
                      <w:rFonts w:ascii="宋体" w:hAnsi="宋体" w:hint="eastAsia"/>
                      <w:szCs w:val="21"/>
                    </w:rPr>
                    <w:t>高频炉冷却</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D53DA" w:rsidRDefault="004B5DCB" w:rsidP="004A76F1">
                  <w:pPr>
                    <w:adjustRightInd w:val="0"/>
                    <w:snapToGrid w:val="0"/>
                    <w:jc w:val="center"/>
                    <w:rPr>
                      <w:rFonts w:ascii="宋体" w:hAnsi="宋体"/>
                      <w:szCs w:val="21"/>
                    </w:rPr>
                  </w:pPr>
                  <w:r w:rsidRPr="004D53DA">
                    <w:rPr>
                      <w:rFonts w:ascii="宋体" w:hAnsi="宋体" w:hint="eastAsia"/>
                      <w:szCs w:val="21"/>
                    </w:rPr>
                    <w:t>pH、</w:t>
                  </w:r>
                  <w:r w:rsidRPr="004D53DA">
                    <w:rPr>
                      <w:szCs w:val="21"/>
                    </w:rPr>
                    <w:t>COD</w:t>
                  </w:r>
                </w:p>
              </w:tc>
            </w:tr>
            <w:tr w:rsidR="004B5DCB" w:rsidRPr="004B5DCB" w:rsidTr="004B5DCB">
              <w:trPr>
                <w:trHeight w:val="408"/>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D53DA" w:rsidRDefault="004B5DCB" w:rsidP="004A76F1">
                  <w:pPr>
                    <w:adjustRightInd w:val="0"/>
                    <w:snapToGrid w:val="0"/>
                    <w:jc w:val="center"/>
                    <w:rPr>
                      <w:szCs w:val="21"/>
                    </w:rPr>
                  </w:pPr>
                  <w:r w:rsidRPr="004D53DA">
                    <w:rPr>
                      <w:rFonts w:ascii="宋体" w:hAnsi="宋体" w:hint="eastAsia"/>
                      <w:szCs w:val="21"/>
                    </w:rPr>
                    <w:t>水膜除尘废水</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D53DA" w:rsidRDefault="004B5DCB" w:rsidP="004A76F1">
                  <w:pPr>
                    <w:adjustRightInd w:val="0"/>
                    <w:snapToGrid w:val="0"/>
                    <w:jc w:val="center"/>
                    <w:rPr>
                      <w:szCs w:val="21"/>
                    </w:rPr>
                  </w:pPr>
                  <w:r w:rsidRPr="004D53DA">
                    <w:rPr>
                      <w:rFonts w:ascii="宋体" w:hAnsi="宋体" w:hint="eastAsia"/>
                      <w:szCs w:val="21"/>
                    </w:rPr>
                    <w:t>抛磨工序</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D53DA" w:rsidRDefault="004B5DCB" w:rsidP="004A76F1">
                  <w:pPr>
                    <w:adjustRightInd w:val="0"/>
                    <w:snapToGrid w:val="0"/>
                    <w:jc w:val="center"/>
                    <w:rPr>
                      <w:rFonts w:ascii="宋体" w:hAnsi="宋体"/>
                      <w:szCs w:val="21"/>
                    </w:rPr>
                  </w:pPr>
                  <w:r w:rsidRPr="004D53DA">
                    <w:rPr>
                      <w:rFonts w:ascii="宋体" w:hAnsi="宋体" w:hint="eastAsia"/>
                      <w:szCs w:val="21"/>
                    </w:rPr>
                    <w:t>pH、</w:t>
                  </w:r>
                  <w:r w:rsidRPr="004D53DA">
                    <w:rPr>
                      <w:szCs w:val="21"/>
                    </w:rPr>
                    <w:t>COD</w:t>
                  </w:r>
                  <w:r w:rsidRPr="004D53DA">
                    <w:rPr>
                      <w:rFonts w:ascii="宋体" w:hAnsi="宋体"/>
                      <w:szCs w:val="21"/>
                    </w:rPr>
                    <w:t>、</w:t>
                  </w:r>
                  <w:r w:rsidRPr="004D53DA">
                    <w:rPr>
                      <w:szCs w:val="21"/>
                    </w:rPr>
                    <w:t>SS</w:t>
                  </w:r>
                  <w:r w:rsidRPr="004D53DA">
                    <w:rPr>
                      <w:rFonts w:ascii="宋体" w:hAnsi="宋体"/>
                      <w:szCs w:val="21"/>
                    </w:rPr>
                    <w:t>、</w:t>
                  </w:r>
                  <w:r w:rsidRPr="004D53DA">
                    <w:rPr>
                      <w:rFonts w:ascii="宋体" w:hAnsi="宋体" w:hint="eastAsia"/>
                      <w:szCs w:val="21"/>
                    </w:rPr>
                    <w:t>石油类</w:t>
                  </w:r>
                </w:p>
              </w:tc>
            </w:tr>
            <w:tr w:rsidR="00207847" w:rsidRPr="004B5DCB" w:rsidTr="00B12EF9">
              <w:trPr>
                <w:trHeight w:val="408"/>
                <w:jc w:val="center"/>
              </w:trPr>
              <w:tc>
                <w:tcPr>
                  <w:tcW w:w="1091" w:type="dxa"/>
                  <w:vMerge w:val="restart"/>
                  <w:tcBorders>
                    <w:top w:val="single" w:sz="6" w:space="0" w:color="auto"/>
                    <w:left w:val="single" w:sz="4" w:space="0" w:color="auto"/>
                    <w:right w:val="single" w:sz="6" w:space="0" w:color="auto"/>
                  </w:tcBorders>
                  <w:vAlign w:val="center"/>
                  <w:hideMark/>
                </w:tcPr>
                <w:p w:rsidR="00207847" w:rsidRPr="004B5DCB" w:rsidRDefault="00207847" w:rsidP="004A76F1">
                  <w:pPr>
                    <w:adjustRightInd w:val="0"/>
                    <w:snapToGrid w:val="0"/>
                    <w:jc w:val="center"/>
                    <w:rPr>
                      <w:szCs w:val="21"/>
                      <w:u w:val="wave" w:color="FF0000"/>
                    </w:rPr>
                  </w:pPr>
                  <w:r w:rsidRPr="004B5DCB">
                    <w:rPr>
                      <w:rFonts w:ascii="宋体" w:hAnsi="宋体" w:hint="eastAsia"/>
                      <w:szCs w:val="21"/>
                      <w:u w:val="wave" w:color="FF0000"/>
                    </w:rPr>
                    <w:t>废气</w:t>
                  </w:r>
                </w:p>
              </w:tc>
              <w:tc>
                <w:tcPr>
                  <w:tcW w:w="1559" w:type="dxa"/>
                  <w:tcBorders>
                    <w:top w:val="single" w:sz="6" w:space="0" w:color="auto"/>
                    <w:left w:val="single" w:sz="6" w:space="0" w:color="auto"/>
                    <w:bottom w:val="single" w:sz="6" w:space="0" w:color="auto"/>
                    <w:right w:val="single" w:sz="6" w:space="0" w:color="auto"/>
                  </w:tcBorders>
                  <w:vAlign w:val="center"/>
                  <w:hideMark/>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抛丸粉尘</w:t>
                  </w:r>
                </w:p>
              </w:tc>
              <w:tc>
                <w:tcPr>
                  <w:tcW w:w="2223" w:type="dxa"/>
                  <w:tcBorders>
                    <w:top w:val="single" w:sz="6" w:space="0" w:color="auto"/>
                    <w:left w:val="single" w:sz="6" w:space="0" w:color="auto"/>
                    <w:bottom w:val="single" w:sz="6" w:space="0" w:color="auto"/>
                    <w:right w:val="single" w:sz="6" w:space="0" w:color="auto"/>
                  </w:tcBorders>
                  <w:vAlign w:val="center"/>
                  <w:hideMark/>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抛丸工序</w:t>
                  </w:r>
                </w:p>
              </w:tc>
              <w:tc>
                <w:tcPr>
                  <w:tcW w:w="2880" w:type="dxa"/>
                  <w:tcBorders>
                    <w:top w:val="single" w:sz="6" w:space="0" w:color="auto"/>
                    <w:left w:val="single" w:sz="6" w:space="0" w:color="auto"/>
                    <w:bottom w:val="single" w:sz="6" w:space="0" w:color="auto"/>
                    <w:right w:val="single" w:sz="4" w:space="0" w:color="auto"/>
                  </w:tcBorders>
                  <w:vAlign w:val="center"/>
                  <w:hideMark/>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颗粒物</w:t>
                  </w:r>
                </w:p>
              </w:tc>
            </w:tr>
            <w:tr w:rsidR="00207847" w:rsidRPr="004B5DCB" w:rsidTr="00B12EF9">
              <w:trPr>
                <w:trHeight w:val="408"/>
                <w:jc w:val="center"/>
              </w:trPr>
              <w:tc>
                <w:tcPr>
                  <w:tcW w:w="1091" w:type="dxa"/>
                  <w:vMerge/>
                  <w:tcBorders>
                    <w:left w:val="single" w:sz="4" w:space="0" w:color="auto"/>
                    <w:right w:val="single" w:sz="6" w:space="0" w:color="auto"/>
                  </w:tcBorders>
                  <w:vAlign w:val="center"/>
                </w:tcPr>
                <w:p w:rsidR="00207847" w:rsidRPr="004B5DCB" w:rsidRDefault="00207847" w:rsidP="004A76F1">
                  <w:pPr>
                    <w:adjustRightInd w:val="0"/>
                    <w:snapToGrid w:val="0"/>
                    <w:jc w:val="center"/>
                    <w:rPr>
                      <w:rFonts w:ascii="宋体" w:hAnsi="宋体"/>
                      <w:szCs w:val="21"/>
                      <w:u w:val="wave" w:color="FF0000"/>
                    </w:rPr>
                  </w:pPr>
                </w:p>
              </w:tc>
              <w:tc>
                <w:tcPr>
                  <w:tcW w:w="1559" w:type="dxa"/>
                  <w:tcBorders>
                    <w:top w:val="single" w:sz="6" w:space="0" w:color="auto"/>
                    <w:left w:val="single" w:sz="6" w:space="0" w:color="auto"/>
                    <w:bottom w:val="single" w:sz="6" w:space="0" w:color="auto"/>
                    <w:right w:val="single" w:sz="6" w:space="0" w:color="auto"/>
                  </w:tcBorders>
                  <w:vAlign w:val="center"/>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去氧化皮粉尘</w:t>
                  </w:r>
                </w:p>
              </w:tc>
              <w:tc>
                <w:tcPr>
                  <w:tcW w:w="2223" w:type="dxa"/>
                  <w:tcBorders>
                    <w:top w:val="single" w:sz="6" w:space="0" w:color="auto"/>
                    <w:left w:val="single" w:sz="6" w:space="0" w:color="auto"/>
                    <w:bottom w:val="single" w:sz="6" w:space="0" w:color="auto"/>
                    <w:right w:val="single" w:sz="6" w:space="0" w:color="auto"/>
                  </w:tcBorders>
                  <w:vAlign w:val="center"/>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去氧化皮工序</w:t>
                  </w:r>
                </w:p>
              </w:tc>
              <w:tc>
                <w:tcPr>
                  <w:tcW w:w="2880" w:type="dxa"/>
                  <w:tcBorders>
                    <w:top w:val="single" w:sz="6" w:space="0" w:color="auto"/>
                    <w:left w:val="single" w:sz="6" w:space="0" w:color="auto"/>
                    <w:bottom w:val="single" w:sz="6" w:space="0" w:color="auto"/>
                    <w:right w:val="single" w:sz="4" w:space="0" w:color="auto"/>
                  </w:tcBorders>
                  <w:vAlign w:val="center"/>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颗粒物</w:t>
                  </w:r>
                </w:p>
              </w:tc>
            </w:tr>
            <w:tr w:rsidR="00207847" w:rsidRPr="004B5DCB" w:rsidTr="00B12EF9">
              <w:trPr>
                <w:trHeight w:val="408"/>
                <w:jc w:val="center"/>
              </w:trPr>
              <w:tc>
                <w:tcPr>
                  <w:tcW w:w="1091" w:type="dxa"/>
                  <w:vMerge/>
                  <w:tcBorders>
                    <w:left w:val="single" w:sz="4" w:space="0" w:color="auto"/>
                    <w:right w:val="single" w:sz="6" w:space="0" w:color="auto"/>
                  </w:tcBorders>
                  <w:vAlign w:val="center"/>
                </w:tcPr>
                <w:p w:rsidR="00207847" w:rsidRPr="004B5DCB" w:rsidRDefault="00207847" w:rsidP="004A76F1">
                  <w:pPr>
                    <w:adjustRightInd w:val="0"/>
                    <w:snapToGrid w:val="0"/>
                    <w:jc w:val="center"/>
                    <w:rPr>
                      <w:rFonts w:ascii="宋体" w:hAnsi="宋体"/>
                      <w:szCs w:val="21"/>
                      <w:u w:val="wave" w:color="FF0000"/>
                    </w:rPr>
                  </w:pPr>
                </w:p>
              </w:tc>
              <w:tc>
                <w:tcPr>
                  <w:tcW w:w="1559" w:type="dxa"/>
                  <w:tcBorders>
                    <w:top w:val="single" w:sz="6" w:space="0" w:color="auto"/>
                    <w:left w:val="single" w:sz="6" w:space="0" w:color="auto"/>
                    <w:bottom w:val="single" w:sz="6" w:space="0" w:color="auto"/>
                    <w:right w:val="single" w:sz="6" w:space="0" w:color="auto"/>
                  </w:tcBorders>
                  <w:vAlign w:val="center"/>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抛磨粉尘</w:t>
                  </w:r>
                </w:p>
              </w:tc>
              <w:tc>
                <w:tcPr>
                  <w:tcW w:w="2223" w:type="dxa"/>
                  <w:tcBorders>
                    <w:top w:val="single" w:sz="6" w:space="0" w:color="auto"/>
                    <w:left w:val="single" w:sz="6" w:space="0" w:color="auto"/>
                    <w:bottom w:val="single" w:sz="6" w:space="0" w:color="auto"/>
                    <w:right w:val="single" w:sz="6" w:space="0" w:color="auto"/>
                  </w:tcBorders>
                  <w:vAlign w:val="center"/>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抛磨工序</w:t>
                  </w:r>
                </w:p>
              </w:tc>
              <w:tc>
                <w:tcPr>
                  <w:tcW w:w="2880" w:type="dxa"/>
                  <w:tcBorders>
                    <w:top w:val="single" w:sz="6" w:space="0" w:color="auto"/>
                    <w:left w:val="single" w:sz="6" w:space="0" w:color="auto"/>
                    <w:bottom w:val="single" w:sz="6" w:space="0" w:color="auto"/>
                    <w:right w:val="single" w:sz="4" w:space="0" w:color="auto"/>
                  </w:tcBorders>
                  <w:vAlign w:val="center"/>
                </w:tcPr>
                <w:p w:rsidR="00207847" w:rsidRPr="004D53DA" w:rsidRDefault="00207847" w:rsidP="004A76F1">
                  <w:pPr>
                    <w:adjustRightInd w:val="0"/>
                    <w:snapToGrid w:val="0"/>
                    <w:jc w:val="center"/>
                    <w:rPr>
                      <w:rFonts w:ascii="宋体" w:hAnsi="宋体"/>
                      <w:szCs w:val="21"/>
                    </w:rPr>
                  </w:pPr>
                  <w:r w:rsidRPr="004D53DA">
                    <w:rPr>
                      <w:rFonts w:ascii="宋体" w:hAnsi="宋体" w:hint="eastAsia"/>
                      <w:szCs w:val="21"/>
                    </w:rPr>
                    <w:t>颗粒物</w:t>
                  </w:r>
                </w:p>
              </w:tc>
            </w:tr>
            <w:tr w:rsidR="00D476BB" w:rsidRPr="004B5DCB" w:rsidTr="00B12EF9">
              <w:trPr>
                <w:trHeight w:val="408"/>
                <w:jc w:val="center"/>
              </w:trPr>
              <w:tc>
                <w:tcPr>
                  <w:tcW w:w="1091" w:type="dxa"/>
                  <w:vMerge/>
                  <w:tcBorders>
                    <w:left w:val="single" w:sz="4" w:space="0" w:color="auto"/>
                    <w:right w:val="single" w:sz="6" w:space="0" w:color="auto"/>
                  </w:tcBorders>
                  <w:vAlign w:val="center"/>
                </w:tcPr>
                <w:p w:rsidR="00D476BB" w:rsidRPr="004B5DCB" w:rsidRDefault="00D476BB" w:rsidP="004A76F1">
                  <w:pPr>
                    <w:adjustRightInd w:val="0"/>
                    <w:snapToGrid w:val="0"/>
                    <w:jc w:val="center"/>
                    <w:rPr>
                      <w:rFonts w:ascii="宋体" w:hAnsi="宋体"/>
                      <w:szCs w:val="21"/>
                      <w:u w:val="wave" w:color="FF0000"/>
                    </w:rPr>
                  </w:pPr>
                </w:p>
              </w:tc>
              <w:tc>
                <w:tcPr>
                  <w:tcW w:w="1559" w:type="dxa"/>
                  <w:tcBorders>
                    <w:top w:val="single" w:sz="6" w:space="0" w:color="auto"/>
                    <w:left w:val="single" w:sz="6" w:space="0" w:color="auto"/>
                    <w:bottom w:val="single" w:sz="6" w:space="0" w:color="auto"/>
                    <w:right w:val="single" w:sz="6" w:space="0" w:color="auto"/>
                  </w:tcBorders>
                  <w:vAlign w:val="center"/>
                </w:tcPr>
                <w:p w:rsidR="00D476BB" w:rsidRPr="004D53DA" w:rsidRDefault="00D476BB" w:rsidP="004A76F1">
                  <w:pPr>
                    <w:adjustRightInd w:val="0"/>
                    <w:snapToGrid w:val="0"/>
                    <w:jc w:val="center"/>
                    <w:rPr>
                      <w:szCs w:val="21"/>
                    </w:rPr>
                  </w:pPr>
                  <w:r w:rsidRPr="004D53DA">
                    <w:rPr>
                      <w:szCs w:val="21"/>
                    </w:rPr>
                    <w:t>VOCs</w:t>
                  </w:r>
                </w:p>
              </w:tc>
              <w:tc>
                <w:tcPr>
                  <w:tcW w:w="2223" w:type="dxa"/>
                  <w:vMerge w:val="restart"/>
                  <w:tcBorders>
                    <w:top w:val="single" w:sz="6" w:space="0" w:color="auto"/>
                    <w:left w:val="single" w:sz="6" w:space="0" w:color="auto"/>
                    <w:right w:val="single" w:sz="6" w:space="0" w:color="auto"/>
                  </w:tcBorders>
                  <w:vAlign w:val="center"/>
                </w:tcPr>
                <w:p w:rsidR="00D476BB" w:rsidRPr="004D53DA" w:rsidRDefault="00D476BB" w:rsidP="004A76F1">
                  <w:pPr>
                    <w:adjustRightInd w:val="0"/>
                    <w:snapToGrid w:val="0"/>
                    <w:jc w:val="center"/>
                    <w:rPr>
                      <w:rFonts w:ascii="宋体" w:hAnsi="宋体"/>
                      <w:szCs w:val="21"/>
                    </w:rPr>
                  </w:pPr>
                  <w:r w:rsidRPr="004D53DA">
                    <w:rPr>
                      <w:rFonts w:ascii="宋体" w:hAnsi="宋体" w:hint="eastAsia"/>
                      <w:szCs w:val="21"/>
                    </w:rPr>
                    <w:t>砂轮重造</w:t>
                  </w:r>
                </w:p>
              </w:tc>
              <w:tc>
                <w:tcPr>
                  <w:tcW w:w="2880" w:type="dxa"/>
                  <w:tcBorders>
                    <w:top w:val="single" w:sz="6" w:space="0" w:color="auto"/>
                    <w:left w:val="single" w:sz="6" w:space="0" w:color="auto"/>
                    <w:bottom w:val="single" w:sz="6" w:space="0" w:color="auto"/>
                    <w:right w:val="single" w:sz="4" w:space="0" w:color="auto"/>
                  </w:tcBorders>
                  <w:vAlign w:val="center"/>
                </w:tcPr>
                <w:p w:rsidR="00D476BB" w:rsidRPr="004D53DA" w:rsidRDefault="00D476BB" w:rsidP="004A76F1">
                  <w:pPr>
                    <w:adjustRightInd w:val="0"/>
                    <w:snapToGrid w:val="0"/>
                    <w:jc w:val="center"/>
                    <w:rPr>
                      <w:rFonts w:ascii="宋体" w:hAnsi="宋体"/>
                      <w:szCs w:val="21"/>
                    </w:rPr>
                  </w:pPr>
                  <w:r w:rsidRPr="004D53DA">
                    <w:rPr>
                      <w:szCs w:val="21"/>
                    </w:rPr>
                    <w:t>VOCs</w:t>
                  </w:r>
                </w:p>
              </w:tc>
            </w:tr>
            <w:tr w:rsidR="00D476BB" w:rsidRPr="004B5DCB" w:rsidTr="00B12EF9">
              <w:trPr>
                <w:trHeight w:val="408"/>
                <w:jc w:val="center"/>
              </w:trPr>
              <w:tc>
                <w:tcPr>
                  <w:tcW w:w="1091" w:type="dxa"/>
                  <w:vMerge/>
                  <w:tcBorders>
                    <w:left w:val="single" w:sz="4" w:space="0" w:color="auto"/>
                    <w:bottom w:val="single" w:sz="6" w:space="0" w:color="auto"/>
                    <w:right w:val="single" w:sz="6" w:space="0" w:color="auto"/>
                  </w:tcBorders>
                  <w:vAlign w:val="center"/>
                </w:tcPr>
                <w:p w:rsidR="00D476BB" w:rsidRPr="004B5DCB" w:rsidRDefault="00D476BB" w:rsidP="004A76F1">
                  <w:pPr>
                    <w:adjustRightInd w:val="0"/>
                    <w:snapToGrid w:val="0"/>
                    <w:jc w:val="center"/>
                    <w:rPr>
                      <w:rFonts w:ascii="宋体" w:hAnsi="宋体"/>
                      <w:szCs w:val="21"/>
                      <w:u w:val="wave" w:color="FF0000"/>
                    </w:rPr>
                  </w:pPr>
                </w:p>
              </w:tc>
              <w:tc>
                <w:tcPr>
                  <w:tcW w:w="1559" w:type="dxa"/>
                  <w:tcBorders>
                    <w:top w:val="single" w:sz="6" w:space="0" w:color="auto"/>
                    <w:left w:val="single" w:sz="6" w:space="0" w:color="auto"/>
                    <w:bottom w:val="single" w:sz="6" w:space="0" w:color="auto"/>
                    <w:right w:val="single" w:sz="6" w:space="0" w:color="auto"/>
                  </w:tcBorders>
                  <w:vAlign w:val="center"/>
                </w:tcPr>
                <w:p w:rsidR="00D476BB" w:rsidRPr="004D53DA" w:rsidRDefault="00D476BB" w:rsidP="004A76F1">
                  <w:pPr>
                    <w:adjustRightInd w:val="0"/>
                    <w:snapToGrid w:val="0"/>
                    <w:jc w:val="center"/>
                    <w:rPr>
                      <w:szCs w:val="21"/>
                    </w:rPr>
                  </w:pPr>
                  <w:r w:rsidRPr="004D53DA">
                    <w:rPr>
                      <w:rFonts w:hint="eastAsia"/>
                      <w:szCs w:val="21"/>
                    </w:rPr>
                    <w:t>氨</w:t>
                  </w:r>
                </w:p>
              </w:tc>
              <w:tc>
                <w:tcPr>
                  <w:tcW w:w="2223" w:type="dxa"/>
                  <w:vMerge/>
                  <w:tcBorders>
                    <w:left w:val="single" w:sz="6" w:space="0" w:color="auto"/>
                    <w:bottom w:val="single" w:sz="6" w:space="0" w:color="auto"/>
                    <w:right w:val="single" w:sz="6" w:space="0" w:color="auto"/>
                  </w:tcBorders>
                  <w:vAlign w:val="center"/>
                </w:tcPr>
                <w:p w:rsidR="00D476BB" w:rsidRPr="004D53DA" w:rsidRDefault="00D476BB" w:rsidP="004A76F1">
                  <w:pPr>
                    <w:adjustRightInd w:val="0"/>
                    <w:snapToGrid w:val="0"/>
                    <w:jc w:val="center"/>
                    <w:rPr>
                      <w:rFonts w:ascii="宋体" w:hAnsi="宋体"/>
                      <w:szCs w:val="21"/>
                    </w:rPr>
                  </w:pPr>
                </w:p>
              </w:tc>
              <w:tc>
                <w:tcPr>
                  <w:tcW w:w="2880" w:type="dxa"/>
                  <w:tcBorders>
                    <w:top w:val="single" w:sz="6" w:space="0" w:color="auto"/>
                    <w:left w:val="single" w:sz="6" w:space="0" w:color="auto"/>
                    <w:bottom w:val="single" w:sz="6" w:space="0" w:color="auto"/>
                    <w:right w:val="single" w:sz="4" w:space="0" w:color="auto"/>
                  </w:tcBorders>
                  <w:vAlign w:val="center"/>
                </w:tcPr>
                <w:p w:rsidR="00D476BB" w:rsidRPr="004D53DA" w:rsidRDefault="00D476BB" w:rsidP="004A76F1">
                  <w:pPr>
                    <w:adjustRightInd w:val="0"/>
                    <w:snapToGrid w:val="0"/>
                    <w:jc w:val="center"/>
                    <w:rPr>
                      <w:rFonts w:ascii="宋体" w:hAnsi="宋体"/>
                      <w:szCs w:val="21"/>
                    </w:rPr>
                  </w:pPr>
                  <w:r w:rsidRPr="004D53DA">
                    <w:rPr>
                      <w:rFonts w:hint="eastAsia"/>
                      <w:szCs w:val="21"/>
                    </w:rPr>
                    <w:t>氨</w:t>
                  </w:r>
                </w:p>
              </w:tc>
            </w:tr>
            <w:tr w:rsidR="004B5DCB" w:rsidRPr="004B5DCB" w:rsidTr="004B5DCB">
              <w:trPr>
                <w:trHeight w:val="327"/>
                <w:jc w:val="center"/>
              </w:trPr>
              <w:tc>
                <w:tcPr>
                  <w:tcW w:w="1091" w:type="dxa"/>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t>噪声</w:t>
                  </w: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t>噪声</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rFonts w:ascii="宋体" w:hAnsi="宋体" w:hint="eastAsia"/>
                      <w:szCs w:val="21"/>
                    </w:rPr>
                    <w:t>下料机、冲床、</w:t>
                  </w:r>
                  <w:r>
                    <w:rPr>
                      <w:rFonts w:ascii="宋体" w:hAnsi="宋体" w:hint="eastAsia"/>
                      <w:szCs w:val="21"/>
                    </w:rPr>
                    <w:t>铣床</w:t>
                  </w:r>
                  <w:r w:rsidRPr="004B5DCB">
                    <w:rPr>
                      <w:rFonts w:ascii="宋体" w:hAnsi="宋体" w:hint="eastAsia"/>
                      <w:szCs w:val="21"/>
                    </w:rPr>
                    <w:t>、</w:t>
                  </w:r>
                  <w:r>
                    <w:rPr>
                      <w:rFonts w:ascii="宋体" w:hAnsi="宋体" w:hint="eastAsia"/>
                      <w:szCs w:val="21"/>
                    </w:rPr>
                    <w:t>抛丸</w:t>
                  </w:r>
                  <w:r w:rsidRPr="004B5DCB">
                    <w:rPr>
                      <w:rFonts w:ascii="宋体" w:hAnsi="宋体" w:hint="eastAsia"/>
                      <w:szCs w:val="21"/>
                    </w:rPr>
                    <w:t>机、车床等机加工设备</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B5DCB" w:rsidRDefault="004B5DCB" w:rsidP="004A76F1">
                  <w:pPr>
                    <w:adjustRightInd w:val="0"/>
                    <w:snapToGrid w:val="0"/>
                    <w:jc w:val="center"/>
                    <w:rPr>
                      <w:szCs w:val="21"/>
                    </w:rPr>
                  </w:pPr>
                  <w:r w:rsidRPr="004B5DCB">
                    <w:rPr>
                      <w:szCs w:val="21"/>
                    </w:rPr>
                    <w:t>等效连续</w:t>
                  </w:r>
                  <w:r w:rsidRPr="004B5DCB">
                    <w:rPr>
                      <w:szCs w:val="21"/>
                    </w:rPr>
                    <w:t>A</w:t>
                  </w:r>
                  <w:r w:rsidRPr="004B5DCB">
                    <w:rPr>
                      <w:rFonts w:ascii="宋体" w:hAnsi="宋体"/>
                      <w:szCs w:val="21"/>
                    </w:rPr>
                    <w:t>声级</w:t>
                  </w:r>
                </w:p>
              </w:tc>
            </w:tr>
            <w:tr w:rsidR="004B5DCB" w:rsidRPr="004B5DCB" w:rsidTr="004B5DCB">
              <w:trPr>
                <w:trHeight w:val="315"/>
                <w:jc w:val="center"/>
              </w:trPr>
              <w:tc>
                <w:tcPr>
                  <w:tcW w:w="1091" w:type="dxa"/>
                  <w:vMerge w:val="restart"/>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szCs w:val="21"/>
                    </w:rPr>
                    <w:lastRenderedPageBreak/>
                    <w:t>固体废弃物</w:t>
                  </w: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rFonts w:ascii="宋体" w:hAnsi="宋体" w:hint="eastAsia"/>
                      <w:szCs w:val="21"/>
                    </w:rPr>
                    <w:t>废金属边角料</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szCs w:val="21"/>
                    </w:rPr>
                  </w:pPr>
                  <w:r w:rsidRPr="004B5DCB">
                    <w:rPr>
                      <w:rFonts w:ascii="宋体" w:hAnsi="宋体" w:hint="eastAsia"/>
                      <w:szCs w:val="21"/>
                    </w:rPr>
                    <w:t>下料机、</w:t>
                  </w:r>
                  <w:r>
                    <w:rPr>
                      <w:rFonts w:ascii="宋体" w:hAnsi="宋体" w:hint="eastAsia"/>
                      <w:szCs w:val="21"/>
                    </w:rPr>
                    <w:t>切边机</w:t>
                  </w:r>
                  <w:r w:rsidRPr="004B5DCB">
                    <w:rPr>
                      <w:rFonts w:ascii="宋体" w:hAnsi="宋体" w:hint="eastAsia"/>
                      <w:szCs w:val="21"/>
                    </w:rPr>
                    <w:t>、冲孔</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B5DCB" w:rsidRDefault="004B5DCB" w:rsidP="004A76F1">
                  <w:pPr>
                    <w:adjustRightInd w:val="0"/>
                    <w:snapToGrid w:val="0"/>
                    <w:jc w:val="center"/>
                    <w:rPr>
                      <w:szCs w:val="21"/>
                    </w:rPr>
                  </w:pPr>
                  <w:r w:rsidRPr="004B5DCB">
                    <w:rPr>
                      <w:rFonts w:ascii="宋体" w:hAnsi="宋体" w:hint="eastAsia"/>
                      <w:szCs w:val="21"/>
                    </w:rPr>
                    <w:t>废金属边角料</w:t>
                  </w:r>
                </w:p>
              </w:tc>
            </w:tr>
            <w:tr w:rsidR="004B5DCB" w:rsidRPr="004B5DCB" w:rsidTr="004B5DCB">
              <w:trPr>
                <w:trHeight w:val="315"/>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rFonts w:ascii="宋体" w:hAnsi="宋体"/>
                      <w:szCs w:val="21"/>
                    </w:rPr>
                  </w:pPr>
                  <w:r w:rsidRPr="004B5DCB">
                    <w:rPr>
                      <w:rFonts w:ascii="宋体" w:hAnsi="宋体" w:hint="eastAsia"/>
                      <w:szCs w:val="21"/>
                    </w:rPr>
                    <w:t>不合格产品</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B5DCB" w:rsidRDefault="004B5DCB" w:rsidP="004A76F1">
                  <w:pPr>
                    <w:adjustRightInd w:val="0"/>
                    <w:snapToGrid w:val="0"/>
                    <w:jc w:val="center"/>
                    <w:rPr>
                      <w:rFonts w:ascii="宋体" w:hAnsi="宋体"/>
                      <w:szCs w:val="21"/>
                    </w:rPr>
                  </w:pPr>
                  <w:r w:rsidRPr="004B5DCB">
                    <w:rPr>
                      <w:rFonts w:ascii="宋体" w:hAnsi="宋体" w:hint="eastAsia"/>
                      <w:szCs w:val="21"/>
                    </w:rPr>
                    <w:t>机加工生产车间</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B5DCB" w:rsidRDefault="004B5DCB" w:rsidP="004A76F1">
                  <w:pPr>
                    <w:adjustRightInd w:val="0"/>
                    <w:snapToGrid w:val="0"/>
                    <w:jc w:val="center"/>
                    <w:rPr>
                      <w:rFonts w:ascii="宋体" w:hAnsi="宋体"/>
                      <w:szCs w:val="21"/>
                    </w:rPr>
                  </w:pPr>
                  <w:r w:rsidRPr="004B5DCB">
                    <w:rPr>
                      <w:rFonts w:ascii="宋体" w:hAnsi="宋体" w:hint="eastAsia"/>
                      <w:szCs w:val="21"/>
                    </w:rPr>
                    <w:t>不合格产品</w:t>
                  </w:r>
                </w:p>
              </w:tc>
            </w:tr>
            <w:tr w:rsidR="004B5DCB" w:rsidRPr="004B5DCB" w:rsidTr="004B5DCB">
              <w:trPr>
                <w:trHeight w:val="315"/>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废模具</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A76F1"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机加工生产车间</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废模具</w:t>
                  </w:r>
                </w:p>
              </w:tc>
            </w:tr>
            <w:tr w:rsidR="004B5DCB" w:rsidRPr="004B5DCB" w:rsidTr="004B5DCB">
              <w:trPr>
                <w:trHeight w:val="315"/>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废液压油</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机加工生产车间</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废液压油</w:t>
                  </w:r>
                </w:p>
              </w:tc>
            </w:tr>
            <w:tr w:rsidR="004B5DCB" w:rsidRPr="004B5DCB" w:rsidTr="004B5DCB">
              <w:trPr>
                <w:trHeight w:val="315"/>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废润滑油</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机加工生产车间</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废润滑油</w:t>
                  </w:r>
                </w:p>
              </w:tc>
            </w:tr>
            <w:tr w:rsidR="004A76F1" w:rsidRPr="004B5DCB" w:rsidTr="004B5DCB">
              <w:trPr>
                <w:trHeight w:val="315"/>
                <w:jc w:val="center"/>
              </w:trPr>
              <w:tc>
                <w:tcPr>
                  <w:tcW w:w="1091" w:type="dxa"/>
                  <w:vMerge/>
                  <w:tcBorders>
                    <w:top w:val="single" w:sz="6" w:space="0" w:color="auto"/>
                    <w:left w:val="single" w:sz="4" w:space="0" w:color="auto"/>
                    <w:bottom w:val="single" w:sz="6" w:space="0" w:color="auto"/>
                    <w:right w:val="single" w:sz="6" w:space="0" w:color="auto"/>
                  </w:tcBorders>
                  <w:vAlign w:val="center"/>
                </w:tcPr>
                <w:p w:rsidR="004A76F1" w:rsidRPr="004B5DCB" w:rsidRDefault="004A76F1"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4A76F1" w:rsidRPr="004A76F1" w:rsidRDefault="004A76F1"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废乳化液</w:t>
                  </w:r>
                </w:p>
              </w:tc>
              <w:tc>
                <w:tcPr>
                  <w:tcW w:w="2223" w:type="dxa"/>
                  <w:tcBorders>
                    <w:top w:val="single" w:sz="6" w:space="0" w:color="auto"/>
                    <w:left w:val="single" w:sz="6" w:space="0" w:color="auto"/>
                    <w:bottom w:val="single" w:sz="6" w:space="0" w:color="auto"/>
                    <w:right w:val="single" w:sz="6" w:space="0" w:color="auto"/>
                  </w:tcBorders>
                  <w:vAlign w:val="center"/>
                </w:tcPr>
                <w:p w:rsidR="004A76F1" w:rsidRPr="004A76F1" w:rsidRDefault="004A76F1"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机加工生产车间</w:t>
                  </w:r>
                </w:p>
              </w:tc>
              <w:tc>
                <w:tcPr>
                  <w:tcW w:w="2880" w:type="dxa"/>
                  <w:tcBorders>
                    <w:top w:val="single" w:sz="6" w:space="0" w:color="auto"/>
                    <w:left w:val="single" w:sz="6" w:space="0" w:color="auto"/>
                    <w:bottom w:val="single" w:sz="6" w:space="0" w:color="auto"/>
                    <w:right w:val="single" w:sz="4" w:space="0" w:color="auto"/>
                  </w:tcBorders>
                  <w:vAlign w:val="center"/>
                </w:tcPr>
                <w:p w:rsidR="004A76F1" w:rsidRPr="004A76F1" w:rsidRDefault="004A76F1"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废乳化液</w:t>
                  </w:r>
                </w:p>
              </w:tc>
            </w:tr>
            <w:tr w:rsidR="004B5DCB" w:rsidRPr="004B5DCB" w:rsidTr="004B5DCB">
              <w:trPr>
                <w:trHeight w:val="315"/>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含油废手套</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机加工生产车间</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含油废手套</w:t>
                  </w:r>
                </w:p>
              </w:tc>
            </w:tr>
            <w:tr w:rsidR="004B5DCB" w:rsidRPr="004B5DCB" w:rsidTr="004B5DCB">
              <w:trPr>
                <w:trHeight w:val="315"/>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废包装桶</w:t>
                  </w:r>
                </w:p>
              </w:tc>
              <w:tc>
                <w:tcPr>
                  <w:tcW w:w="2223" w:type="dxa"/>
                  <w:tcBorders>
                    <w:top w:val="single" w:sz="6" w:space="0" w:color="auto"/>
                    <w:left w:val="single" w:sz="6" w:space="0" w:color="auto"/>
                    <w:bottom w:val="single" w:sz="6" w:space="0" w:color="auto"/>
                    <w:right w:val="single" w:sz="6"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机加工生产车间</w:t>
                  </w:r>
                </w:p>
              </w:tc>
              <w:tc>
                <w:tcPr>
                  <w:tcW w:w="2880" w:type="dxa"/>
                  <w:tcBorders>
                    <w:top w:val="single" w:sz="6" w:space="0" w:color="auto"/>
                    <w:left w:val="single" w:sz="6" w:space="0" w:color="auto"/>
                    <w:bottom w:val="single" w:sz="6" w:space="0" w:color="auto"/>
                    <w:right w:val="single" w:sz="4" w:space="0" w:color="auto"/>
                  </w:tcBorders>
                  <w:vAlign w:val="center"/>
                  <w:hideMark/>
                </w:tcPr>
                <w:p w:rsidR="004B5DCB" w:rsidRPr="004A76F1" w:rsidRDefault="004B5DCB" w:rsidP="004A76F1">
                  <w:pPr>
                    <w:adjustRightInd w:val="0"/>
                    <w:snapToGrid w:val="0"/>
                    <w:jc w:val="center"/>
                    <w:rPr>
                      <w:rFonts w:ascii="宋体" w:hAnsi="宋体"/>
                      <w:color w:val="000000" w:themeColor="text1"/>
                      <w:szCs w:val="21"/>
                    </w:rPr>
                  </w:pPr>
                  <w:r w:rsidRPr="004A76F1">
                    <w:rPr>
                      <w:rFonts w:ascii="宋体" w:hAnsi="宋体" w:hint="eastAsia"/>
                      <w:color w:val="000000" w:themeColor="text1"/>
                      <w:szCs w:val="21"/>
                    </w:rPr>
                    <w:t>废包装桶（润滑油、液压油、</w:t>
                  </w:r>
                  <w:r w:rsidR="004A76F1" w:rsidRPr="004A76F1">
                    <w:rPr>
                      <w:rFonts w:ascii="宋体" w:hAnsi="宋体" w:hint="eastAsia"/>
                      <w:color w:val="000000" w:themeColor="text1"/>
                      <w:szCs w:val="21"/>
                    </w:rPr>
                    <w:t>乳化液</w:t>
                  </w:r>
                  <w:r w:rsidRPr="004A76F1">
                    <w:rPr>
                      <w:rFonts w:ascii="宋体" w:hAnsi="宋体" w:hint="eastAsia"/>
                      <w:color w:val="000000" w:themeColor="text1"/>
                      <w:szCs w:val="21"/>
                    </w:rPr>
                    <w:t>包装桶）</w:t>
                  </w:r>
                </w:p>
              </w:tc>
            </w:tr>
            <w:tr w:rsidR="004B5DCB" w:rsidRPr="004B5DCB" w:rsidTr="004B5DCB">
              <w:trPr>
                <w:trHeight w:val="337"/>
                <w:jc w:val="center"/>
              </w:trPr>
              <w:tc>
                <w:tcPr>
                  <w:tcW w:w="1091" w:type="dxa"/>
                  <w:vMerge/>
                  <w:tcBorders>
                    <w:top w:val="single" w:sz="6" w:space="0" w:color="auto"/>
                    <w:left w:val="single" w:sz="4" w:space="0" w:color="auto"/>
                    <w:bottom w:val="single" w:sz="6" w:space="0" w:color="auto"/>
                    <w:right w:val="single" w:sz="6" w:space="0" w:color="auto"/>
                  </w:tcBorders>
                  <w:vAlign w:val="center"/>
                  <w:hideMark/>
                </w:tcPr>
                <w:p w:rsidR="004B5DCB" w:rsidRPr="004B5DCB" w:rsidRDefault="004B5DCB" w:rsidP="004A76F1">
                  <w:pPr>
                    <w:widowControl/>
                    <w:jc w:val="left"/>
                    <w:rPr>
                      <w:szCs w:val="21"/>
                    </w:rPr>
                  </w:pPr>
                </w:p>
              </w:tc>
              <w:tc>
                <w:tcPr>
                  <w:tcW w:w="1559" w:type="dxa"/>
                  <w:tcBorders>
                    <w:top w:val="single" w:sz="6" w:space="0" w:color="auto"/>
                    <w:left w:val="single" w:sz="6" w:space="0" w:color="auto"/>
                    <w:bottom w:val="single" w:sz="4" w:space="0" w:color="auto"/>
                    <w:right w:val="single" w:sz="6" w:space="0" w:color="auto"/>
                  </w:tcBorders>
                  <w:vAlign w:val="center"/>
                  <w:hideMark/>
                </w:tcPr>
                <w:p w:rsidR="004B5DCB" w:rsidRPr="004A76F1" w:rsidRDefault="004B5DCB" w:rsidP="004A76F1">
                  <w:pPr>
                    <w:adjustRightInd w:val="0"/>
                    <w:snapToGrid w:val="0"/>
                    <w:jc w:val="center"/>
                    <w:rPr>
                      <w:color w:val="000000" w:themeColor="text1"/>
                      <w:szCs w:val="21"/>
                    </w:rPr>
                  </w:pPr>
                  <w:r w:rsidRPr="004A76F1">
                    <w:rPr>
                      <w:color w:val="000000" w:themeColor="text1"/>
                      <w:szCs w:val="21"/>
                    </w:rPr>
                    <w:t>生活垃圾</w:t>
                  </w:r>
                </w:p>
              </w:tc>
              <w:tc>
                <w:tcPr>
                  <w:tcW w:w="2223" w:type="dxa"/>
                  <w:tcBorders>
                    <w:top w:val="single" w:sz="6" w:space="0" w:color="auto"/>
                    <w:left w:val="single" w:sz="6" w:space="0" w:color="auto"/>
                    <w:bottom w:val="single" w:sz="4" w:space="0" w:color="auto"/>
                    <w:right w:val="single" w:sz="6" w:space="0" w:color="auto"/>
                  </w:tcBorders>
                  <w:vAlign w:val="center"/>
                  <w:hideMark/>
                </w:tcPr>
                <w:p w:rsidR="004B5DCB" w:rsidRPr="004A76F1" w:rsidRDefault="004B5DCB" w:rsidP="004A76F1">
                  <w:pPr>
                    <w:adjustRightInd w:val="0"/>
                    <w:snapToGrid w:val="0"/>
                    <w:jc w:val="center"/>
                    <w:rPr>
                      <w:color w:val="000000" w:themeColor="text1"/>
                      <w:szCs w:val="21"/>
                    </w:rPr>
                  </w:pPr>
                  <w:r w:rsidRPr="004A76F1">
                    <w:rPr>
                      <w:color w:val="000000" w:themeColor="text1"/>
                      <w:szCs w:val="21"/>
                    </w:rPr>
                    <w:t>日常办公</w:t>
                  </w:r>
                </w:p>
              </w:tc>
              <w:tc>
                <w:tcPr>
                  <w:tcW w:w="2880" w:type="dxa"/>
                  <w:tcBorders>
                    <w:top w:val="single" w:sz="6" w:space="0" w:color="auto"/>
                    <w:left w:val="single" w:sz="6" w:space="0" w:color="auto"/>
                    <w:bottom w:val="single" w:sz="4" w:space="0" w:color="auto"/>
                    <w:right w:val="single" w:sz="4" w:space="0" w:color="auto"/>
                  </w:tcBorders>
                  <w:vAlign w:val="center"/>
                  <w:hideMark/>
                </w:tcPr>
                <w:p w:rsidR="004B5DCB" w:rsidRPr="004A76F1" w:rsidRDefault="004B5DCB" w:rsidP="004A76F1">
                  <w:pPr>
                    <w:adjustRightInd w:val="0"/>
                    <w:snapToGrid w:val="0"/>
                    <w:jc w:val="center"/>
                    <w:rPr>
                      <w:color w:val="000000" w:themeColor="text1"/>
                      <w:szCs w:val="21"/>
                    </w:rPr>
                  </w:pPr>
                  <w:r w:rsidRPr="004A76F1">
                    <w:rPr>
                      <w:color w:val="000000" w:themeColor="text1"/>
                      <w:szCs w:val="21"/>
                    </w:rPr>
                    <w:t>生活垃圾</w:t>
                  </w:r>
                </w:p>
              </w:tc>
            </w:tr>
          </w:tbl>
          <w:p w:rsidR="004B5DCB" w:rsidRDefault="004B5DCB" w:rsidP="0042060B">
            <w:pPr>
              <w:pStyle w:val="23"/>
              <w:widowControl/>
              <w:adjustRightInd w:val="0"/>
              <w:snapToGrid w:val="0"/>
              <w:spacing w:line="360" w:lineRule="auto"/>
              <w:ind w:firstLine="492"/>
              <w:rPr>
                <w:bCs/>
                <w:szCs w:val="21"/>
              </w:rPr>
            </w:pPr>
          </w:p>
        </w:tc>
      </w:tr>
      <w:tr w:rsidR="0013204F">
        <w:trPr>
          <w:trHeight w:val="1619"/>
          <w:jc w:val="center"/>
        </w:trPr>
        <w:tc>
          <w:tcPr>
            <w:tcW w:w="823" w:type="dxa"/>
            <w:vAlign w:val="center"/>
          </w:tcPr>
          <w:p w:rsidR="0013204F" w:rsidRDefault="00A478B8">
            <w:pPr>
              <w:pStyle w:val="ae"/>
              <w:adjustRightInd w:val="0"/>
              <w:snapToGrid w:val="0"/>
              <w:spacing w:before="0" w:beforeAutospacing="0" w:after="0" w:afterAutospacing="0"/>
              <w:jc w:val="center"/>
              <w:rPr>
                <w:rFonts w:cs="宋体"/>
                <w:sz w:val="21"/>
                <w:szCs w:val="21"/>
              </w:rPr>
            </w:pPr>
            <w:r>
              <w:rPr>
                <w:rFonts w:cs="宋体" w:hint="eastAsia"/>
                <w:bCs/>
                <w:kern w:val="2"/>
                <w:sz w:val="21"/>
                <w:szCs w:val="21"/>
              </w:rPr>
              <w:lastRenderedPageBreak/>
              <w:t>与项目有关的原有环境污染问题</w:t>
            </w:r>
          </w:p>
        </w:tc>
        <w:tc>
          <w:tcPr>
            <w:tcW w:w="8161" w:type="dxa"/>
          </w:tcPr>
          <w:p w:rsidR="0013204F" w:rsidRDefault="00A478B8">
            <w:pPr>
              <w:adjustRightInd w:val="0"/>
              <w:snapToGrid w:val="0"/>
              <w:spacing w:line="360" w:lineRule="auto"/>
              <w:ind w:firstLineChars="200" w:firstLine="420"/>
              <w:rPr>
                <w:szCs w:val="21"/>
              </w:rPr>
            </w:pPr>
            <w:r>
              <w:rPr>
                <w:szCs w:val="21"/>
              </w:rPr>
              <w:t>经现场踏勘，项目已运营，运行以来未受到周边居民投诉。</w:t>
            </w:r>
          </w:p>
          <w:p w:rsidR="0013204F" w:rsidRDefault="00A478B8">
            <w:pPr>
              <w:adjustRightInd w:val="0"/>
              <w:snapToGrid w:val="0"/>
              <w:spacing w:line="360" w:lineRule="auto"/>
              <w:ind w:firstLineChars="200" w:firstLine="420"/>
              <w:rPr>
                <w:szCs w:val="21"/>
              </w:rPr>
            </w:pPr>
            <w:r>
              <w:rPr>
                <w:szCs w:val="21"/>
              </w:rPr>
              <w:t>1</w:t>
            </w:r>
            <w:r>
              <w:rPr>
                <w:szCs w:val="21"/>
              </w:rPr>
              <w:t>、工艺流程</w:t>
            </w:r>
          </w:p>
          <w:p w:rsidR="0013204F" w:rsidRDefault="00A478B8">
            <w:pPr>
              <w:adjustRightInd w:val="0"/>
              <w:snapToGrid w:val="0"/>
              <w:spacing w:line="360" w:lineRule="auto"/>
              <w:ind w:firstLineChars="200" w:firstLine="420"/>
              <w:rPr>
                <w:szCs w:val="21"/>
              </w:rPr>
            </w:pPr>
            <w:r>
              <w:rPr>
                <w:szCs w:val="21"/>
              </w:rPr>
              <w:t>现有工程工艺流程详见工程分析。</w:t>
            </w:r>
          </w:p>
          <w:p w:rsidR="0013204F" w:rsidRDefault="00A478B8" w:rsidP="00C0520A">
            <w:pPr>
              <w:snapToGrid w:val="0"/>
              <w:spacing w:line="360" w:lineRule="auto"/>
              <w:ind w:firstLineChars="200" w:firstLine="420"/>
              <w:rPr>
                <w:szCs w:val="21"/>
              </w:rPr>
            </w:pPr>
            <w:r>
              <w:rPr>
                <w:szCs w:val="21"/>
              </w:rPr>
              <w:t>2</w:t>
            </w:r>
            <w:r>
              <w:rPr>
                <w:szCs w:val="21"/>
              </w:rPr>
              <w:t>、现有工程营运期污染物产生、治理及排放情况</w:t>
            </w:r>
            <w:r w:rsidR="00C0520A">
              <w:rPr>
                <w:rFonts w:hint="eastAsia"/>
                <w:szCs w:val="21"/>
              </w:rPr>
              <w:t>，</w:t>
            </w:r>
            <w:r>
              <w:rPr>
                <w:szCs w:val="21"/>
              </w:rPr>
              <w:t>根据现场勘查可知：</w:t>
            </w:r>
          </w:p>
          <w:p w:rsidR="0013204F" w:rsidRDefault="00A478B8">
            <w:pPr>
              <w:snapToGrid w:val="0"/>
              <w:spacing w:line="360" w:lineRule="auto"/>
              <w:ind w:firstLineChars="200" w:firstLine="420"/>
              <w:rPr>
                <w:snapToGrid w:val="0"/>
                <w:kern w:val="0"/>
                <w:szCs w:val="21"/>
              </w:rPr>
            </w:pPr>
            <w:r>
              <w:rPr>
                <w:snapToGrid w:val="0"/>
                <w:kern w:val="0"/>
                <w:szCs w:val="21"/>
              </w:rPr>
              <w:t>2.1</w:t>
            </w:r>
            <w:r>
              <w:rPr>
                <w:snapToGrid w:val="0"/>
                <w:kern w:val="0"/>
                <w:szCs w:val="21"/>
              </w:rPr>
              <w:t>废气</w:t>
            </w:r>
          </w:p>
          <w:p w:rsidR="0013204F" w:rsidRDefault="00A478B8">
            <w:pPr>
              <w:adjustRightInd w:val="0"/>
              <w:snapToGrid w:val="0"/>
              <w:spacing w:line="360" w:lineRule="auto"/>
              <w:ind w:firstLineChars="200" w:firstLine="420"/>
              <w:rPr>
                <w:snapToGrid w:val="0"/>
                <w:kern w:val="0"/>
                <w:szCs w:val="21"/>
              </w:rPr>
            </w:pPr>
            <w:r>
              <w:rPr>
                <w:snapToGrid w:val="0"/>
                <w:kern w:val="0"/>
                <w:szCs w:val="21"/>
              </w:rPr>
              <w:t>本项目产生的废气主要是</w:t>
            </w:r>
            <w:r>
              <w:rPr>
                <w:rFonts w:hint="eastAsia"/>
                <w:spacing w:val="6"/>
                <w:szCs w:val="21"/>
              </w:rPr>
              <w:t>抛丸粉尘、清氧化皮粉尘、抛磨粉尘及</w:t>
            </w:r>
            <w:r>
              <w:rPr>
                <w:rFonts w:hint="eastAsia"/>
              </w:rPr>
              <w:t>砂轮重造工序产生</w:t>
            </w:r>
            <w:r>
              <w:rPr>
                <w:color w:val="000000"/>
                <w:szCs w:val="21"/>
              </w:rPr>
              <w:t>VOCs</w:t>
            </w:r>
            <w:r>
              <w:rPr>
                <w:rFonts w:hint="eastAsia"/>
                <w:color w:val="000000"/>
                <w:szCs w:val="21"/>
              </w:rPr>
              <w:t>、</w:t>
            </w:r>
            <w:r>
              <w:rPr>
                <w:color w:val="000000"/>
                <w:szCs w:val="21"/>
              </w:rPr>
              <w:t>NH</w:t>
            </w:r>
            <w:r>
              <w:rPr>
                <w:color w:val="000000"/>
                <w:szCs w:val="21"/>
                <w:vertAlign w:val="subscript"/>
              </w:rPr>
              <w:t>3</w:t>
            </w:r>
            <w:r>
              <w:rPr>
                <w:snapToGrid w:val="0"/>
                <w:kern w:val="0"/>
                <w:szCs w:val="21"/>
              </w:rPr>
              <w:t>。</w:t>
            </w:r>
          </w:p>
          <w:p w:rsidR="0013204F" w:rsidRDefault="00A478B8">
            <w:pPr>
              <w:adjustRightInd w:val="0"/>
              <w:snapToGrid w:val="0"/>
              <w:spacing w:line="360" w:lineRule="auto"/>
              <w:ind w:firstLineChars="200" w:firstLine="420"/>
              <w:rPr>
                <w:snapToGrid w:val="0"/>
                <w:kern w:val="0"/>
                <w:szCs w:val="21"/>
              </w:rPr>
            </w:pPr>
            <w:r>
              <w:rPr>
                <w:snapToGrid w:val="0"/>
                <w:kern w:val="0"/>
                <w:szCs w:val="21"/>
              </w:rPr>
              <w:t>（</w:t>
            </w:r>
            <w:r>
              <w:rPr>
                <w:snapToGrid w:val="0"/>
                <w:kern w:val="0"/>
                <w:szCs w:val="21"/>
              </w:rPr>
              <w:t>1</w:t>
            </w:r>
            <w:r>
              <w:rPr>
                <w:snapToGrid w:val="0"/>
                <w:kern w:val="0"/>
                <w:szCs w:val="21"/>
              </w:rPr>
              <w:t>）项目已采取的治理措施</w:t>
            </w:r>
          </w:p>
          <w:p w:rsidR="00C0520A" w:rsidRDefault="00A478B8" w:rsidP="00C0520A">
            <w:pPr>
              <w:snapToGrid w:val="0"/>
              <w:spacing w:line="360" w:lineRule="auto"/>
              <w:ind w:firstLineChars="200" w:firstLine="420"/>
              <w:rPr>
                <w:snapToGrid w:val="0"/>
                <w:kern w:val="0"/>
                <w:szCs w:val="21"/>
              </w:rPr>
            </w:pPr>
            <w:r>
              <w:rPr>
                <w:snapToGrid w:val="0"/>
                <w:kern w:val="0"/>
                <w:szCs w:val="21"/>
              </w:rPr>
              <w:t>经现场勘查，</w:t>
            </w:r>
            <w:r>
              <w:rPr>
                <w:rFonts w:hint="eastAsia"/>
                <w:snapToGrid w:val="0"/>
                <w:kern w:val="0"/>
                <w:szCs w:val="21"/>
              </w:rPr>
              <w:t>抛丸和清氧化皮粉</w:t>
            </w:r>
            <w:r>
              <w:rPr>
                <w:spacing w:val="6"/>
                <w:szCs w:val="21"/>
              </w:rPr>
              <w:t>尘</w:t>
            </w:r>
            <w:r>
              <w:rPr>
                <w:rFonts w:hint="eastAsia"/>
                <w:snapToGrid w:val="0"/>
                <w:kern w:val="0"/>
                <w:szCs w:val="21"/>
              </w:rPr>
              <w:t>采用抛丸机密闭及布袋除尘器的方式处理；抛磨粉尘采用</w:t>
            </w:r>
            <w:r w:rsidR="003E0C71">
              <w:rPr>
                <w:rFonts w:hint="eastAsia"/>
                <w:snapToGrid w:val="0"/>
                <w:kern w:val="0"/>
                <w:szCs w:val="21"/>
              </w:rPr>
              <w:t>水膜</w:t>
            </w:r>
            <w:r>
              <w:rPr>
                <w:rFonts w:hint="eastAsia"/>
                <w:snapToGrid w:val="0"/>
                <w:kern w:val="0"/>
                <w:szCs w:val="21"/>
              </w:rPr>
              <w:t>式除尘的方式处理废气。</w:t>
            </w:r>
          </w:p>
          <w:p w:rsidR="00C0520A" w:rsidRPr="0014441B" w:rsidRDefault="00C0520A" w:rsidP="00C0520A">
            <w:pPr>
              <w:snapToGrid w:val="0"/>
              <w:spacing w:line="360" w:lineRule="auto"/>
              <w:ind w:firstLineChars="200" w:firstLine="420"/>
              <w:rPr>
                <w:snapToGrid w:val="0"/>
                <w:kern w:val="0"/>
                <w:szCs w:val="21"/>
                <w:u w:val="wave"/>
              </w:rPr>
            </w:pPr>
            <w:r w:rsidRPr="0014441B">
              <w:rPr>
                <w:szCs w:val="21"/>
                <w:u w:val="wave"/>
              </w:rPr>
              <w:t>根据现场踏勘，</w:t>
            </w:r>
            <w:r w:rsidRPr="0014441B">
              <w:rPr>
                <w:rFonts w:hint="eastAsia"/>
                <w:u w:val="wave"/>
              </w:rPr>
              <w:t>砂轮重造工序产生</w:t>
            </w:r>
            <w:r w:rsidRPr="0014441B">
              <w:rPr>
                <w:color w:val="000000"/>
                <w:szCs w:val="21"/>
                <w:u w:val="wave"/>
              </w:rPr>
              <w:t>VOCs</w:t>
            </w:r>
            <w:r w:rsidRPr="0014441B">
              <w:rPr>
                <w:rFonts w:hint="eastAsia"/>
                <w:color w:val="000000"/>
                <w:szCs w:val="21"/>
                <w:u w:val="wave"/>
              </w:rPr>
              <w:t>、</w:t>
            </w:r>
            <w:r w:rsidRPr="0014441B">
              <w:rPr>
                <w:color w:val="000000"/>
                <w:szCs w:val="21"/>
                <w:u w:val="wave"/>
              </w:rPr>
              <w:t>NH</w:t>
            </w:r>
            <w:r w:rsidRPr="0014441B">
              <w:rPr>
                <w:color w:val="000000"/>
                <w:szCs w:val="21"/>
                <w:u w:val="wave"/>
                <w:vertAlign w:val="subscript"/>
              </w:rPr>
              <w:t>3</w:t>
            </w:r>
            <w:r w:rsidRPr="0014441B">
              <w:rPr>
                <w:rFonts w:hint="eastAsia"/>
                <w:snapToGrid w:val="0"/>
                <w:kern w:val="0"/>
                <w:szCs w:val="21"/>
                <w:u w:val="wave"/>
              </w:rPr>
              <w:t>未进行收集处理，以无组织形式在车间内排放。</w:t>
            </w:r>
            <w:r w:rsidR="00631907" w:rsidRPr="0014441B">
              <w:rPr>
                <w:rFonts w:hint="eastAsia"/>
                <w:snapToGrid w:val="0"/>
                <w:kern w:val="0"/>
                <w:szCs w:val="21"/>
                <w:u w:val="wave"/>
              </w:rPr>
              <w:t>根据关于印发《</w:t>
            </w:r>
            <w:r w:rsidR="00631907" w:rsidRPr="0014441B">
              <w:rPr>
                <w:rFonts w:hint="eastAsia"/>
                <w:snapToGrid w:val="0"/>
                <w:kern w:val="0"/>
                <w:szCs w:val="21"/>
                <w:u w:val="wave"/>
              </w:rPr>
              <w:t>2020</w:t>
            </w:r>
            <w:r w:rsidR="00631907" w:rsidRPr="0014441B">
              <w:rPr>
                <w:rFonts w:hint="eastAsia"/>
                <w:snapToGrid w:val="0"/>
                <w:kern w:val="0"/>
                <w:szCs w:val="21"/>
                <w:u w:val="wave"/>
              </w:rPr>
              <w:t>年挥发性有机物治理攻坚方案》的通知，采用符合国家有关低</w:t>
            </w:r>
            <w:r w:rsidR="00631907" w:rsidRPr="0014441B">
              <w:rPr>
                <w:rFonts w:hint="eastAsia"/>
                <w:snapToGrid w:val="0"/>
                <w:kern w:val="0"/>
                <w:szCs w:val="21"/>
                <w:u w:val="wave"/>
              </w:rPr>
              <w:t>VOCs</w:t>
            </w:r>
            <w:r w:rsidR="00631907" w:rsidRPr="0014441B">
              <w:rPr>
                <w:rFonts w:hint="eastAsia"/>
                <w:snapToGrid w:val="0"/>
                <w:kern w:val="0"/>
                <w:szCs w:val="21"/>
                <w:u w:val="wave"/>
              </w:rPr>
              <w:t>含量产品规定的涂料、油墨、胶粘剂等，排放浓度稳定达标且排放速率满足相关规定的，相应生产工序可不要求建设末端治理设施。使用的原辅材料</w:t>
            </w:r>
            <w:r w:rsidR="00631907" w:rsidRPr="0014441B">
              <w:rPr>
                <w:rFonts w:hint="eastAsia"/>
                <w:snapToGrid w:val="0"/>
                <w:kern w:val="0"/>
                <w:szCs w:val="21"/>
                <w:u w:val="wave"/>
              </w:rPr>
              <w:t>VOCs</w:t>
            </w:r>
            <w:r w:rsidR="00631907" w:rsidRPr="0014441B">
              <w:rPr>
                <w:rFonts w:hint="eastAsia"/>
                <w:snapToGrid w:val="0"/>
                <w:kern w:val="0"/>
                <w:szCs w:val="21"/>
                <w:u w:val="wave"/>
              </w:rPr>
              <w:t>含量（质量比）均低于</w:t>
            </w:r>
            <w:r w:rsidR="00631907" w:rsidRPr="0014441B">
              <w:rPr>
                <w:rFonts w:hint="eastAsia"/>
                <w:snapToGrid w:val="0"/>
                <w:kern w:val="0"/>
                <w:szCs w:val="21"/>
                <w:u w:val="wave"/>
              </w:rPr>
              <w:t>10%</w:t>
            </w:r>
            <w:r w:rsidR="00631907" w:rsidRPr="0014441B">
              <w:rPr>
                <w:rFonts w:hint="eastAsia"/>
                <w:snapToGrid w:val="0"/>
                <w:kern w:val="0"/>
                <w:szCs w:val="21"/>
                <w:u w:val="wave"/>
              </w:rPr>
              <w:t>的工序，可不要求采取无组织排放收集和处理措施；本项目丙二醇甲醚（以</w:t>
            </w:r>
            <w:r w:rsidR="00631907" w:rsidRPr="0014441B">
              <w:rPr>
                <w:rFonts w:hint="eastAsia"/>
                <w:snapToGrid w:val="0"/>
                <w:kern w:val="0"/>
                <w:szCs w:val="21"/>
                <w:u w:val="wave"/>
              </w:rPr>
              <w:t>VOCs</w:t>
            </w:r>
            <w:r w:rsidR="00631907" w:rsidRPr="0014441B">
              <w:rPr>
                <w:rFonts w:hint="eastAsia"/>
                <w:snapToGrid w:val="0"/>
                <w:kern w:val="0"/>
                <w:szCs w:val="21"/>
                <w:u w:val="wave"/>
              </w:rPr>
              <w:t>计）占比为</w:t>
            </w:r>
            <w:r w:rsidR="00631907" w:rsidRPr="0014441B">
              <w:rPr>
                <w:rFonts w:hint="eastAsia"/>
                <w:snapToGrid w:val="0"/>
                <w:kern w:val="0"/>
                <w:szCs w:val="21"/>
                <w:u w:val="wave"/>
              </w:rPr>
              <w:t>8%</w:t>
            </w:r>
            <w:r w:rsidR="00631907" w:rsidRPr="0014441B">
              <w:rPr>
                <w:rFonts w:hint="eastAsia"/>
                <w:snapToGrid w:val="0"/>
                <w:kern w:val="0"/>
                <w:szCs w:val="21"/>
                <w:u w:val="wave"/>
              </w:rPr>
              <w:t>小于</w:t>
            </w:r>
            <w:r w:rsidR="00631907" w:rsidRPr="0014441B">
              <w:rPr>
                <w:rFonts w:hint="eastAsia"/>
                <w:snapToGrid w:val="0"/>
                <w:kern w:val="0"/>
                <w:szCs w:val="21"/>
                <w:u w:val="wave"/>
              </w:rPr>
              <w:t>10%</w:t>
            </w:r>
            <w:r w:rsidR="00631907" w:rsidRPr="0014441B">
              <w:rPr>
                <w:rFonts w:hint="eastAsia"/>
                <w:snapToGrid w:val="0"/>
                <w:kern w:val="0"/>
                <w:szCs w:val="21"/>
                <w:u w:val="wave"/>
              </w:rPr>
              <w:t>，故可不要求采取无组织排放收集和处理措施。</w:t>
            </w:r>
          </w:p>
          <w:p w:rsidR="0013204F" w:rsidRDefault="00A478B8">
            <w:pPr>
              <w:snapToGrid w:val="0"/>
              <w:spacing w:line="360" w:lineRule="auto"/>
              <w:ind w:firstLineChars="200" w:firstLine="420"/>
              <w:rPr>
                <w:snapToGrid w:val="0"/>
                <w:kern w:val="0"/>
                <w:szCs w:val="21"/>
              </w:rPr>
            </w:pPr>
            <w:r>
              <w:rPr>
                <w:snapToGrid w:val="0"/>
                <w:kern w:val="0"/>
                <w:szCs w:val="21"/>
              </w:rPr>
              <w:t>2.2</w:t>
            </w:r>
            <w:r>
              <w:rPr>
                <w:snapToGrid w:val="0"/>
                <w:kern w:val="0"/>
                <w:szCs w:val="21"/>
              </w:rPr>
              <w:t>废水</w:t>
            </w:r>
          </w:p>
          <w:p w:rsidR="0013204F" w:rsidRDefault="00A478B8">
            <w:pPr>
              <w:adjustRightInd w:val="0"/>
              <w:snapToGrid w:val="0"/>
              <w:spacing w:line="360" w:lineRule="auto"/>
              <w:ind w:firstLineChars="200" w:firstLine="420"/>
              <w:rPr>
                <w:szCs w:val="21"/>
              </w:rPr>
            </w:pPr>
            <w:r>
              <w:rPr>
                <w:snapToGrid w:val="0"/>
                <w:kern w:val="0"/>
                <w:szCs w:val="21"/>
              </w:rPr>
              <w:t>本项目不产生生产废水，</w:t>
            </w:r>
            <w:r>
              <w:rPr>
                <w:szCs w:val="21"/>
              </w:rPr>
              <w:t>项目生活污水</w:t>
            </w:r>
            <w:r>
              <w:rPr>
                <w:kern w:val="0"/>
                <w:szCs w:val="21"/>
              </w:rPr>
              <w:t>经</w:t>
            </w:r>
            <w:r>
              <w:rPr>
                <w:szCs w:val="21"/>
              </w:rPr>
              <w:t>化粪池处理后</w:t>
            </w:r>
            <w:r>
              <w:rPr>
                <w:rFonts w:hint="eastAsia"/>
                <w:szCs w:val="21"/>
              </w:rPr>
              <w:t>排入仙槎桥镇污水处理厂进行深度处理；抛磨过程中</w:t>
            </w:r>
            <w:r w:rsidR="003E0C71">
              <w:rPr>
                <w:rFonts w:hint="eastAsia"/>
                <w:szCs w:val="21"/>
              </w:rPr>
              <w:t>水膜</w:t>
            </w:r>
            <w:r>
              <w:rPr>
                <w:rFonts w:hint="eastAsia"/>
                <w:szCs w:val="21"/>
              </w:rPr>
              <w:t>式除尘水经沉淀池沉淀后循环使用，以自然蒸发形式损耗；降温冷却水经冷却水池冷却后循环使用，主要以散热器自然蒸发损耗，不外排</w:t>
            </w:r>
            <w:r>
              <w:rPr>
                <w:szCs w:val="21"/>
              </w:rPr>
              <w:t>。</w:t>
            </w:r>
          </w:p>
          <w:p w:rsidR="0013204F" w:rsidRDefault="00A478B8">
            <w:pPr>
              <w:snapToGrid w:val="0"/>
              <w:spacing w:line="360" w:lineRule="auto"/>
              <w:ind w:firstLineChars="200" w:firstLine="420"/>
              <w:rPr>
                <w:snapToGrid w:val="0"/>
                <w:kern w:val="0"/>
                <w:szCs w:val="21"/>
              </w:rPr>
            </w:pPr>
            <w:r>
              <w:rPr>
                <w:snapToGrid w:val="0"/>
                <w:kern w:val="0"/>
                <w:szCs w:val="21"/>
              </w:rPr>
              <w:t>2.3</w:t>
            </w:r>
            <w:r>
              <w:rPr>
                <w:snapToGrid w:val="0"/>
                <w:kern w:val="0"/>
                <w:szCs w:val="21"/>
              </w:rPr>
              <w:t>噪声</w:t>
            </w:r>
          </w:p>
          <w:p w:rsidR="0013204F" w:rsidRDefault="00A478B8">
            <w:pPr>
              <w:adjustRightInd w:val="0"/>
              <w:snapToGrid w:val="0"/>
              <w:spacing w:line="360" w:lineRule="auto"/>
              <w:ind w:firstLineChars="200" w:firstLine="420"/>
              <w:rPr>
                <w:szCs w:val="21"/>
                <w:u w:val="single"/>
              </w:rPr>
            </w:pPr>
            <w:r>
              <w:rPr>
                <w:snapToGrid w:val="0"/>
                <w:kern w:val="0"/>
                <w:szCs w:val="21"/>
              </w:rPr>
              <w:t>本项目现有工程营运期噪声主要来源于</w:t>
            </w:r>
            <w:r>
              <w:rPr>
                <w:szCs w:val="21"/>
              </w:rPr>
              <w:t>机动车噪声、机械设备噪声。</w:t>
            </w:r>
          </w:p>
          <w:p w:rsidR="0013204F" w:rsidRDefault="00A478B8">
            <w:pPr>
              <w:spacing w:line="360" w:lineRule="auto"/>
              <w:ind w:firstLineChars="200" w:firstLine="420"/>
              <w:rPr>
                <w:szCs w:val="21"/>
              </w:rPr>
            </w:pPr>
            <w:r>
              <w:rPr>
                <w:szCs w:val="21"/>
              </w:rPr>
              <w:t>（</w:t>
            </w:r>
            <w:r>
              <w:rPr>
                <w:szCs w:val="21"/>
              </w:rPr>
              <w:t>1</w:t>
            </w:r>
            <w:r>
              <w:rPr>
                <w:szCs w:val="21"/>
              </w:rPr>
              <w:t>）项目已采取的治理措施</w:t>
            </w:r>
          </w:p>
          <w:p w:rsidR="0013204F" w:rsidRDefault="00A478B8">
            <w:pPr>
              <w:spacing w:line="360" w:lineRule="auto"/>
              <w:ind w:firstLineChars="200" w:firstLine="420"/>
              <w:rPr>
                <w:snapToGrid w:val="0"/>
                <w:kern w:val="0"/>
                <w:szCs w:val="21"/>
              </w:rPr>
            </w:pPr>
            <w:r>
              <w:rPr>
                <w:snapToGrid w:val="0"/>
                <w:kern w:val="0"/>
                <w:szCs w:val="21"/>
              </w:rPr>
              <w:t>根据现场调查，本项目选用先进、噪声相对较小的生产设备。</w:t>
            </w:r>
          </w:p>
          <w:p w:rsidR="0013204F" w:rsidRDefault="00A478B8">
            <w:pPr>
              <w:spacing w:line="360" w:lineRule="auto"/>
              <w:ind w:firstLineChars="200" w:firstLine="420"/>
              <w:rPr>
                <w:szCs w:val="21"/>
              </w:rPr>
            </w:pPr>
            <w:r>
              <w:rPr>
                <w:szCs w:val="21"/>
              </w:rPr>
              <w:lastRenderedPageBreak/>
              <w:t>（</w:t>
            </w:r>
            <w:r>
              <w:rPr>
                <w:szCs w:val="21"/>
              </w:rPr>
              <w:t>2</w:t>
            </w:r>
            <w:r>
              <w:rPr>
                <w:szCs w:val="21"/>
              </w:rPr>
              <w:t>）存在的问题</w:t>
            </w:r>
          </w:p>
          <w:p w:rsidR="0013204F" w:rsidRDefault="00A478B8">
            <w:pPr>
              <w:spacing w:line="360" w:lineRule="auto"/>
              <w:ind w:firstLineChars="200" w:firstLine="420"/>
              <w:rPr>
                <w:szCs w:val="21"/>
              </w:rPr>
            </w:pPr>
            <w:r>
              <w:rPr>
                <w:szCs w:val="21"/>
              </w:rPr>
              <w:t>根据现场踏勘，环评介入时，该项目处于停产状态，根据现状监测数据表明，该项目区域声环境质量良好。</w:t>
            </w:r>
          </w:p>
          <w:p w:rsidR="0013204F" w:rsidRDefault="00A478B8">
            <w:pPr>
              <w:snapToGrid w:val="0"/>
              <w:spacing w:line="360" w:lineRule="auto"/>
              <w:ind w:firstLineChars="200" w:firstLine="420"/>
              <w:rPr>
                <w:bCs/>
                <w:snapToGrid w:val="0"/>
                <w:kern w:val="0"/>
                <w:szCs w:val="21"/>
              </w:rPr>
            </w:pPr>
            <w:r>
              <w:rPr>
                <w:bCs/>
                <w:snapToGrid w:val="0"/>
                <w:kern w:val="0"/>
                <w:szCs w:val="21"/>
              </w:rPr>
              <w:t>（</w:t>
            </w:r>
            <w:r>
              <w:rPr>
                <w:bCs/>
                <w:snapToGrid w:val="0"/>
                <w:kern w:val="0"/>
                <w:szCs w:val="21"/>
              </w:rPr>
              <w:t>3</w:t>
            </w:r>
            <w:r>
              <w:rPr>
                <w:bCs/>
                <w:snapToGrid w:val="0"/>
                <w:kern w:val="0"/>
                <w:szCs w:val="21"/>
              </w:rPr>
              <w:t>）需采取的治理措施</w:t>
            </w:r>
          </w:p>
          <w:p w:rsidR="0013204F" w:rsidRDefault="00A478B8">
            <w:pPr>
              <w:spacing w:line="360" w:lineRule="auto"/>
              <w:ind w:firstLineChars="200" w:firstLine="420"/>
              <w:rPr>
                <w:bCs/>
                <w:snapToGrid w:val="0"/>
                <w:kern w:val="0"/>
                <w:szCs w:val="21"/>
              </w:rPr>
            </w:pPr>
            <w:r>
              <w:rPr>
                <w:snapToGrid w:val="0"/>
                <w:kern w:val="0"/>
                <w:szCs w:val="21"/>
              </w:rPr>
              <w:t>高噪声设备采用隔声、减震、降噪等措施，同时加强管理，确保项目运营后可达到</w:t>
            </w:r>
            <w:r>
              <w:rPr>
                <w:szCs w:val="21"/>
              </w:rPr>
              <w:t>《工业企业厂界环境噪声排放标准》（</w:t>
            </w:r>
            <w:r>
              <w:rPr>
                <w:szCs w:val="21"/>
              </w:rPr>
              <w:t>GB12348-2008</w:t>
            </w:r>
            <w:r>
              <w:rPr>
                <w:szCs w:val="21"/>
              </w:rPr>
              <w:t>）的</w:t>
            </w:r>
            <w:r>
              <w:rPr>
                <w:rFonts w:hint="eastAsia"/>
                <w:szCs w:val="21"/>
              </w:rPr>
              <w:t>3</w:t>
            </w:r>
            <w:r>
              <w:rPr>
                <w:szCs w:val="21"/>
              </w:rPr>
              <w:t>类标准。</w:t>
            </w:r>
          </w:p>
          <w:p w:rsidR="0013204F" w:rsidRDefault="00A478B8">
            <w:pPr>
              <w:spacing w:line="360" w:lineRule="auto"/>
              <w:ind w:firstLineChars="200" w:firstLine="420"/>
              <w:rPr>
                <w:szCs w:val="21"/>
              </w:rPr>
            </w:pPr>
            <w:r>
              <w:rPr>
                <w:szCs w:val="21"/>
              </w:rPr>
              <w:t>2.4</w:t>
            </w:r>
            <w:r>
              <w:rPr>
                <w:szCs w:val="21"/>
              </w:rPr>
              <w:t>固废</w:t>
            </w:r>
          </w:p>
          <w:p w:rsidR="0013204F" w:rsidRDefault="00A478B8">
            <w:pPr>
              <w:adjustRightInd w:val="0"/>
              <w:snapToGrid w:val="0"/>
              <w:spacing w:line="360" w:lineRule="auto"/>
              <w:ind w:firstLineChars="200" w:firstLine="420"/>
              <w:rPr>
                <w:szCs w:val="21"/>
              </w:rPr>
            </w:pPr>
            <w:r>
              <w:rPr>
                <w:szCs w:val="21"/>
              </w:rPr>
              <w:t>本项目现有工程固废主要为</w:t>
            </w:r>
            <w:r>
              <w:rPr>
                <w:rFonts w:hint="eastAsia"/>
                <w:szCs w:val="21"/>
              </w:rPr>
              <w:t>废物料</w:t>
            </w:r>
            <w:r>
              <w:rPr>
                <w:szCs w:val="21"/>
              </w:rPr>
              <w:t>、</w:t>
            </w:r>
            <w:r>
              <w:rPr>
                <w:rFonts w:hint="eastAsia"/>
                <w:szCs w:val="21"/>
              </w:rPr>
              <w:t>废包装材料、布袋除尘器收集的粉尘</w:t>
            </w:r>
            <w:r>
              <w:rPr>
                <w:szCs w:val="21"/>
              </w:rPr>
              <w:t>以及生活垃圾</w:t>
            </w:r>
            <w:r>
              <w:rPr>
                <w:rFonts w:hint="eastAsia"/>
                <w:szCs w:val="21"/>
              </w:rPr>
              <w:t>，以及设备运转产生的废润滑油、废液压油、废乳化液等，使用润滑油、液压油、玻璃水、乳化液时产生的废桶</w:t>
            </w:r>
            <w:r>
              <w:rPr>
                <w:szCs w:val="21"/>
              </w:rPr>
              <w:t>。</w:t>
            </w:r>
          </w:p>
          <w:p w:rsidR="0013204F" w:rsidRDefault="00A478B8">
            <w:pPr>
              <w:spacing w:line="360" w:lineRule="auto"/>
              <w:ind w:firstLineChars="200" w:firstLine="420"/>
              <w:rPr>
                <w:szCs w:val="21"/>
              </w:rPr>
            </w:pPr>
            <w:r>
              <w:rPr>
                <w:szCs w:val="21"/>
              </w:rPr>
              <w:t>（</w:t>
            </w:r>
            <w:r>
              <w:rPr>
                <w:szCs w:val="21"/>
              </w:rPr>
              <w:t>1</w:t>
            </w:r>
            <w:r>
              <w:rPr>
                <w:szCs w:val="21"/>
              </w:rPr>
              <w:t>）项目已采取的治理措施</w:t>
            </w:r>
          </w:p>
          <w:p w:rsidR="0013204F" w:rsidRDefault="00A478B8">
            <w:pPr>
              <w:pStyle w:val="a4"/>
              <w:snapToGrid w:val="0"/>
              <w:spacing w:line="360" w:lineRule="auto"/>
              <w:ind w:firstLineChars="200" w:firstLine="420"/>
              <w:jc w:val="both"/>
              <w:rPr>
                <w:sz w:val="21"/>
                <w:szCs w:val="21"/>
              </w:rPr>
            </w:pPr>
            <w:r>
              <w:rPr>
                <w:sz w:val="21"/>
                <w:szCs w:val="21"/>
              </w:rPr>
              <w:t>生活固废：项目生活垃圾产生量按</w:t>
            </w:r>
            <w:r>
              <w:rPr>
                <w:sz w:val="21"/>
                <w:szCs w:val="21"/>
              </w:rPr>
              <w:t>0.</w:t>
            </w:r>
            <w:r>
              <w:rPr>
                <w:rFonts w:hint="eastAsia"/>
                <w:sz w:val="21"/>
                <w:szCs w:val="21"/>
              </w:rPr>
              <w:t>3</w:t>
            </w:r>
            <w:r>
              <w:rPr>
                <w:sz w:val="21"/>
                <w:szCs w:val="21"/>
              </w:rPr>
              <w:t>kg/</w:t>
            </w:r>
            <w:r>
              <w:rPr>
                <w:sz w:val="21"/>
                <w:szCs w:val="21"/>
              </w:rPr>
              <w:t>人</w:t>
            </w:r>
            <w:r>
              <w:rPr>
                <w:sz w:val="21"/>
                <w:szCs w:val="21"/>
              </w:rPr>
              <w:t>·d</w:t>
            </w:r>
            <w:r>
              <w:rPr>
                <w:sz w:val="21"/>
                <w:szCs w:val="21"/>
              </w:rPr>
              <w:t>计，</w:t>
            </w:r>
            <w:r>
              <w:rPr>
                <w:kern w:val="0"/>
                <w:sz w:val="21"/>
                <w:szCs w:val="21"/>
              </w:rPr>
              <w:t>本项目劳动定员为</w:t>
            </w:r>
            <w:r>
              <w:rPr>
                <w:rFonts w:hint="eastAsia"/>
                <w:kern w:val="0"/>
                <w:sz w:val="21"/>
                <w:szCs w:val="21"/>
              </w:rPr>
              <w:t>50</w:t>
            </w:r>
            <w:r>
              <w:rPr>
                <w:kern w:val="0"/>
                <w:sz w:val="21"/>
                <w:szCs w:val="21"/>
              </w:rPr>
              <w:t>人，</w:t>
            </w:r>
            <w:r>
              <w:rPr>
                <w:sz w:val="21"/>
                <w:szCs w:val="21"/>
              </w:rPr>
              <w:t>则生活垃圾产生量为</w:t>
            </w:r>
            <w:r>
              <w:rPr>
                <w:rFonts w:hint="eastAsia"/>
                <w:sz w:val="21"/>
                <w:szCs w:val="21"/>
              </w:rPr>
              <w:t>15</w:t>
            </w:r>
            <w:r>
              <w:rPr>
                <w:sz w:val="21"/>
                <w:szCs w:val="21"/>
              </w:rPr>
              <w:t>kg/d (</w:t>
            </w:r>
            <w:r>
              <w:rPr>
                <w:rFonts w:hint="eastAsia"/>
                <w:sz w:val="21"/>
                <w:szCs w:val="21"/>
              </w:rPr>
              <w:t>3.75</w:t>
            </w:r>
            <w:r>
              <w:rPr>
                <w:sz w:val="21"/>
                <w:szCs w:val="21"/>
              </w:rPr>
              <w:t>t/a)</w:t>
            </w:r>
            <w:r>
              <w:rPr>
                <w:sz w:val="21"/>
                <w:szCs w:val="21"/>
              </w:rPr>
              <w:t>；生活垃圾经集中收集后统一运至当地垃圾填埋场进行安全填埋，做到日产日清，不会对周边产生不良影响。</w:t>
            </w:r>
          </w:p>
          <w:p w:rsidR="0013204F" w:rsidRDefault="00A478B8">
            <w:pPr>
              <w:spacing w:line="360" w:lineRule="auto"/>
              <w:ind w:firstLineChars="200" w:firstLine="420"/>
              <w:rPr>
                <w:szCs w:val="21"/>
              </w:rPr>
            </w:pPr>
            <w:r>
              <w:rPr>
                <w:szCs w:val="21"/>
              </w:rPr>
              <w:t>（</w:t>
            </w:r>
            <w:r>
              <w:rPr>
                <w:szCs w:val="21"/>
              </w:rPr>
              <w:t>2</w:t>
            </w:r>
            <w:r>
              <w:rPr>
                <w:szCs w:val="21"/>
              </w:rPr>
              <w:t>）存在的问题</w:t>
            </w:r>
          </w:p>
          <w:p w:rsidR="00C222FD" w:rsidRPr="008443D9" w:rsidRDefault="00A478B8" w:rsidP="008443D9">
            <w:pPr>
              <w:spacing w:line="360" w:lineRule="auto"/>
              <w:ind w:firstLineChars="200" w:firstLine="420"/>
              <w:rPr>
                <w:szCs w:val="21"/>
              </w:rPr>
            </w:pPr>
            <w:r>
              <w:rPr>
                <w:szCs w:val="21"/>
              </w:rPr>
              <w:t>根据现场踏勘，环评介入时，</w:t>
            </w:r>
            <w:r>
              <w:rPr>
                <w:rFonts w:hint="eastAsia"/>
                <w:szCs w:val="21"/>
              </w:rPr>
              <w:t>本项目</w:t>
            </w:r>
            <w:r w:rsidR="00E65F71">
              <w:rPr>
                <w:rFonts w:hint="eastAsia"/>
                <w:szCs w:val="21"/>
              </w:rPr>
              <w:t>未</w:t>
            </w:r>
            <w:r>
              <w:rPr>
                <w:rFonts w:hint="eastAsia"/>
                <w:szCs w:val="21"/>
              </w:rPr>
              <w:t>建设一般固废暂存间、危废暂存间</w:t>
            </w:r>
            <w:r>
              <w:rPr>
                <w:szCs w:val="21"/>
              </w:rPr>
              <w:t>。</w:t>
            </w:r>
          </w:p>
          <w:p w:rsidR="0013204F" w:rsidRDefault="00A478B8">
            <w:pPr>
              <w:snapToGrid w:val="0"/>
              <w:spacing w:line="360" w:lineRule="auto"/>
              <w:ind w:firstLineChars="200" w:firstLine="420"/>
              <w:rPr>
                <w:bCs/>
                <w:snapToGrid w:val="0"/>
                <w:kern w:val="0"/>
                <w:szCs w:val="21"/>
              </w:rPr>
            </w:pPr>
            <w:r>
              <w:rPr>
                <w:bCs/>
                <w:snapToGrid w:val="0"/>
                <w:kern w:val="0"/>
                <w:szCs w:val="21"/>
              </w:rPr>
              <w:t>（</w:t>
            </w:r>
            <w:r w:rsidR="00C222FD">
              <w:rPr>
                <w:bCs/>
                <w:snapToGrid w:val="0"/>
                <w:kern w:val="0"/>
                <w:szCs w:val="21"/>
              </w:rPr>
              <w:t>3</w:t>
            </w:r>
            <w:r>
              <w:rPr>
                <w:bCs/>
                <w:snapToGrid w:val="0"/>
                <w:kern w:val="0"/>
                <w:szCs w:val="21"/>
              </w:rPr>
              <w:t>）需采取的治理措施</w:t>
            </w:r>
          </w:p>
          <w:p w:rsidR="0013204F" w:rsidRDefault="00A478B8">
            <w:pPr>
              <w:spacing w:line="360" w:lineRule="auto"/>
              <w:ind w:firstLineChars="200" w:firstLine="420"/>
              <w:rPr>
                <w:bCs/>
                <w:snapToGrid w:val="0"/>
                <w:kern w:val="0"/>
                <w:szCs w:val="21"/>
              </w:rPr>
            </w:pPr>
            <w:r>
              <w:rPr>
                <w:rFonts w:hint="eastAsia"/>
                <w:bCs/>
                <w:snapToGrid w:val="0"/>
                <w:kern w:val="0"/>
                <w:szCs w:val="21"/>
              </w:rPr>
              <w:t>废物料及废包装材料</w:t>
            </w:r>
            <w:r>
              <w:rPr>
                <w:bCs/>
                <w:snapToGrid w:val="0"/>
                <w:kern w:val="0"/>
                <w:szCs w:val="21"/>
              </w:rPr>
              <w:t>外售给</w:t>
            </w:r>
            <w:r>
              <w:rPr>
                <w:rFonts w:hint="eastAsia"/>
                <w:bCs/>
                <w:snapToGrid w:val="0"/>
                <w:kern w:val="0"/>
                <w:szCs w:val="21"/>
              </w:rPr>
              <w:t>废品站</w:t>
            </w:r>
            <w:r>
              <w:rPr>
                <w:bCs/>
                <w:snapToGrid w:val="0"/>
                <w:kern w:val="0"/>
                <w:szCs w:val="21"/>
              </w:rPr>
              <w:t>，不外排；</w:t>
            </w:r>
            <w:r>
              <w:rPr>
                <w:rFonts w:hint="eastAsia"/>
                <w:bCs/>
                <w:snapToGrid w:val="0"/>
                <w:kern w:val="0"/>
                <w:szCs w:val="21"/>
              </w:rPr>
              <w:t>废润滑油、废液压油、废乳化液和使用润滑油、液压油、乳化液时产生的废桶集中收集至厂区的危废暂存场所，然后交由有资质的单位处置；建设危废暂存间、一般固废暂存间。</w:t>
            </w:r>
          </w:p>
          <w:p w:rsidR="0013204F" w:rsidRDefault="00A478B8">
            <w:pPr>
              <w:snapToGrid w:val="0"/>
              <w:spacing w:line="360" w:lineRule="auto"/>
              <w:ind w:firstLineChars="200" w:firstLine="420"/>
              <w:rPr>
                <w:b/>
                <w:snapToGrid w:val="0"/>
                <w:kern w:val="0"/>
                <w:szCs w:val="21"/>
              </w:rPr>
            </w:pPr>
            <w:r>
              <w:rPr>
                <w:bCs/>
                <w:snapToGrid w:val="0"/>
                <w:kern w:val="0"/>
                <w:szCs w:val="21"/>
              </w:rPr>
              <w:t>项目已采取的污染防治措施及存在的环境问题见表</w:t>
            </w:r>
            <w:r>
              <w:rPr>
                <w:rFonts w:hint="eastAsia"/>
                <w:bCs/>
                <w:snapToGrid w:val="0"/>
                <w:kern w:val="0"/>
                <w:szCs w:val="21"/>
              </w:rPr>
              <w:t>2-</w:t>
            </w:r>
            <w:r w:rsidR="002744F6">
              <w:rPr>
                <w:rFonts w:hint="eastAsia"/>
                <w:bCs/>
                <w:snapToGrid w:val="0"/>
                <w:kern w:val="0"/>
                <w:szCs w:val="21"/>
              </w:rPr>
              <w:t>8</w:t>
            </w:r>
            <w:r>
              <w:rPr>
                <w:bCs/>
                <w:snapToGrid w:val="0"/>
                <w:kern w:val="0"/>
                <w:szCs w:val="21"/>
              </w:rPr>
              <w:t>。</w:t>
            </w:r>
          </w:p>
          <w:p w:rsidR="0013204F" w:rsidRDefault="00A478B8">
            <w:pPr>
              <w:snapToGrid w:val="0"/>
              <w:spacing w:line="360" w:lineRule="auto"/>
              <w:jc w:val="center"/>
              <w:rPr>
                <w:b/>
                <w:snapToGrid w:val="0"/>
                <w:kern w:val="0"/>
                <w:szCs w:val="21"/>
              </w:rPr>
            </w:pPr>
            <w:r>
              <w:rPr>
                <w:b/>
                <w:snapToGrid w:val="0"/>
                <w:kern w:val="0"/>
                <w:szCs w:val="21"/>
              </w:rPr>
              <w:t>表</w:t>
            </w:r>
            <w:r>
              <w:rPr>
                <w:rFonts w:hint="eastAsia"/>
                <w:b/>
                <w:snapToGrid w:val="0"/>
                <w:kern w:val="0"/>
                <w:szCs w:val="21"/>
              </w:rPr>
              <w:t>2-</w:t>
            </w:r>
            <w:r w:rsidR="002744F6">
              <w:rPr>
                <w:rFonts w:hint="eastAsia"/>
                <w:b/>
                <w:snapToGrid w:val="0"/>
                <w:kern w:val="0"/>
                <w:szCs w:val="21"/>
              </w:rPr>
              <w:t>8</w:t>
            </w:r>
            <w:r>
              <w:rPr>
                <w:b/>
                <w:snapToGrid w:val="0"/>
                <w:kern w:val="0"/>
                <w:szCs w:val="21"/>
              </w:rPr>
              <w:t xml:space="preserve">  </w:t>
            </w:r>
            <w:r>
              <w:rPr>
                <w:b/>
                <w:snapToGrid w:val="0"/>
                <w:kern w:val="0"/>
                <w:szCs w:val="21"/>
              </w:rPr>
              <w:t>现有工程污染防治措施及存在的环境问题一览表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63"/>
              <w:gridCol w:w="1098"/>
              <w:gridCol w:w="749"/>
              <w:gridCol w:w="742"/>
              <w:gridCol w:w="1928"/>
              <w:gridCol w:w="880"/>
              <w:gridCol w:w="1719"/>
              <w:gridCol w:w="13"/>
            </w:tblGrid>
            <w:tr w:rsidR="0013204F" w:rsidTr="00E943BE">
              <w:trPr>
                <w:trHeight w:val="562"/>
              </w:trPr>
              <w:tc>
                <w:tcPr>
                  <w:tcW w:w="863" w:type="dxa"/>
                  <w:vAlign w:val="center"/>
                </w:tcPr>
                <w:p w:rsidR="0013204F" w:rsidRDefault="00C30D57">
                  <w:pPr>
                    <w:widowControl/>
                    <w:jc w:val="center"/>
                    <w:rPr>
                      <w:b/>
                      <w:bCs/>
                      <w:kern w:val="0"/>
                      <w:szCs w:val="21"/>
                    </w:rPr>
                  </w:pPr>
                  <w:r w:rsidRPr="00C30D57">
                    <w:rPr>
                      <w:szCs w:val="21"/>
                    </w:rPr>
                    <w:pict>
                      <v:shape id="直线 2" o:spid="_x0000_s2052" type="#_x0000_t32" style="position:absolute;left:0;text-align:left;margin-left:-4.9pt;margin-top:.7pt;width:41.75pt;height:30.05pt;z-index:251580416;mso-width-relative:page;mso-height-relative:page" o:gfxdata="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iHw3&#10;1gAAAAYBAAAPAAAAAAAAAAEAIAAAACIAAABkcnMvZG93bnJldi54bWxQSwECFAAUAAAACACHTuJA&#10;gQpu4eoBAADhAwAADgAAAAAAAAABACAAAAAlAQAAZHJzL2Uyb0RvYy54bWxQSwUGAAAAAAYABgBZ&#10;AQAAgQUAAAAA&#10;"/>
                    </w:pict>
                  </w:r>
                  <w:r w:rsidR="00A478B8">
                    <w:rPr>
                      <w:b/>
                      <w:bCs/>
                      <w:kern w:val="0"/>
                      <w:szCs w:val="21"/>
                    </w:rPr>
                    <w:t>内容</w:t>
                  </w:r>
                </w:p>
                <w:p w:rsidR="0013204F" w:rsidRDefault="00A478B8">
                  <w:pPr>
                    <w:jc w:val="center"/>
                    <w:rPr>
                      <w:b/>
                      <w:bCs/>
                      <w:szCs w:val="21"/>
                    </w:rPr>
                  </w:pPr>
                  <w:r>
                    <w:rPr>
                      <w:b/>
                      <w:bCs/>
                      <w:kern w:val="0"/>
                      <w:szCs w:val="21"/>
                    </w:rPr>
                    <w:t>类型</w:t>
                  </w:r>
                </w:p>
              </w:tc>
              <w:tc>
                <w:tcPr>
                  <w:tcW w:w="1098" w:type="dxa"/>
                  <w:vAlign w:val="center"/>
                </w:tcPr>
                <w:p w:rsidR="0013204F" w:rsidRDefault="00A478B8">
                  <w:pPr>
                    <w:widowControl/>
                    <w:jc w:val="center"/>
                    <w:rPr>
                      <w:b/>
                      <w:bCs/>
                      <w:szCs w:val="21"/>
                    </w:rPr>
                  </w:pPr>
                  <w:r>
                    <w:rPr>
                      <w:b/>
                      <w:bCs/>
                      <w:kern w:val="0"/>
                      <w:szCs w:val="21"/>
                    </w:rPr>
                    <w:t>排放源</w:t>
                  </w:r>
                  <w:r>
                    <w:rPr>
                      <w:b/>
                      <w:bCs/>
                      <w:kern w:val="0"/>
                      <w:szCs w:val="21"/>
                    </w:rPr>
                    <w:t>(</w:t>
                  </w:r>
                  <w:r>
                    <w:rPr>
                      <w:b/>
                      <w:bCs/>
                      <w:kern w:val="0"/>
                      <w:szCs w:val="21"/>
                    </w:rPr>
                    <w:t>编号</w:t>
                  </w:r>
                  <w:r>
                    <w:rPr>
                      <w:b/>
                      <w:bCs/>
                      <w:kern w:val="0"/>
                      <w:szCs w:val="21"/>
                    </w:rPr>
                    <w:t>)</w:t>
                  </w:r>
                </w:p>
              </w:tc>
              <w:tc>
                <w:tcPr>
                  <w:tcW w:w="1491" w:type="dxa"/>
                  <w:gridSpan w:val="2"/>
                  <w:vAlign w:val="center"/>
                </w:tcPr>
                <w:p w:rsidR="0013204F" w:rsidRDefault="00A478B8">
                  <w:pPr>
                    <w:widowControl/>
                    <w:jc w:val="center"/>
                    <w:rPr>
                      <w:b/>
                      <w:bCs/>
                      <w:szCs w:val="21"/>
                    </w:rPr>
                  </w:pPr>
                  <w:r>
                    <w:rPr>
                      <w:b/>
                      <w:bCs/>
                      <w:kern w:val="0"/>
                      <w:szCs w:val="21"/>
                    </w:rPr>
                    <w:t>污染物名称</w:t>
                  </w:r>
                </w:p>
              </w:tc>
              <w:tc>
                <w:tcPr>
                  <w:tcW w:w="1928" w:type="dxa"/>
                  <w:vAlign w:val="center"/>
                </w:tcPr>
                <w:p w:rsidR="0013204F" w:rsidRDefault="00A478B8">
                  <w:pPr>
                    <w:widowControl/>
                    <w:jc w:val="center"/>
                    <w:rPr>
                      <w:b/>
                      <w:bCs/>
                      <w:kern w:val="0"/>
                      <w:szCs w:val="21"/>
                    </w:rPr>
                  </w:pPr>
                  <w:r>
                    <w:rPr>
                      <w:b/>
                      <w:bCs/>
                      <w:kern w:val="0"/>
                      <w:szCs w:val="21"/>
                    </w:rPr>
                    <w:t>防治措施</w:t>
                  </w:r>
                </w:p>
              </w:tc>
              <w:tc>
                <w:tcPr>
                  <w:tcW w:w="880" w:type="dxa"/>
                  <w:vAlign w:val="center"/>
                </w:tcPr>
                <w:p w:rsidR="0013204F" w:rsidRDefault="00A478B8">
                  <w:pPr>
                    <w:widowControl/>
                    <w:jc w:val="center"/>
                    <w:rPr>
                      <w:b/>
                      <w:bCs/>
                      <w:kern w:val="0"/>
                      <w:szCs w:val="21"/>
                    </w:rPr>
                  </w:pPr>
                  <w:r>
                    <w:rPr>
                      <w:rFonts w:hint="eastAsia"/>
                      <w:b/>
                      <w:bCs/>
                      <w:kern w:val="0"/>
                      <w:szCs w:val="21"/>
                    </w:rPr>
                    <w:t>主要环境问题</w:t>
                  </w:r>
                </w:p>
              </w:tc>
              <w:tc>
                <w:tcPr>
                  <w:tcW w:w="1732" w:type="dxa"/>
                  <w:gridSpan w:val="2"/>
                  <w:vAlign w:val="center"/>
                </w:tcPr>
                <w:p w:rsidR="0013204F" w:rsidRDefault="00A478B8">
                  <w:pPr>
                    <w:widowControl/>
                    <w:jc w:val="center"/>
                    <w:rPr>
                      <w:b/>
                      <w:bCs/>
                      <w:kern w:val="0"/>
                      <w:szCs w:val="21"/>
                    </w:rPr>
                  </w:pPr>
                  <w:r>
                    <w:rPr>
                      <w:b/>
                      <w:bCs/>
                      <w:kern w:val="0"/>
                      <w:szCs w:val="21"/>
                    </w:rPr>
                    <w:t>整改</w:t>
                  </w:r>
                  <w:r>
                    <w:rPr>
                      <w:rFonts w:hint="eastAsia"/>
                      <w:b/>
                      <w:bCs/>
                      <w:kern w:val="0"/>
                      <w:szCs w:val="21"/>
                    </w:rPr>
                    <w:t>措施</w:t>
                  </w:r>
                </w:p>
              </w:tc>
            </w:tr>
            <w:tr w:rsidR="0013204F" w:rsidTr="00E943BE">
              <w:trPr>
                <w:trHeight w:val="549"/>
              </w:trPr>
              <w:tc>
                <w:tcPr>
                  <w:tcW w:w="863" w:type="dxa"/>
                  <w:vMerge w:val="restart"/>
                  <w:vAlign w:val="center"/>
                </w:tcPr>
                <w:p w:rsidR="0013204F" w:rsidRDefault="00A478B8">
                  <w:pPr>
                    <w:ind w:firstLineChars="100" w:firstLine="210"/>
                    <w:jc w:val="center"/>
                    <w:rPr>
                      <w:szCs w:val="21"/>
                    </w:rPr>
                  </w:pPr>
                  <w:r>
                    <w:rPr>
                      <w:szCs w:val="21"/>
                    </w:rPr>
                    <w:t>大</w:t>
                  </w:r>
                </w:p>
                <w:p w:rsidR="0013204F" w:rsidRDefault="00A478B8">
                  <w:pPr>
                    <w:jc w:val="center"/>
                    <w:rPr>
                      <w:szCs w:val="21"/>
                    </w:rPr>
                  </w:pPr>
                  <w:r>
                    <w:rPr>
                      <w:szCs w:val="21"/>
                    </w:rPr>
                    <w:t>气</w:t>
                  </w:r>
                </w:p>
                <w:p w:rsidR="0013204F" w:rsidRDefault="00A478B8">
                  <w:pPr>
                    <w:jc w:val="center"/>
                    <w:rPr>
                      <w:szCs w:val="21"/>
                    </w:rPr>
                  </w:pPr>
                  <w:r>
                    <w:rPr>
                      <w:szCs w:val="21"/>
                    </w:rPr>
                    <w:t>污</w:t>
                  </w:r>
                </w:p>
                <w:p w:rsidR="0013204F" w:rsidRDefault="00A478B8">
                  <w:pPr>
                    <w:jc w:val="center"/>
                    <w:rPr>
                      <w:szCs w:val="21"/>
                    </w:rPr>
                  </w:pPr>
                  <w:r>
                    <w:rPr>
                      <w:szCs w:val="21"/>
                    </w:rPr>
                    <w:t>染</w:t>
                  </w:r>
                </w:p>
                <w:p w:rsidR="0013204F" w:rsidRDefault="00A478B8">
                  <w:pPr>
                    <w:jc w:val="center"/>
                    <w:rPr>
                      <w:szCs w:val="21"/>
                    </w:rPr>
                  </w:pPr>
                  <w:r>
                    <w:rPr>
                      <w:szCs w:val="21"/>
                    </w:rPr>
                    <w:t>物</w:t>
                  </w:r>
                </w:p>
              </w:tc>
              <w:tc>
                <w:tcPr>
                  <w:tcW w:w="1098" w:type="dxa"/>
                  <w:vMerge w:val="restart"/>
                  <w:vAlign w:val="center"/>
                </w:tcPr>
                <w:p w:rsidR="0013204F" w:rsidRDefault="00A478B8">
                  <w:pPr>
                    <w:widowControl/>
                    <w:jc w:val="center"/>
                    <w:rPr>
                      <w:kern w:val="0"/>
                      <w:szCs w:val="21"/>
                    </w:rPr>
                  </w:pPr>
                  <w:r>
                    <w:rPr>
                      <w:kern w:val="0"/>
                      <w:szCs w:val="21"/>
                    </w:rPr>
                    <w:t>生产车间</w:t>
                  </w:r>
                </w:p>
              </w:tc>
              <w:tc>
                <w:tcPr>
                  <w:tcW w:w="1491" w:type="dxa"/>
                  <w:gridSpan w:val="2"/>
                  <w:vAlign w:val="center"/>
                </w:tcPr>
                <w:p w:rsidR="0013204F" w:rsidRDefault="00A478B8">
                  <w:pPr>
                    <w:widowControl/>
                    <w:jc w:val="center"/>
                    <w:rPr>
                      <w:kern w:val="0"/>
                      <w:szCs w:val="21"/>
                    </w:rPr>
                  </w:pPr>
                  <w:r>
                    <w:rPr>
                      <w:rFonts w:hint="eastAsia"/>
                      <w:kern w:val="0"/>
                      <w:szCs w:val="21"/>
                    </w:rPr>
                    <w:t>抛丸和清氧化皮</w:t>
                  </w:r>
                  <w:r>
                    <w:rPr>
                      <w:kern w:val="0"/>
                      <w:szCs w:val="21"/>
                    </w:rPr>
                    <w:t>粉尘</w:t>
                  </w:r>
                </w:p>
              </w:tc>
              <w:tc>
                <w:tcPr>
                  <w:tcW w:w="1928" w:type="dxa"/>
                  <w:vAlign w:val="center"/>
                </w:tcPr>
                <w:p w:rsidR="0013204F" w:rsidRDefault="00A478B8">
                  <w:pPr>
                    <w:widowControl/>
                    <w:jc w:val="center"/>
                    <w:rPr>
                      <w:szCs w:val="21"/>
                    </w:rPr>
                  </w:pPr>
                  <w:r>
                    <w:rPr>
                      <w:rFonts w:hint="eastAsia"/>
                      <w:szCs w:val="21"/>
                    </w:rPr>
                    <w:t>设备密闭</w:t>
                  </w:r>
                  <w:r>
                    <w:rPr>
                      <w:rFonts w:hint="eastAsia"/>
                      <w:szCs w:val="21"/>
                    </w:rPr>
                    <w:t>+</w:t>
                  </w:r>
                  <w:r>
                    <w:rPr>
                      <w:rFonts w:hint="eastAsia"/>
                      <w:szCs w:val="21"/>
                    </w:rPr>
                    <w:t>布袋除尘器</w:t>
                  </w:r>
                </w:p>
              </w:tc>
              <w:tc>
                <w:tcPr>
                  <w:tcW w:w="880" w:type="dxa"/>
                  <w:vAlign w:val="center"/>
                </w:tcPr>
                <w:p w:rsidR="0013204F" w:rsidRDefault="00A478B8">
                  <w:pPr>
                    <w:jc w:val="center"/>
                  </w:pPr>
                  <w:r>
                    <w:rPr>
                      <w:rFonts w:hint="eastAsia"/>
                      <w:szCs w:val="21"/>
                    </w:rPr>
                    <w:t>无环境问题</w:t>
                  </w:r>
                </w:p>
              </w:tc>
              <w:tc>
                <w:tcPr>
                  <w:tcW w:w="1732" w:type="dxa"/>
                  <w:gridSpan w:val="2"/>
                  <w:vAlign w:val="center"/>
                </w:tcPr>
                <w:p w:rsidR="0013204F" w:rsidRDefault="00A478B8">
                  <w:pPr>
                    <w:jc w:val="center"/>
                  </w:pPr>
                  <w:r>
                    <w:rPr>
                      <w:szCs w:val="21"/>
                    </w:rPr>
                    <w:t>无</w:t>
                  </w:r>
                  <w:r>
                    <w:rPr>
                      <w:rFonts w:hint="eastAsia"/>
                      <w:szCs w:val="21"/>
                    </w:rPr>
                    <w:t>需整改</w:t>
                  </w:r>
                </w:p>
              </w:tc>
            </w:tr>
            <w:tr w:rsidR="0013204F" w:rsidTr="00E943BE">
              <w:trPr>
                <w:trHeight w:val="770"/>
              </w:trPr>
              <w:tc>
                <w:tcPr>
                  <w:tcW w:w="863" w:type="dxa"/>
                  <w:vMerge/>
                  <w:vAlign w:val="center"/>
                </w:tcPr>
                <w:p w:rsidR="0013204F" w:rsidRDefault="0013204F">
                  <w:pPr>
                    <w:ind w:firstLineChars="100" w:firstLine="210"/>
                    <w:jc w:val="center"/>
                    <w:rPr>
                      <w:szCs w:val="21"/>
                    </w:rPr>
                  </w:pPr>
                </w:p>
              </w:tc>
              <w:tc>
                <w:tcPr>
                  <w:tcW w:w="1098" w:type="dxa"/>
                  <w:vMerge/>
                  <w:vAlign w:val="center"/>
                </w:tcPr>
                <w:p w:rsidR="0013204F" w:rsidRDefault="0013204F">
                  <w:pPr>
                    <w:widowControl/>
                    <w:jc w:val="center"/>
                    <w:rPr>
                      <w:kern w:val="0"/>
                      <w:szCs w:val="21"/>
                    </w:rPr>
                  </w:pPr>
                </w:p>
              </w:tc>
              <w:tc>
                <w:tcPr>
                  <w:tcW w:w="1491" w:type="dxa"/>
                  <w:gridSpan w:val="2"/>
                  <w:vAlign w:val="center"/>
                </w:tcPr>
                <w:p w:rsidR="0013204F" w:rsidRDefault="00A478B8">
                  <w:pPr>
                    <w:widowControl/>
                    <w:jc w:val="center"/>
                    <w:rPr>
                      <w:kern w:val="0"/>
                      <w:szCs w:val="21"/>
                    </w:rPr>
                  </w:pPr>
                  <w:r>
                    <w:rPr>
                      <w:rFonts w:hint="eastAsia"/>
                      <w:kern w:val="0"/>
                      <w:szCs w:val="21"/>
                    </w:rPr>
                    <w:t>抛磨粉尘</w:t>
                  </w:r>
                </w:p>
              </w:tc>
              <w:tc>
                <w:tcPr>
                  <w:tcW w:w="1928" w:type="dxa"/>
                  <w:vAlign w:val="center"/>
                </w:tcPr>
                <w:p w:rsidR="0013204F" w:rsidRDefault="003E0C71">
                  <w:pPr>
                    <w:widowControl/>
                    <w:jc w:val="center"/>
                    <w:rPr>
                      <w:szCs w:val="21"/>
                    </w:rPr>
                  </w:pPr>
                  <w:r>
                    <w:rPr>
                      <w:rFonts w:hint="eastAsia"/>
                      <w:szCs w:val="21"/>
                    </w:rPr>
                    <w:t>水膜</w:t>
                  </w:r>
                  <w:r w:rsidR="00A478B8">
                    <w:rPr>
                      <w:rFonts w:hint="eastAsia"/>
                      <w:szCs w:val="21"/>
                    </w:rPr>
                    <w:t>式除尘器</w:t>
                  </w:r>
                </w:p>
              </w:tc>
              <w:tc>
                <w:tcPr>
                  <w:tcW w:w="880" w:type="dxa"/>
                  <w:vAlign w:val="center"/>
                </w:tcPr>
                <w:p w:rsidR="0013204F" w:rsidRDefault="00A478B8">
                  <w:pPr>
                    <w:jc w:val="center"/>
                  </w:pPr>
                  <w:r>
                    <w:rPr>
                      <w:rFonts w:hint="eastAsia"/>
                      <w:szCs w:val="21"/>
                    </w:rPr>
                    <w:t>无环境问题</w:t>
                  </w:r>
                </w:p>
              </w:tc>
              <w:tc>
                <w:tcPr>
                  <w:tcW w:w="1732" w:type="dxa"/>
                  <w:gridSpan w:val="2"/>
                  <w:vAlign w:val="center"/>
                </w:tcPr>
                <w:p w:rsidR="0013204F" w:rsidRDefault="00A478B8">
                  <w:pPr>
                    <w:jc w:val="center"/>
                  </w:pPr>
                  <w:r>
                    <w:rPr>
                      <w:szCs w:val="21"/>
                    </w:rPr>
                    <w:t>无</w:t>
                  </w:r>
                  <w:r>
                    <w:rPr>
                      <w:rFonts w:hint="eastAsia"/>
                      <w:szCs w:val="21"/>
                    </w:rPr>
                    <w:t>需整改</w:t>
                  </w:r>
                </w:p>
              </w:tc>
            </w:tr>
            <w:tr w:rsidR="0013204F" w:rsidTr="00E943BE">
              <w:trPr>
                <w:trHeight w:val="770"/>
              </w:trPr>
              <w:tc>
                <w:tcPr>
                  <w:tcW w:w="863" w:type="dxa"/>
                  <w:vMerge/>
                  <w:vAlign w:val="center"/>
                </w:tcPr>
                <w:p w:rsidR="0013204F" w:rsidRDefault="0013204F">
                  <w:pPr>
                    <w:ind w:firstLineChars="100" w:firstLine="210"/>
                    <w:jc w:val="center"/>
                    <w:rPr>
                      <w:szCs w:val="21"/>
                    </w:rPr>
                  </w:pPr>
                </w:p>
              </w:tc>
              <w:tc>
                <w:tcPr>
                  <w:tcW w:w="1098" w:type="dxa"/>
                  <w:vMerge/>
                  <w:vAlign w:val="center"/>
                </w:tcPr>
                <w:p w:rsidR="0013204F" w:rsidRDefault="0013204F">
                  <w:pPr>
                    <w:widowControl/>
                    <w:jc w:val="center"/>
                    <w:rPr>
                      <w:kern w:val="0"/>
                      <w:szCs w:val="21"/>
                    </w:rPr>
                  </w:pPr>
                </w:p>
              </w:tc>
              <w:tc>
                <w:tcPr>
                  <w:tcW w:w="749" w:type="dxa"/>
                  <w:vMerge w:val="restart"/>
                  <w:vAlign w:val="center"/>
                </w:tcPr>
                <w:p w:rsidR="0013204F" w:rsidRDefault="00A478B8">
                  <w:pPr>
                    <w:widowControl/>
                    <w:jc w:val="center"/>
                    <w:rPr>
                      <w:kern w:val="0"/>
                      <w:szCs w:val="21"/>
                    </w:rPr>
                  </w:pPr>
                  <w:r>
                    <w:rPr>
                      <w:rFonts w:hint="eastAsia"/>
                    </w:rPr>
                    <w:t>砂轮重造工序</w:t>
                  </w:r>
                </w:p>
              </w:tc>
              <w:tc>
                <w:tcPr>
                  <w:tcW w:w="742" w:type="dxa"/>
                  <w:vAlign w:val="center"/>
                </w:tcPr>
                <w:p w:rsidR="0013204F" w:rsidRDefault="00A478B8">
                  <w:pPr>
                    <w:widowControl/>
                    <w:jc w:val="center"/>
                    <w:rPr>
                      <w:kern w:val="0"/>
                      <w:szCs w:val="21"/>
                    </w:rPr>
                  </w:pPr>
                  <w:r>
                    <w:rPr>
                      <w:color w:val="000000"/>
                      <w:szCs w:val="21"/>
                    </w:rPr>
                    <w:t>VOCs</w:t>
                  </w:r>
                </w:p>
              </w:tc>
              <w:tc>
                <w:tcPr>
                  <w:tcW w:w="1928" w:type="dxa"/>
                  <w:vAlign w:val="center"/>
                </w:tcPr>
                <w:p w:rsidR="0013204F" w:rsidRDefault="00A478B8">
                  <w:pPr>
                    <w:widowControl/>
                    <w:jc w:val="center"/>
                    <w:rPr>
                      <w:szCs w:val="21"/>
                    </w:rPr>
                  </w:pPr>
                  <w:r>
                    <w:rPr>
                      <w:rFonts w:hint="eastAsia"/>
                      <w:szCs w:val="21"/>
                    </w:rPr>
                    <w:t>加强车间通风</w:t>
                  </w:r>
                </w:p>
              </w:tc>
              <w:tc>
                <w:tcPr>
                  <w:tcW w:w="880" w:type="dxa"/>
                  <w:vAlign w:val="center"/>
                </w:tcPr>
                <w:p w:rsidR="0013204F" w:rsidRDefault="00A478B8">
                  <w:pPr>
                    <w:jc w:val="center"/>
                  </w:pPr>
                  <w:r>
                    <w:rPr>
                      <w:rFonts w:hint="eastAsia"/>
                      <w:szCs w:val="21"/>
                    </w:rPr>
                    <w:t>无环境问题</w:t>
                  </w:r>
                </w:p>
              </w:tc>
              <w:tc>
                <w:tcPr>
                  <w:tcW w:w="1732" w:type="dxa"/>
                  <w:gridSpan w:val="2"/>
                  <w:vAlign w:val="center"/>
                </w:tcPr>
                <w:p w:rsidR="0013204F" w:rsidRDefault="00A478B8">
                  <w:pPr>
                    <w:jc w:val="center"/>
                  </w:pPr>
                  <w:r>
                    <w:rPr>
                      <w:szCs w:val="21"/>
                    </w:rPr>
                    <w:t>无</w:t>
                  </w:r>
                  <w:r>
                    <w:rPr>
                      <w:rFonts w:hint="eastAsia"/>
                      <w:szCs w:val="21"/>
                    </w:rPr>
                    <w:t>需整改</w:t>
                  </w:r>
                </w:p>
              </w:tc>
            </w:tr>
            <w:tr w:rsidR="0013204F" w:rsidTr="00E943BE">
              <w:trPr>
                <w:trHeight w:val="770"/>
              </w:trPr>
              <w:tc>
                <w:tcPr>
                  <w:tcW w:w="863" w:type="dxa"/>
                  <w:vMerge/>
                  <w:vAlign w:val="center"/>
                </w:tcPr>
                <w:p w:rsidR="0013204F" w:rsidRDefault="0013204F">
                  <w:pPr>
                    <w:ind w:firstLineChars="100" w:firstLine="210"/>
                    <w:jc w:val="center"/>
                    <w:rPr>
                      <w:szCs w:val="21"/>
                    </w:rPr>
                  </w:pPr>
                </w:p>
              </w:tc>
              <w:tc>
                <w:tcPr>
                  <w:tcW w:w="1098" w:type="dxa"/>
                  <w:vMerge/>
                  <w:vAlign w:val="center"/>
                </w:tcPr>
                <w:p w:rsidR="0013204F" w:rsidRDefault="0013204F">
                  <w:pPr>
                    <w:widowControl/>
                    <w:jc w:val="center"/>
                    <w:rPr>
                      <w:kern w:val="0"/>
                      <w:szCs w:val="21"/>
                    </w:rPr>
                  </w:pPr>
                </w:p>
              </w:tc>
              <w:tc>
                <w:tcPr>
                  <w:tcW w:w="749" w:type="dxa"/>
                  <w:vMerge/>
                  <w:vAlign w:val="center"/>
                </w:tcPr>
                <w:p w:rsidR="0013204F" w:rsidRDefault="0013204F">
                  <w:pPr>
                    <w:widowControl/>
                    <w:jc w:val="center"/>
                  </w:pPr>
                </w:p>
              </w:tc>
              <w:tc>
                <w:tcPr>
                  <w:tcW w:w="742" w:type="dxa"/>
                  <w:vAlign w:val="center"/>
                </w:tcPr>
                <w:p w:rsidR="0013204F" w:rsidRDefault="00A478B8">
                  <w:pPr>
                    <w:widowControl/>
                    <w:jc w:val="center"/>
                  </w:pPr>
                  <w:r>
                    <w:rPr>
                      <w:color w:val="000000"/>
                      <w:szCs w:val="21"/>
                    </w:rPr>
                    <w:t>NH</w:t>
                  </w:r>
                  <w:r>
                    <w:rPr>
                      <w:color w:val="000000"/>
                      <w:szCs w:val="21"/>
                      <w:vertAlign w:val="subscript"/>
                    </w:rPr>
                    <w:t>3</w:t>
                  </w:r>
                </w:p>
              </w:tc>
              <w:tc>
                <w:tcPr>
                  <w:tcW w:w="1928" w:type="dxa"/>
                  <w:vAlign w:val="center"/>
                </w:tcPr>
                <w:p w:rsidR="0013204F" w:rsidRDefault="00A478B8">
                  <w:pPr>
                    <w:widowControl/>
                    <w:jc w:val="center"/>
                    <w:rPr>
                      <w:szCs w:val="21"/>
                    </w:rPr>
                  </w:pPr>
                  <w:r>
                    <w:rPr>
                      <w:rFonts w:hint="eastAsia"/>
                      <w:szCs w:val="21"/>
                    </w:rPr>
                    <w:t>加强车间通风</w:t>
                  </w:r>
                </w:p>
              </w:tc>
              <w:tc>
                <w:tcPr>
                  <w:tcW w:w="880" w:type="dxa"/>
                  <w:vAlign w:val="center"/>
                </w:tcPr>
                <w:p w:rsidR="0013204F" w:rsidRDefault="00A478B8">
                  <w:pPr>
                    <w:jc w:val="center"/>
                  </w:pPr>
                  <w:r>
                    <w:rPr>
                      <w:rFonts w:hint="eastAsia"/>
                      <w:szCs w:val="21"/>
                    </w:rPr>
                    <w:t>无环境问题</w:t>
                  </w:r>
                </w:p>
              </w:tc>
              <w:tc>
                <w:tcPr>
                  <w:tcW w:w="1732" w:type="dxa"/>
                  <w:gridSpan w:val="2"/>
                  <w:vAlign w:val="center"/>
                </w:tcPr>
                <w:p w:rsidR="0013204F" w:rsidRDefault="00A478B8">
                  <w:pPr>
                    <w:jc w:val="center"/>
                  </w:pPr>
                  <w:r>
                    <w:rPr>
                      <w:szCs w:val="21"/>
                    </w:rPr>
                    <w:t>无</w:t>
                  </w:r>
                  <w:r>
                    <w:rPr>
                      <w:rFonts w:hint="eastAsia"/>
                      <w:szCs w:val="21"/>
                    </w:rPr>
                    <w:t>需整改</w:t>
                  </w:r>
                </w:p>
              </w:tc>
            </w:tr>
            <w:tr w:rsidR="008443D9" w:rsidTr="00E943BE">
              <w:trPr>
                <w:trHeight w:val="1064"/>
              </w:trPr>
              <w:tc>
                <w:tcPr>
                  <w:tcW w:w="863" w:type="dxa"/>
                  <w:vMerge w:val="restart"/>
                  <w:vAlign w:val="center"/>
                </w:tcPr>
                <w:p w:rsidR="008443D9" w:rsidRDefault="008443D9">
                  <w:pPr>
                    <w:jc w:val="center"/>
                    <w:rPr>
                      <w:szCs w:val="21"/>
                    </w:rPr>
                  </w:pPr>
                  <w:r>
                    <w:rPr>
                      <w:szCs w:val="21"/>
                    </w:rPr>
                    <w:lastRenderedPageBreak/>
                    <w:t>水</w:t>
                  </w:r>
                </w:p>
                <w:p w:rsidR="008443D9" w:rsidRDefault="008443D9">
                  <w:pPr>
                    <w:jc w:val="center"/>
                    <w:rPr>
                      <w:szCs w:val="21"/>
                    </w:rPr>
                  </w:pPr>
                  <w:r>
                    <w:rPr>
                      <w:szCs w:val="21"/>
                    </w:rPr>
                    <w:t>污</w:t>
                  </w:r>
                </w:p>
                <w:p w:rsidR="008443D9" w:rsidRDefault="008443D9">
                  <w:pPr>
                    <w:jc w:val="center"/>
                    <w:rPr>
                      <w:szCs w:val="21"/>
                    </w:rPr>
                  </w:pPr>
                  <w:r>
                    <w:rPr>
                      <w:szCs w:val="21"/>
                    </w:rPr>
                    <w:t>染</w:t>
                  </w:r>
                </w:p>
                <w:p w:rsidR="008443D9" w:rsidRDefault="008443D9">
                  <w:pPr>
                    <w:jc w:val="center"/>
                    <w:rPr>
                      <w:szCs w:val="21"/>
                    </w:rPr>
                  </w:pPr>
                  <w:r>
                    <w:rPr>
                      <w:szCs w:val="21"/>
                    </w:rPr>
                    <w:t>物</w:t>
                  </w:r>
                </w:p>
              </w:tc>
              <w:tc>
                <w:tcPr>
                  <w:tcW w:w="1098" w:type="dxa"/>
                  <w:vAlign w:val="center"/>
                </w:tcPr>
                <w:p w:rsidR="008443D9" w:rsidRDefault="008443D9">
                  <w:pPr>
                    <w:jc w:val="center"/>
                    <w:rPr>
                      <w:szCs w:val="21"/>
                    </w:rPr>
                  </w:pPr>
                  <w:r>
                    <w:rPr>
                      <w:szCs w:val="21"/>
                    </w:rPr>
                    <w:t>生活污水</w:t>
                  </w:r>
                </w:p>
              </w:tc>
              <w:tc>
                <w:tcPr>
                  <w:tcW w:w="1491" w:type="dxa"/>
                  <w:gridSpan w:val="2"/>
                  <w:vAlign w:val="center"/>
                </w:tcPr>
                <w:p w:rsidR="008443D9" w:rsidRDefault="008443D9">
                  <w:pPr>
                    <w:ind w:firstLineChars="100" w:firstLine="210"/>
                    <w:jc w:val="center"/>
                    <w:rPr>
                      <w:szCs w:val="21"/>
                    </w:rPr>
                  </w:pPr>
                  <w:r>
                    <w:rPr>
                      <w:szCs w:val="21"/>
                    </w:rPr>
                    <w:t>生活污水</w:t>
                  </w:r>
                </w:p>
              </w:tc>
              <w:tc>
                <w:tcPr>
                  <w:tcW w:w="1928" w:type="dxa"/>
                  <w:vAlign w:val="center"/>
                </w:tcPr>
                <w:p w:rsidR="008443D9" w:rsidRDefault="008443D9">
                  <w:pPr>
                    <w:tabs>
                      <w:tab w:val="left" w:pos="5760"/>
                    </w:tabs>
                    <w:jc w:val="center"/>
                    <w:rPr>
                      <w:szCs w:val="21"/>
                    </w:rPr>
                  </w:pPr>
                  <w:r>
                    <w:rPr>
                      <w:szCs w:val="21"/>
                    </w:rPr>
                    <w:t>项目生活污水</w:t>
                  </w:r>
                  <w:r>
                    <w:rPr>
                      <w:kern w:val="0"/>
                      <w:szCs w:val="21"/>
                    </w:rPr>
                    <w:t>经</w:t>
                  </w:r>
                  <w:r>
                    <w:rPr>
                      <w:rFonts w:hint="eastAsia"/>
                      <w:kern w:val="0"/>
                      <w:szCs w:val="21"/>
                    </w:rPr>
                    <w:t>隔油</w:t>
                  </w:r>
                  <w:r>
                    <w:rPr>
                      <w:szCs w:val="21"/>
                    </w:rPr>
                    <w:t>化粪池处理后，</w:t>
                  </w:r>
                  <w:r>
                    <w:rPr>
                      <w:rFonts w:hint="eastAsia"/>
                      <w:szCs w:val="21"/>
                    </w:rPr>
                    <w:t>排入仙槎桥镇污水处理厂</w:t>
                  </w:r>
                  <w:r>
                    <w:rPr>
                      <w:szCs w:val="21"/>
                    </w:rPr>
                    <w:t>。</w:t>
                  </w:r>
                </w:p>
              </w:tc>
              <w:tc>
                <w:tcPr>
                  <w:tcW w:w="880" w:type="dxa"/>
                  <w:vAlign w:val="center"/>
                </w:tcPr>
                <w:p w:rsidR="008443D9" w:rsidRDefault="008443D9">
                  <w:pPr>
                    <w:jc w:val="center"/>
                    <w:rPr>
                      <w:szCs w:val="21"/>
                    </w:rPr>
                  </w:pPr>
                  <w:r>
                    <w:rPr>
                      <w:rFonts w:hint="eastAsia"/>
                      <w:szCs w:val="21"/>
                    </w:rPr>
                    <w:t>无环境问题</w:t>
                  </w:r>
                </w:p>
              </w:tc>
              <w:tc>
                <w:tcPr>
                  <w:tcW w:w="1732" w:type="dxa"/>
                  <w:gridSpan w:val="2"/>
                  <w:vAlign w:val="center"/>
                </w:tcPr>
                <w:p w:rsidR="008443D9" w:rsidRDefault="008443D9">
                  <w:pPr>
                    <w:jc w:val="center"/>
                  </w:pPr>
                  <w:r>
                    <w:rPr>
                      <w:szCs w:val="21"/>
                    </w:rPr>
                    <w:t>无</w:t>
                  </w:r>
                  <w:r>
                    <w:rPr>
                      <w:rFonts w:hint="eastAsia"/>
                      <w:szCs w:val="21"/>
                    </w:rPr>
                    <w:t>需整改</w:t>
                  </w:r>
                </w:p>
              </w:tc>
            </w:tr>
            <w:tr w:rsidR="008443D9" w:rsidTr="00E943BE">
              <w:trPr>
                <w:trHeight w:val="1064"/>
              </w:trPr>
              <w:tc>
                <w:tcPr>
                  <w:tcW w:w="863" w:type="dxa"/>
                  <w:vMerge/>
                  <w:vAlign w:val="center"/>
                </w:tcPr>
                <w:p w:rsidR="008443D9" w:rsidRDefault="008443D9" w:rsidP="008443D9">
                  <w:pPr>
                    <w:jc w:val="center"/>
                    <w:rPr>
                      <w:szCs w:val="21"/>
                    </w:rPr>
                  </w:pPr>
                </w:p>
              </w:tc>
              <w:tc>
                <w:tcPr>
                  <w:tcW w:w="1098" w:type="dxa"/>
                  <w:vMerge w:val="restart"/>
                  <w:vAlign w:val="center"/>
                </w:tcPr>
                <w:p w:rsidR="008443D9" w:rsidRDefault="008443D9" w:rsidP="008443D9">
                  <w:pPr>
                    <w:jc w:val="center"/>
                    <w:rPr>
                      <w:szCs w:val="21"/>
                    </w:rPr>
                  </w:pPr>
                  <w:r>
                    <w:rPr>
                      <w:rFonts w:hint="eastAsia"/>
                      <w:szCs w:val="21"/>
                    </w:rPr>
                    <w:t>生产废水</w:t>
                  </w:r>
                </w:p>
              </w:tc>
              <w:tc>
                <w:tcPr>
                  <w:tcW w:w="1491" w:type="dxa"/>
                  <w:gridSpan w:val="2"/>
                  <w:vAlign w:val="center"/>
                </w:tcPr>
                <w:p w:rsidR="008443D9" w:rsidRPr="00E943BE" w:rsidRDefault="008443D9" w:rsidP="008443D9">
                  <w:pPr>
                    <w:ind w:firstLineChars="100" w:firstLine="210"/>
                    <w:jc w:val="center"/>
                    <w:rPr>
                      <w:szCs w:val="21"/>
                      <w:u w:val="wave"/>
                    </w:rPr>
                  </w:pPr>
                  <w:r w:rsidRPr="00E943BE">
                    <w:rPr>
                      <w:rFonts w:hint="eastAsia"/>
                      <w:szCs w:val="21"/>
                      <w:u w:val="wave"/>
                    </w:rPr>
                    <w:t>水膜除尘水</w:t>
                  </w:r>
                </w:p>
              </w:tc>
              <w:tc>
                <w:tcPr>
                  <w:tcW w:w="1928" w:type="dxa"/>
                  <w:vAlign w:val="center"/>
                </w:tcPr>
                <w:p w:rsidR="008443D9" w:rsidRPr="00E943BE" w:rsidRDefault="008443D9" w:rsidP="008443D9">
                  <w:pPr>
                    <w:tabs>
                      <w:tab w:val="left" w:pos="5760"/>
                    </w:tabs>
                    <w:jc w:val="center"/>
                    <w:rPr>
                      <w:szCs w:val="21"/>
                      <w:u w:val="wave"/>
                    </w:rPr>
                  </w:pPr>
                  <w:r w:rsidRPr="00E943BE">
                    <w:rPr>
                      <w:rFonts w:hint="eastAsia"/>
                      <w:szCs w:val="21"/>
                      <w:u w:val="wave"/>
                    </w:rPr>
                    <w:t>沉淀池沉淀后回用于生产，定期补加新鲜水，不外排</w:t>
                  </w:r>
                </w:p>
              </w:tc>
              <w:tc>
                <w:tcPr>
                  <w:tcW w:w="880" w:type="dxa"/>
                  <w:vAlign w:val="center"/>
                </w:tcPr>
                <w:p w:rsidR="008443D9" w:rsidRDefault="008443D9" w:rsidP="008443D9">
                  <w:pPr>
                    <w:jc w:val="center"/>
                    <w:rPr>
                      <w:szCs w:val="21"/>
                    </w:rPr>
                  </w:pPr>
                  <w:r>
                    <w:rPr>
                      <w:rFonts w:hint="eastAsia"/>
                      <w:szCs w:val="21"/>
                    </w:rPr>
                    <w:t>无环境问题</w:t>
                  </w:r>
                </w:p>
              </w:tc>
              <w:tc>
                <w:tcPr>
                  <w:tcW w:w="1732" w:type="dxa"/>
                  <w:gridSpan w:val="2"/>
                  <w:vAlign w:val="center"/>
                </w:tcPr>
                <w:p w:rsidR="008443D9" w:rsidRDefault="00E943BE" w:rsidP="008443D9">
                  <w:pPr>
                    <w:jc w:val="center"/>
                    <w:rPr>
                      <w:szCs w:val="21"/>
                    </w:rPr>
                  </w:pPr>
                  <w:r>
                    <w:rPr>
                      <w:rFonts w:hint="eastAsia"/>
                      <w:szCs w:val="21"/>
                    </w:rPr>
                    <w:t>沉淀池采用混凝土及防水涂料进行防腐、防渗漏处理，</w:t>
                  </w:r>
                  <w:r w:rsidR="008443D9">
                    <w:rPr>
                      <w:szCs w:val="21"/>
                    </w:rPr>
                    <w:t>无</w:t>
                  </w:r>
                  <w:r w:rsidR="008443D9">
                    <w:rPr>
                      <w:rFonts w:hint="eastAsia"/>
                      <w:szCs w:val="21"/>
                    </w:rPr>
                    <w:t>需整改</w:t>
                  </w:r>
                </w:p>
              </w:tc>
            </w:tr>
            <w:tr w:rsidR="00E943BE" w:rsidTr="00E943BE">
              <w:trPr>
                <w:trHeight w:val="1064"/>
              </w:trPr>
              <w:tc>
                <w:tcPr>
                  <w:tcW w:w="863" w:type="dxa"/>
                  <w:vMerge/>
                  <w:vAlign w:val="center"/>
                </w:tcPr>
                <w:p w:rsidR="00E943BE" w:rsidRDefault="00E943BE" w:rsidP="00E943BE">
                  <w:pPr>
                    <w:jc w:val="center"/>
                    <w:rPr>
                      <w:szCs w:val="21"/>
                    </w:rPr>
                  </w:pPr>
                </w:p>
              </w:tc>
              <w:tc>
                <w:tcPr>
                  <w:tcW w:w="1098" w:type="dxa"/>
                  <w:vMerge/>
                  <w:vAlign w:val="center"/>
                </w:tcPr>
                <w:p w:rsidR="00E943BE" w:rsidRDefault="00E943BE" w:rsidP="00E943BE">
                  <w:pPr>
                    <w:jc w:val="center"/>
                    <w:rPr>
                      <w:szCs w:val="21"/>
                    </w:rPr>
                  </w:pPr>
                </w:p>
              </w:tc>
              <w:tc>
                <w:tcPr>
                  <w:tcW w:w="1491" w:type="dxa"/>
                  <w:gridSpan w:val="2"/>
                  <w:vAlign w:val="center"/>
                </w:tcPr>
                <w:p w:rsidR="00E943BE" w:rsidRPr="00E943BE" w:rsidRDefault="00E943BE" w:rsidP="00E943BE">
                  <w:pPr>
                    <w:ind w:firstLineChars="100" w:firstLine="210"/>
                    <w:jc w:val="center"/>
                    <w:rPr>
                      <w:szCs w:val="21"/>
                      <w:u w:val="wave"/>
                    </w:rPr>
                  </w:pPr>
                  <w:r w:rsidRPr="00E943BE">
                    <w:rPr>
                      <w:rFonts w:hint="eastAsia"/>
                      <w:szCs w:val="21"/>
                      <w:u w:val="wave"/>
                    </w:rPr>
                    <w:t>冷却水</w:t>
                  </w:r>
                </w:p>
              </w:tc>
              <w:tc>
                <w:tcPr>
                  <w:tcW w:w="1928" w:type="dxa"/>
                  <w:vAlign w:val="center"/>
                </w:tcPr>
                <w:p w:rsidR="00E943BE" w:rsidRPr="00E943BE" w:rsidRDefault="00E943BE" w:rsidP="00E943BE">
                  <w:pPr>
                    <w:tabs>
                      <w:tab w:val="left" w:pos="5760"/>
                    </w:tabs>
                    <w:jc w:val="center"/>
                    <w:rPr>
                      <w:szCs w:val="21"/>
                      <w:u w:val="wave"/>
                    </w:rPr>
                  </w:pPr>
                  <w:r w:rsidRPr="00E943BE">
                    <w:rPr>
                      <w:rFonts w:hint="eastAsia"/>
                      <w:szCs w:val="21"/>
                      <w:u w:val="wave"/>
                    </w:rPr>
                    <w:t>经冷却水池冷却后回用于生产，定期补加新鲜水，不外排</w:t>
                  </w:r>
                </w:p>
              </w:tc>
              <w:tc>
                <w:tcPr>
                  <w:tcW w:w="880" w:type="dxa"/>
                  <w:vAlign w:val="center"/>
                </w:tcPr>
                <w:p w:rsidR="00E943BE" w:rsidRDefault="00E943BE" w:rsidP="00E943BE">
                  <w:pPr>
                    <w:jc w:val="center"/>
                    <w:rPr>
                      <w:szCs w:val="21"/>
                    </w:rPr>
                  </w:pPr>
                  <w:r>
                    <w:rPr>
                      <w:rFonts w:hint="eastAsia"/>
                      <w:szCs w:val="21"/>
                    </w:rPr>
                    <w:t>无环境问题</w:t>
                  </w:r>
                </w:p>
              </w:tc>
              <w:tc>
                <w:tcPr>
                  <w:tcW w:w="1732" w:type="dxa"/>
                  <w:gridSpan w:val="2"/>
                  <w:vAlign w:val="center"/>
                </w:tcPr>
                <w:p w:rsidR="00E943BE" w:rsidRDefault="00E943BE" w:rsidP="00E943BE">
                  <w:pPr>
                    <w:jc w:val="center"/>
                    <w:rPr>
                      <w:szCs w:val="21"/>
                    </w:rPr>
                  </w:pPr>
                  <w:r>
                    <w:rPr>
                      <w:rFonts w:hint="eastAsia"/>
                      <w:szCs w:val="21"/>
                    </w:rPr>
                    <w:t>沉淀池采用混凝土及防水涂料进行防腐、防渗漏处理，</w:t>
                  </w:r>
                  <w:r>
                    <w:rPr>
                      <w:szCs w:val="21"/>
                    </w:rPr>
                    <w:t>无</w:t>
                  </w:r>
                  <w:r>
                    <w:rPr>
                      <w:rFonts w:hint="eastAsia"/>
                      <w:szCs w:val="21"/>
                    </w:rPr>
                    <w:t>需整改</w:t>
                  </w:r>
                </w:p>
              </w:tc>
            </w:tr>
            <w:tr w:rsidR="0013204F" w:rsidTr="00E943BE">
              <w:trPr>
                <w:trHeight w:val="311"/>
              </w:trPr>
              <w:tc>
                <w:tcPr>
                  <w:tcW w:w="863" w:type="dxa"/>
                  <w:vMerge w:val="restart"/>
                  <w:vAlign w:val="center"/>
                </w:tcPr>
                <w:p w:rsidR="0013204F" w:rsidRDefault="00A478B8">
                  <w:pPr>
                    <w:jc w:val="center"/>
                    <w:rPr>
                      <w:szCs w:val="21"/>
                    </w:rPr>
                  </w:pPr>
                  <w:r>
                    <w:rPr>
                      <w:szCs w:val="21"/>
                    </w:rPr>
                    <w:t>固</w:t>
                  </w:r>
                </w:p>
                <w:p w:rsidR="0013204F" w:rsidRDefault="00A478B8">
                  <w:pPr>
                    <w:jc w:val="center"/>
                    <w:rPr>
                      <w:szCs w:val="21"/>
                    </w:rPr>
                  </w:pPr>
                  <w:r>
                    <w:rPr>
                      <w:szCs w:val="21"/>
                    </w:rPr>
                    <w:t>体</w:t>
                  </w:r>
                </w:p>
                <w:p w:rsidR="0013204F" w:rsidRDefault="00A478B8">
                  <w:pPr>
                    <w:jc w:val="center"/>
                    <w:rPr>
                      <w:szCs w:val="21"/>
                    </w:rPr>
                  </w:pPr>
                  <w:r>
                    <w:rPr>
                      <w:szCs w:val="21"/>
                    </w:rPr>
                    <w:t>废</w:t>
                  </w:r>
                </w:p>
                <w:p w:rsidR="0013204F" w:rsidRDefault="00A478B8">
                  <w:pPr>
                    <w:jc w:val="center"/>
                    <w:rPr>
                      <w:szCs w:val="21"/>
                    </w:rPr>
                  </w:pPr>
                  <w:r>
                    <w:rPr>
                      <w:szCs w:val="21"/>
                    </w:rPr>
                    <w:t>物</w:t>
                  </w:r>
                </w:p>
              </w:tc>
              <w:tc>
                <w:tcPr>
                  <w:tcW w:w="1098" w:type="dxa"/>
                  <w:vAlign w:val="center"/>
                </w:tcPr>
                <w:p w:rsidR="0013204F" w:rsidRDefault="0013204F">
                  <w:pPr>
                    <w:jc w:val="center"/>
                    <w:rPr>
                      <w:szCs w:val="21"/>
                    </w:rPr>
                  </w:pPr>
                </w:p>
                <w:p w:rsidR="0013204F" w:rsidRDefault="00A478B8">
                  <w:pPr>
                    <w:jc w:val="center"/>
                    <w:rPr>
                      <w:szCs w:val="21"/>
                    </w:rPr>
                  </w:pPr>
                  <w:r>
                    <w:rPr>
                      <w:rFonts w:hint="eastAsia"/>
                      <w:szCs w:val="21"/>
                    </w:rPr>
                    <w:t>一般固废暂存间</w:t>
                  </w:r>
                </w:p>
              </w:tc>
              <w:tc>
                <w:tcPr>
                  <w:tcW w:w="1491" w:type="dxa"/>
                  <w:gridSpan w:val="2"/>
                  <w:vAlign w:val="center"/>
                </w:tcPr>
                <w:p w:rsidR="0013204F" w:rsidRDefault="00A478B8">
                  <w:pPr>
                    <w:jc w:val="center"/>
                    <w:rPr>
                      <w:szCs w:val="21"/>
                    </w:rPr>
                  </w:pPr>
                  <w:r>
                    <w:rPr>
                      <w:rFonts w:hint="eastAsia"/>
                      <w:szCs w:val="21"/>
                    </w:rPr>
                    <w:t>一般工业固废</w:t>
                  </w:r>
                </w:p>
              </w:tc>
              <w:tc>
                <w:tcPr>
                  <w:tcW w:w="1928" w:type="dxa"/>
                  <w:vAlign w:val="center"/>
                </w:tcPr>
                <w:p w:rsidR="0013204F" w:rsidRDefault="00A478B8">
                  <w:pPr>
                    <w:jc w:val="center"/>
                    <w:rPr>
                      <w:szCs w:val="21"/>
                    </w:rPr>
                  </w:pPr>
                  <w:r>
                    <w:rPr>
                      <w:color w:val="000000"/>
                      <w:szCs w:val="21"/>
                    </w:rPr>
                    <w:t>项目无一般固废暂存间</w:t>
                  </w:r>
                  <w:r>
                    <w:rPr>
                      <w:rFonts w:hint="eastAsia"/>
                      <w:color w:val="000000"/>
                      <w:szCs w:val="21"/>
                    </w:rPr>
                    <w:t>，</w:t>
                  </w:r>
                  <w:r>
                    <w:rPr>
                      <w:color w:val="000000"/>
                      <w:szCs w:val="21"/>
                    </w:rPr>
                    <w:t>一般固体废物（包含废物料、废棕刚玉</w:t>
                  </w:r>
                  <w:r>
                    <w:rPr>
                      <w:rFonts w:hint="eastAsia"/>
                      <w:color w:val="000000"/>
                      <w:szCs w:val="21"/>
                    </w:rPr>
                    <w:t>等</w:t>
                  </w:r>
                  <w:r>
                    <w:rPr>
                      <w:color w:val="000000"/>
                      <w:szCs w:val="21"/>
                    </w:rPr>
                    <w:t>）未能集中收集统一处置，随意堆放于厂区</w:t>
                  </w:r>
                </w:p>
              </w:tc>
              <w:tc>
                <w:tcPr>
                  <w:tcW w:w="880" w:type="dxa"/>
                  <w:vAlign w:val="center"/>
                </w:tcPr>
                <w:p w:rsidR="0013204F" w:rsidRDefault="00A478B8">
                  <w:pPr>
                    <w:jc w:val="center"/>
                    <w:rPr>
                      <w:szCs w:val="21"/>
                    </w:rPr>
                  </w:pPr>
                  <w:r>
                    <w:rPr>
                      <w:color w:val="000000"/>
                      <w:szCs w:val="21"/>
                    </w:rPr>
                    <w:t>无一般固废暂存间</w:t>
                  </w:r>
                </w:p>
              </w:tc>
              <w:tc>
                <w:tcPr>
                  <w:tcW w:w="1732" w:type="dxa"/>
                  <w:gridSpan w:val="2"/>
                  <w:vAlign w:val="center"/>
                </w:tcPr>
                <w:p w:rsidR="0013204F" w:rsidRDefault="00A478B8" w:rsidP="00E943BE">
                  <w:pPr>
                    <w:rPr>
                      <w:szCs w:val="21"/>
                    </w:rPr>
                  </w:pPr>
                  <w:r>
                    <w:rPr>
                      <w:szCs w:val="21"/>
                    </w:rPr>
                    <w:t>设置不小于</w:t>
                  </w:r>
                  <w:r>
                    <w:rPr>
                      <w:szCs w:val="21"/>
                    </w:rPr>
                    <w:t>20m</w:t>
                  </w:r>
                  <w:r>
                    <w:rPr>
                      <w:szCs w:val="21"/>
                      <w:vertAlign w:val="superscript"/>
                    </w:rPr>
                    <w:t>2</w:t>
                  </w:r>
                  <w:r>
                    <w:rPr>
                      <w:szCs w:val="21"/>
                    </w:rPr>
                    <w:t>的一般固废暂存间，生产过程产生的废料、布袋收集的粉尘及废棕刚玉</w:t>
                  </w:r>
                  <w:r w:rsidR="00E943BE">
                    <w:rPr>
                      <w:rFonts w:hint="eastAsia"/>
                      <w:szCs w:val="21"/>
                    </w:rPr>
                    <w:t>等</w:t>
                  </w:r>
                  <w:r>
                    <w:rPr>
                      <w:szCs w:val="21"/>
                    </w:rPr>
                    <w:t>集中收集暂存于一般固废暂存间，定期外售至废品站</w:t>
                  </w:r>
                </w:p>
              </w:tc>
            </w:tr>
            <w:tr w:rsidR="0013204F" w:rsidTr="00E943BE">
              <w:trPr>
                <w:gridAfter w:val="1"/>
                <w:wAfter w:w="13" w:type="dxa"/>
                <w:trHeight w:val="427"/>
              </w:trPr>
              <w:tc>
                <w:tcPr>
                  <w:tcW w:w="863" w:type="dxa"/>
                  <w:vMerge/>
                  <w:vAlign w:val="center"/>
                </w:tcPr>
                <w:p w:rsidR="0013204F" w:rsidRDefault="0013204F">
                  <w:pPr>
                    <w:jc w:val="center"/>
                    <w:rPr>
                      <w:szCs w:val="21"/>
                    </w:rPr>
                  </w:pPr>
                </w:p>
              </w:tc>
              <w:tc>
                <w:tcPr>
                  <w:tcW w:w="1098" w:type="dxa"/>
                  <w:vAlign w:val="center"/>
                </w:tcPr>
                <w:p w:rsidR="0013204F" w:rsidRDefault="00A478B8">
                  <w:pPr>
                    <w:jc w:val="center"/>
                    <w:rPr>
                      <w:szCs w:val="21"/>
                    </w:rPr>
                  </w:pPr>
                  <w:r>
                    <w:rPr>
                      <w:rFonts w:hint="eastAsia"/>
                      <w:szCs w:val="21"/>
                    </w:rPr>
                    <w:t>危废暂存间</w:t>
                  </w:r>
                </w:p>
              </w:tc>
              <w:tc>
                <w:tcPr>
                  <w:tcW w:w="1491" w:type="dxa"/>
                  <w:gridSpan w:val="2"/>
                  <w:vAlign w:val="center"/>
                </w:tcPr>
                <w:p w:rsidR="0013204F" w:rsidRDefault="00A478B8">
                  <w:pPr>
                    <w:jc w:val="center"/>
                    <w:rPr>
                      <w:szCs w:val="21"/>
                    </w:rPr>
                  </w:pPr>
                  <w:r>
                    <w:rPr>
                      <w:rFonts w:hint="eastAsia"/>
                      <w:szCs w:val="21"/>
                    </w:rPr>
                    <w:t>危险废物</w:t>
                  </w:r>
                </w:p>
              </w:tc>
              <w:tc>
                <w:tcPr>
                  <w:tcW w:w="1928" w:type="dxa"/>
                  <w:vAlign w:val="center"/>
                </w:tcPr>
                <w:p w:rsidR="0013204F" w:rsidRDefault="00A478B8" w:rsidP="00E943BE">
                  <w:pPr>
                    <w:rPr>
                      <w:szCs w:val="21"/>
                    </w:rPr>
                  </w:pPr>
                  <w:r>
                    <w:rPr>
                      <w:color w:val="000000"/>
                      <w:szCs w:val="21"/>
                    </w:rPr>
                    <w:t>废液压油</w:t>
                  </w:r>
                  <w:r>
                    <w:rPr>
                      <w:rFonts w:hint="eastAsia"/>
                      <w:color w:val="000000"/>
                      <w:szCs w:val="21"/>
                    </w:rPr>
                    <w:t>、废乳化油、</w:t>
                  </w:r>
                  <w:r w:rsidR="00E943BE">
                    <w:rPr>
                      <w:rFonts w:hint="eastAsia"/>
                      <w:color w:val="000000"/>
                      <w:szCs w:val="21"/>
                    </w:rPr>
                    <w:t>废润滑油及</w:t>
                  </w:r>
                  <w:r>
                    <w:rPr>
                      <w:color w:val="000000"/>
                      <w:szCs w:val="21"/>
                    </w:rPr>
                    <w:t>液压油</w:t>
                  </w:r>
                  <w:r w:rsidR="00E943BE">
                    <w:rPr>
                      <w:rFonts w:hint="eastAsia"/>
                      <w:color w:val="000000"/>
                      <w:szCs w:val="21"/>
                    </w:rPr>
                    <w:t>废</w:t>
                  </w:r>
                  <w:r>
                    <w:rPr>
                      <w:color w:val="000000"/>
                      <w:szCs w:val="21"/>
                    </w:rPr>
                    <w:t>桶</w:t>
                  </w:r>
                  <w:r>
                    <w:rPr>
                      <w:rFonts w:hint="eastAsia"/>
                      <w:color w:val="000000"/>
                      <w:szCs w:val="21"/>
                    </w:rPr>
                    <w:t>、乳化</w:t>
                  </w:r>
                  <w:r w:rsidR="00E943BE">
                    <w:rPr>
                      <w:rFonts w:hint="eastAsia"/>
                      <w:color w:val="000000"/>
                      <w:szCs w:val="21"/>
                    </w:rPr>
                    <w:t>液废</w:t>
                  </w:r>
                  <w:r>
                    <w:rPr>
                      <w:rFonts w:hint="eastAsia"/>
                      <w:color w:val="000000"/>
                      <w:szCs w:val="21"/>
                    </w:rPr>
                    <w:t>桶</w:t>
                  </w:r>
                  <w:r w:rsidR="00E943BE">
                    <w:rPr>
                      <w:rFonts w:hint="eastAsia"/>
                      <w:color w:val="000000"/>
                      <w:szCs w:val="21"/>
                    </w:rPr>
                    <w:t>、润滑油废桶</w:t>
                  </w:r>
                  <w:r w:rsidR="00D13DE6">
                    <w:rPr>
                      <w:rFonts w:hint="eastAsia"/>
                      <w:color w:val="000000"/>
                      <w:szCs w:val="21"/>
                    </w:rPr>
                    <w:t>、废含油手套</w:t>
                  </w:r>
                  <w:r>
                    <w:rPr>
                      <w:color w:val="000000"/>
                      <w:szCs w:val="21"/>
                    </w:rPr>
                    <w:t>未规范按照危险废物处置。</w:t>
                  </w:r>
                </w:p>
              </w:tc>
              <w:tc>
                <w:tcPr>
                  <w:tcW w:w="880" w:type="dxa"/>
                  <w:vAlign w:val="center"/>
                </w:tcPr>
                <w:p w:rsidR="0013204F" w:rsidRDefault="00A478B8">
                  <w:pPr>
                    <w:jc w:val="center"/>
                    <w:rPr>
                      <w:szCs w:val="21"/>
                    </w:rPr>
                  </w:pPr>
                  <w:r>
                    <w:rPr>
                      <w:color w:val="000000"/>
                      <w:szCs w:val="21"/>
                    </w:rPr>
                    <w:t>未设置危废暂存间，未按要求进行处置</w:t>
                  </w:r>
                </w:p>
              </w:tc>
              <w:tc>
                <w:tcPr>
                  <w:tcW w:w="1719" w:type="dxa"/>
                  <w:vAlign w:val="center"/>
                </w:tcPr>
                <w:p w:rsidR="0013204F" w:rsidRDefault="00A478B8">
                  <w:pPr>
                    <w:jc w:val="center"/>
                    <w:rPr>
                      <w:szCs w:val="21"/>
                    </w:rPr>
                  </w:pPr>
                  <w:r>
                    <w:rPr>
                      <w:color w:val="000000"/>
                      <w:szCs w:val="21"/>
                    </w:rPr>
                    <w:t>设置不小于</w:t>
                  </w:r>
                  <w:r>
                    <w:rPr>
                      <w:rFonts w:hint="eastAsia"/>
                      <w:color w:val="000000"/>
                      <w:szCs w:val="21"/>
                    </w:rPr>
                    <w:t>5</w:t>
                  </w:r>
                  <w:r>
                    <w:rPr>
                      <w:color w:val="000000"/>
                      <w:szCs w:val="21"/>
                    </w:rPr>
                    <w:t>m</w:t>
                  </w:r>
                  <w:r>
                    <w:rPr>
                      <w:color w:val="000000"/>
                      <w:szCs w:val="21"/>
                      <w:vertAlign w:val="superscript"/>
                    </w:rPr>
                    <w:t>2</w:t>
                  </w:r>
                  <w:r>
                    <w:rPr>
                      <w:color w:val="000000"/>
                      <w:szCs w:val="21"/>
                    </w:rPr>
                    <w:t>的危险暂存间，并要求和有资质处置单位签订协议，</w:t>
                  </w:r>
                  <w:r w:rsidR="00E943BE">
                    <w:rPr>
                      <w:color w:val="000000"/>
                      <w:szCs w:val="21"/>
                    </w:rPr>
                    <w:t>废液压油</w:t>
                  </w:r>
                  <w:r w:rsidR="00E943BE">
                    <w:rPr>
                      <w:rFonts w:hint="eastAsia"/>
                      <w:color w:val="000000"/>
                      <w:szCs w:val="21"/>
                    </w:rPr>
                    <w:t>、废乳化油、废润滑油及</w:t>
                  </w:r>
                  <w:r w:rsidR="00E943BE">
                    <w:rPr>
                      <w:color w:val="000000"/>
                      <w:szCs w:val="21"/>
                    </w:rPr>
                    <w:t>液压油</w:t>
                  </w:r>
                  <w:r w:rsidR="00E943BE">
                    <w:rPr>
                      <w:rFonts w:hint="eastAsia"/>
                      <w:color w:val="000000"/>
                      <w:szCs w:val="21"/>
                    </w:rPr>
                    <w:t>废</w:t>
                  </w:r>
                  <w:r w:rsidR="00E943BE">
                    <w:rPr>
                      <w:color w:val="000000"/>
                      <w:szCs w:val="21"/>
                    </w:rPr>
                    <w:t>桶</w:t>
                  </w:r>
                  <w:r w:rsidR="00E943BE">
                    <w:rPr>
                      <w:rFonts w:hint="eastAsia"/>
                      <w:color w:val="000000"/>
                      <w:szCs w:val="21"/>
                    </w:rPr>
                    <w:t>、乳化液废桶、润滑油废桶</w:t>
                  </w:r>
                  <w:r>
                    <w:rPr>
                      <w:color w:val="000000"/>
                      <w:szCs w:val="21"/>
                    </w:rPr>
                    <w:t>经收集后暂存于危废暂存间，定期交有资质单位处理</w:t>
                  </w:r>
                </w:p>
              </w:tc>
            </w:tr>
            <w:tr w:rsidR="0013204F" w:rsidTr="00E943BE">
              <w:trPr>
                <w:gridAfter w:val="1"/>
                <w:wAfter w:w="13" w:type="dxa"/>
                <w:trHeight w:val="623"/>
              </w:trPr>
              <w:tc>
                <w:tcPr>
                  <w:tcW w:w="863" w:type="dxa"/>
                  <w:vMerge/>
                  <w:vAlign w:val="center"/>
                </w:tcPr>
                <w:p w:rsidR="0013204F" w:rsidRDefault="0013204F">
                  <w:pPr>
                    <w:jc w:val="center"/>
                    <w:rPr>
                      <w:szCs w:val="21"/>
                    </w:rPr>
                  </w:pPr>
                </w:p>
              </w:tc>
              <w:tc>
                <w:tcPr>
                  <w:tcW w:w="1098" w:type="dxa"/>
                  <w:vAlign w:val="center"/>
                </w:tcPr>
                <w:p w:rsidR="0013204F" w:rsidRDefault="00D13DE6">
                  <w:pPr>
                    <w:jc w:val="center"/>
                    <w:rPr>
                      <w:szCs w:val="21"/>
                    </w:rPr>
                  </w:pPr>
                  <w:r>
                    <w:rPr>
                      <w:rFonts w:hint="eastAsia"/>
                      <w:szCs w:val="21"/>
                    </w:rPr>
                    <w:t>员工生活</w:t>
                  </w:r>
                </w:p>
              </w:tc>
              <w:tc>
                <w:tcPr>
                  <w:tcW w:w="1491" w:type="dxa"/>
                  <w:gridSpan w:val="2"/>
                  <w:vAlign w:val="center"/>
                </w:tcPr>
                <w:p w:rsidR="0013204F" w:rsidRDefault="00A478B8">
                  <w:pPr>
                    <w:jc w:val="center"/>
                    <w:rPr>
                      <w:szCs w:val="21"/>
                    </w:rPr>
                  </w:pPr>
                  <w:r>
                    <w:rPr>
                      <w:szCs w:val="21"/>
                    </w:rPr>
                    <w:t>生活垃圾</w:t>
                  </w:r>
                </w:p>
              </w:tc>
              <w:tc>
                <w:tcPr>
                  <w:tcW w:w="1928" w:type="dxa"/>
                  <w:vAlign w:val="center"/>
                </w:tcPr>
                <w:p w:rsidR="0013204F" w:rsidRDefault="00A478B8">
                  <w:pPr>
                    <w:jc w:val="center"/>
                    <w:rPr>
                      <w:szCs w:val="21"/>
                    </w:rPr>
                  </w:pPr>
                  <w:r>
                    <w:rPr>
                      <w:szCs w:val="21"/>
                    </w:rPr>
                    <w:t>由环卫部门统一清运</w:t>
                  </w:r>
                </w:p>
              </w:tc>
              <w:tc>
                <w:tcPr>
                  <w:tcW w:w="880" w:type="dxa"/>
                  <w:vAlign w:val="center"/>
                </w:tcPr>
                <w:p w:rsidR="0013204F" w:rsidRDefault="00A478B8">
                  <w:pPr>
                    <w:jc w:val="center"/>
                    <w:rPr>
                      <w:szCs w:val="21"/>
                    </w:rPr>
                  </w:pPr>
                  <w:r>
                    <w:rPr>
                      <w:rFonts w:hint="eastAsia"/>
                      <w:szCs w:val="21"/>
                    </w:rPr>
                    <w:t>无环境问题</w:t>
                  </w:r>
                </w:p>
              </w:tc>
              <w:tc>
                <w:tcPr>
                  <w:tcW w:w="1719" w:type="dxa"/>
                  <w:vAlign w:val="center"/>
                </w:tcPr>
                <w:p w:rsidR="0013204F" w:rsidRDefault="00A478B8">
                  <w:pPr>
                    <w:jc w:val="center"/>
                    <w:rPr>
                      <w:szCs w:val="21"/>
                    </w:rPr>
                  </w:pPr>
                  <w:r>
                    <w:rPr>
                      <w:szCs w:val="21"/>
                    </w:rPr>
                    <w:t>无</w:t>
                  </w:r>
                  <w:r>
                    <w:rPr>
                      <w:rFonts w:hint="eastAsia"/>
                      <w:szCs w:val="21"/>
                    </w:rPr>
                    <w:t>需整改</w:t>
                  </w:r>
                </w:p>
              </w:tc>
            </w:tr>
            <w:tr w:rsidR="0013204F" w:rsidTr="00E943BE">
              <w:trPr>
                <w:gridAfter w:val="1"/>
                <w:wAfter w:w="13" w:type="dxa"/>
                <w:trHeight w:val="372"/>
              </w:trPr>
              <w:tc>
                <w:tcPr>
                  <w:tcW w:w="863" w:type="dxa"/>
                  <w:vAlign w:val="center"/>
                </w:tcPr>
                <w:p w:rsidR="0013204F" w:rsidRDefault="00A478B8">
                  <w:pPr>
                    <w:jc w:val="center"/>
                    <w:rPr>
                      <w:szCs w:val="21"/>
                    </w:rPr>
                  </w:pPr>
                  <w:r>
                    <w:rPr>
                      <w:szCs w:val="21"/>
                    </w:rPr>
                    <w:t>噪声</w:t>
                  </w:r>
                </w:p>
              </w:tc>
              <w:tc>
                <w:tcPr>
                  <w:tcW w:w="5397" w:type="dxa"/>
                  <w:gridSpan w:val="5"/>
                  <w:vAlign w:val="center"/>
                </w:tcPr>
                <w:p w:rsidR="0013204F" w:rsidRDefault="00A478B8">
                  <w:pPr>
                    <w:jc w:val="center"/>
                    <w:rPr>
                      <w:szCs w:val="21"/>
                    </w:rPr>
                  </w:pPr>
                  <w:r>
                    <w:rPr>
                      <w:szCs w:val="21"/>
                    </w:rPr>
                    <w:t>采取隔声降噪措施后达标排放，对周围环境影响较小</w:t>
                  </w:r>
                </w:p>
              </w:tc>
              <w:tc>
                <w:tcPr>
                  <w:tcW w:w="1719" w:type="dxa"/>
                  <w:vAlign w:val="center"/>
                </w:tcPr>
                <w:p w:rsidR="0013204F" w:rsidRDefault="00A478B8">
                  <w:pPr>
                    <w:jc w:val="center"/>
                    <w:rPr>
                      <w:szCs w:val="21"/>
                    </w:rPr>
                  </w:pPr>
                  <w:r>
                    <w:rPr>
                      <w:szCs w:val="21"/>
                    </w:rPr>
                    <w:t>无</w:t>
                  </w:r>
                  <w:r>
                    <w:rPr>
                      <w:rFonts w:hint="eastAsia"/>
                      <w:szCs w:val="21"/>
                    </w:rPr>
                    <w:t>需整改</w:t>
                  </w:r>
                </w:p>
              </w:tc>
            </w:tr>
          </w:tbl>
          <w:p w:rsidR="00B04B3E" w:rsidRDefault="00B04B3E">
            <w:pPr>
              <w:pStyle w:val="2"/>
              <w:spacing w:after="0"/>
              <w:ind w:leftChars="0" w:left="0"/>
              <w:rPr>
                <w:color w:val="000000"/>
                <w:sz w:val="21"/>
                <w:szCs w:val="21"/>
              </w:rPr>
            </w:pPr>
            <w:r>
              <w:rPr>
                <w:rFonts w:hint="eastAsia"/>
                <w:color w:val="000000"/>
                <w:sz w:val="21"/>
                <w:szCs w:val="21"/>
              </w:rPr>
              <w:t>注：沉淀池、冷却池需进行防腐、防渗漏处理；危废暂存间需</w:t>
            </w:r>
            <w:r w:rsidR="001324E6" w:rsidRPr="001324E6">
              <w:rPr>
                <w:rFonts w:hint="eastAsia"/>
                <w:sz w:val="21"/>
                <w:szCs w:val="21"/>
                <w:u w:val="wave"/>
              </w:rPr>
              <w:t>做好防风、防雨、防晒、防渗漏“四防”措施</w:t>
            </w:r>
            <w:r>
              <w:rPr>
                <w:rFonts w:hint="eastAsia"/>
                <w:color w:val="000000"/>
                <w:sz w:val="21"/>
                <w:szCs w:val="21"/>
              </w:rPr>
              <w:t>。</w:t>
            </w:r>
          </w:p>
          <w:p w:rsidR="0013204F" w:rsidRDefault="00A478B8">
            <w:pPr>
              <w:pStyle w:val="2"/>
              <w:spacing w:after="0"/>
              <w:ind w:leftChars="0" w:left="0"/>
              <w:rPr>
                <w:color w:val="000000"/>
                <w:sz w:val="21"/>
                <w:szCs w:val="21"/>
              </w:rPr>
            </w:pPr>
            <w:r>
              <w:rPr>
                <w:color w:val="000000"/>
                <w:sz w:val="21"/>
                <w:szCs w:val="21"/>
              </w:rPr>
              <w:t>根据表</w:t>
            </w:r>
            <w:r>
              <w:rPr>
                <w:color w:val="000000"/>
                <w:sz w:val="21"/>
                <w:szCs w:val="21"/>
              </w:rPr>
              <w:t>2-</w:t>
            </w:r>
            <w:r>
              <w:rPr>
                <w:rFonts w:hint="eastAsia"/>
                <w:color w:val="000000"/>
                <w:sz w:val="21"/>
                <w:szCs w:val="21"/>
              </w:rPr>
              <w:t>6</w:t>
            </w:r>
            <w:r>
              <w:rPr>
                <w:color w:val="000000"/>
                <w:sz w:val="21"/>
                <w:szCs w:val="21"/>
              </w:rPr>
              <w:t>可知，项目目前存在的问题及建议：</w:t>
            </w:r>
          </w:p>
          <w:p w:rsidR="0013204F" w:rsidRDefault="00A478B8">
            <w:pPr>
              <w:pStyle w:val="2"/>
              <w:spacing w:after="0"/>
              <w:ind w:leftChars="0" w:left="0"/>
              <w:rPr>
                <w:color w:val="000000"/>
                <w:sz w:val="21"/>
                <w:szCs w:val="21"/>
              </w:rPr>
            </w:pPr>
            <w:r>
              <w:rPr>
                <w:color w:val="000000"/>
                <w:sz w:val="21"/>
                <w:szCs w:val="21"/>
              </w:rPr>
              <w:t>①</w:t>
            </w:r>
            <w:r>
              <w:rPr>
                <w:color w:val="000000"/>
                <w:sz w:val="21"/>
                <w:szCs w:val="21"/>
              </w:rPr>
              <w:t>问题：</w:t>
            </w:r>
          </w:p>
          <w:p w:rsidR="0013204F" w:rsidRDefault="00A478B8">
            <w:pPr>
              <w:pStyle w:val="2"/>
              <w:spacing w:after="0"/>
              <w:ind w:leftChars="0" w:left="0"/>
              <w:rPr>
                <w:color w:val="000000"/>
                <w:sz w:val="21"/>
                <w:szCs w:val="21"/>
              </w:rPr>
            </w:pPr>
            <w:r>
              <w:rPr>
                <w:color w:val="000000"/>
                <w:sz w:val="21"/>
                <w:szCs w:val="21"/>
              </w:rPr>
              <w:t>1</w:t>
            </w:r>
            <w:r>
              <w:rPr>
                <w:rFonts w:hint="eastAsia"/>
                <w:color w:val="000000"/>
                <w:sz w:val="21"/>
                <w:szCs w:val="21"/>
              </w:rPr>
              <w:t>、</w:t>
            </w:r>
            <w:r>
              <w:rPr>
                <w:color w:val="000000"/>
                <w:sz w:val="21"/>
                <w:szCs w:val="21"/>
              </w:rPr>
              <w:t>无相关环保手续；</w:t>
            </w:r>
          </w:p>
          <w:p w:rsidR="0013204F" w:rsidRDefault="00A478B8">
            <w:pPr>
              <w:pStyle w:val="2"/>
              <w:spacing w:after="0"/>
              <w:ind w:leftChars="0" w:left="0"/>
              <w:rPr>
                <w:color w:val="000000"/>
                <w:sz w:val="21"/>
                <w:szCs w:val="21"/>
              </w:rPr>
            </w:pPr>
            <w:r>
              <w:rPr>
                <w:color w:val="000000"/>
                <w:sz w:val="21"/>
                <w:szCs w:val="21"/>
              </w:rPr>
              <w:t>2</w:t>
            </w:r>
            <w:r>
              <w:rPr>
                <w:rFonts w:hint="eastAsia"/>
                <w:color w:val="000000"/>
                <w:sz w:val="21"/>
                <w:szCs w:val="21"/>
              </w:rPr>
              <w:t>、</w:t>
            </w:r>
            <w:r w:rsidR="0079393E" w:rsidRPr="0079393E">
              <w:rPr>
                <w:color w:val="000000"/>
                <w:sz w:val="21"/>
                <w:szCs w:val="21"/>
              </w:rPr>
              <w:t>废液压油</w:t>
            </w:r>
            <w:r w:rsidR="0079393E" w:rsidRPr="0079393E">
              <w:rPr>
                <w:rFonts w:hint="eastAsia"/>
                <w:color w:val="000000"/>
                <w:sz w:val="21"/>
                <w:szCs w:val="21"/>
              </w:rPr>
              <w:t>、废乳化油、废润滑油及</w:t>
            </w:r>
            <w:r w:rsidR="0079393E" w:rsidRPr="0079393E">
              <w:rPr>
                <w:color w:val="000000"/>
                <w:sz w:val="21"/>
                <w:szCs w:val="21"/>
              </w:rPr>
              <w:t>液压油</w:t>
            </w:r>
            <w:r w:rsidR="0079393E" w:rsidRPr="0079393E">
              <w:rPr>
                <w:rFonts w:hint="eastAsia"/>
                <w:color w:val="000000"/>
                <w:sz w:val="21"/>
                <w:szCs w:val="21"/>
              </w:rPr>
              <w:t>废</w:t>
            </w:r>
            <w:r w:rsidR="0079393E" w:rsidRPr="0079393E">
              <w:rPr>
                <w:color w:val="000000"/>
                <w:sz w:val="21"/>
                <w:szCs w:val="21"/>
              </w:rPr>
              <w:t>桶</w:t>
            </w:r>
            <w:r w:rsidR="0079393E" w:rsidRPr="0079393E">
              <w:rPr>
                <w:rFonts w:hint="eastAsia"/>
                <w:color w:val="000000"/>
                <w:sz w:val="21"/>
                <w:szCs w:val="21"/>
              </w:rPr>
              <w:t>、乳化液废桶、润滑油废桶</w:t>
            </w:r>
            <w:r w:rsidRPr="0079393E">
              <w:rPr>
                <w:color w:val="000000"/>
                <w:sz w:val="21"/>
                <w:szCs w:val="21"/>
              </w:rPr>
              <w:t>未按要求进行处置</w:t>
            </w:r>
            <w:r>
              <w:rPr>
                <w:color w:val="000000"/>
                <w:sz w:val="21"/>
                <w:szCs w:val="21"/>
              </w:rPr>
              <w:t>；</w:t>
            </w:r>
          </w:p>
          <w:p w:rsidR="0013204F" w:rsidRDefault="00A478B8">
            <w:pPr>
              <w:pStyle w:val="24"/>
              <w:ind w:firstLineChars="200" w:firstLine="420"/>
              <w:rPr>
                <w:color w:val="000000"/>
                <w:sz w:val="21"/>
                <w:szCs w:val="21"/>
              </w:rPr>
            </w:pPr>
            <w:r>
              <w:rPr>
                <w:color w:val="000000"/>
                <w:sz w:val="21"/>
                <w:szCs w:val="21"/>
              </w:rPr>
              <w:lastRenderedPageBreak/>
              <w:t>3</w:t>
            </w:r>
            <w:r>
              <w:rPr>
                <w:rFonts w:hint="eastAsia"/>
                <w:color w:val="000000"/>
                <w:sz w:val="21"/>
                <w:szCs w:val="21"/>
              </w:rPr>
              <w:t>、</w:t>
            </w:r>
            <w:r>
              <w:rPr>
                <w:color w:val="000000"/>
                <w:sz w:val="21"/>
                <w:szCs w:val="21"/>
              </w:rPr>
              <w:t>一般固体废物（包含废物料、废棕刚玉</w:t>
            </w:r>
            <w:r>
              <w:rPr>
                <w:rFonts w:hint="eastAsia"/>
                <w:color w:val="000000"/>
                <w:sz w:val="21"/>
                <w:szCs w:val="21"/>
              </w:rPr>
              <w:t>等</w:t>
            </w:r>
            <w:r>
              <w:rPr>
                <w:color w:val="000000"/>
                <w:sz w:val="21"/>
                <w:szCs w:val="21"/>
              </w:rPr>
              <w:t>）未能集中收集统一处置，随意堆放于厂区。</w:t>
            </w:r>
          </w:p>
          <w:p w:rsidR="0013204F" w:rsidRDefault="00A478B8">
            <w:pPr>
              <w:spacing w:line="360" w:lineRule="auto"/>
              <w:ind w:firstLine="480"/>
              <w:rPr>
                <w:color w:val="000000"/>
                <w:szCs w:val="21"/>
              </w:rPr>
            </w:pPr>
            <w:r>
              <w:rPr>
                <w:color w:val="000000"/>
                <w:szCs w:val="21"/>
              </w:rPr>
              <w:t>②</w:t>
            </w:r>
            <w:r>
              <w:rPr>
                <w:color w:val="000000"/>
                <w:szCs w:val="21"/>
              </w:rPr>
              <w:t>建议：</w:t>
            </w:r>
          </w:p>
          <w:p w:rsidR="0013204F" w:rsidRDefault="00A478B8">
            <w:pPr>
              <w:spacing w:line="360" w:lineRule="auto"/>
              <w:ind w:firstLineChars="200" w:firstLine="420"/>
              <w:rPr>
                <w:color w:val="000000"/>
                <w:szCs w:val="21"/>
              </w:rPr>
            </w:pPr>
            <w:r>
              <w:rPr>
                <w:color w:val="000000"/>
                <w:szCs w:val="21"/>
              </w:rPr>
              <w:t>1</w:t>
            </w:r>
            <w:r>
              <w:rPr>
                <w:rFonts w:hint="eastAsia"/>
                <w:color w:val="000000"/>
                <w:szCs w:val="21"/>
              </w:rPr>
              <w:t>、</w:t>
            </w:r>
            <w:r>
              <w:rPr>
                <w:color w:val="000000"/>
                <w:szCs w:val="21"/>
              </w:rPr>
              <w:t>完成环评</w:t>
            </w:r>
            <w:r w:rsidR="0079393E">
              <w:rPr>
                <w:rFonts w:hint="eastAsia"/>
                <w:color w:val="000000"/>
                <w:szCs w:val="21"/>
              </w:rPr>
              <w:t>、</w:t>
            </w:r>
            <w:r>
              <w:rPr>
                <w:color w:val="000000"/>
                <w:szCs w:val="21"/>
              </w:rPr>
              <w:t>验收及排污许可证填报工作；</w:t>
            </w:r>
          </w:p>
          <w:p w:rsidR="0013204F" w:rsidRDefault="00A478B8">
            <w:pPr>
              <w:pStyle w:val="2"/>
              <w:spacing w:after="0"/>
              <w:ind w:leftChars="0" w:left="0"/>
              <w:rPr>
                <w:color w:val="000000"/>
                <w:sz w:val="21"/>
                <w:szCs w:val="21"/>
              </w:rPr>
            </w:pPr>
            <w:r>
              <w:rPr>
                <w:color w:val="000000"/>
                <w:sz w:val="21"/>
                <w:szCs w:val="21"/>
              </w:rPr>
              <w:t>2</w:t>
            </w:r>
            <w:r>
              <w:rPr>
                <w:rFonts w:hint="eastAsia"/>
                <w:color w:val="000000"/>
                <w:sz w:val="21"/>
                <w:szCs w:val="21"/>
              </w:rPr>
              <w:t>、</w:t>
            </w:r>
            <w:r>
              <w:rPr>
                <w:color w:val="000000"/>
                <w:sz w:val="21"/>
                <w:szCs w:val="21"/>
              </w:rPr>
              <w:t>设置危废暂存间，面积不低于</w:t>
            </w:r>
            <w:r>
              <w:rPr>
                <w:color w:val="000000"/>
                <w:sz w:val="21"/>
                <w:szCs w:val="21"/>
              </w:rPr>
              <w:t>5m</w:t>
            </w:r>
            <w:r>
              <w:rPr>
                <w:color w:val="000000"/>
                <w:sz w:val="21"/>
                <w:szCs w:val="21"/>
                <w:vertAlign w:val="superscript"/>
              </w:rPr>
              <w:t>2</w:t>
            </w:r>
            <w:r>
              <w:rPr>
                <w:color w:val="000000"/>
                <w:sz w:val="21"/>
                <w:szCs w:val="21"/>
              </w:rPr>
              <w:t>，并要求和有资质处置单位签订协议；</w:t>
            </w:r>
          </w:p>
          <w:p w:rsidR="0013204F" w:rsidRDefault="00A478B8">
            <w:pPr>
              <w:pStyle w:val="24"/>
              <w:ind w:firstLineChars="200" w:firstLine="420"/>
              <w:rPr>
                <w:color w:val="000000"/>
                <w:sz w:val="21"/>
                <w:szCs w:val="21"/>
              </w:rPr>
            </w:pPr>
            <w:r>
              <w:rPr>
                <w:color w:val="000000"/>
                <w:sz w:val="21"/>
                <w:szCs w:val="21"/>
              </w:rPr>
              <w:t>3</w:t>
            </w:r>
            <w:r>
              <w:rPr>
                <w:rFonts w:hint="eastAsia"/>
                <w:color w:val="000000"/>
                <w:sz w:val="21"/>
                <w:szCs w:val="21"/>
              </w:rPr>
              <w:t>、</w:t>
            </w:r>
            <w:r>
              <w:rPr>
                <w:color w:val="000000"/>
                <w:sz w:val="21"/>
                <w:szCs w:val="21"/>
              </w:rPr>
              <w:t>设置一般固废暂存间，面积不低于</w:t>
            </w:r>
            <w:r>
              <w:rPr>
                <w:color w:val="000000"/>
                <w:sz w:val="21"/>
                <w:szCs w:val="21"/>
              </w:rPr>
              <w:t>20m</w:t>
            </w:r>
            <w:r>
              <w:rPr>
                <w:color w:val="000000"/>
                <w:sz w:val="21"/>
                <w:szCs w:val="21"/>
                <w:vertAlign w:val="superscript"/>
              </w:rPr>
              <w:t>2</w:t>
            </w:r>
            <w:r>
              <w:rPr>
                <w:color w:val="000000"/>
                <w:sz w:val="21"/>
                <w:szCs w:val="21"/>
              </w:rPr>
              <w:t>；</w:t>
            </w:r>
          </w:p>
          <w:p w:rsidR="0013204F" w:rsidRDefault="0013204F">
            <w:pPr>
              <w:spacing w:line="360" w:lineRule="auto"/>
              <w:ind w:firstLineChars="200" w:firstLine="420"/>
              <w:rPr>
                <w:rFonts w:ascii="宋体" w:hAnsi="宋体"/>
                <w:bCs/>
                <w:szCs w:val="21"/>
              </w:rPr>
            </w:pPr>
          </w:p>
        </w:tc>
      </w:tr>
    </w:tbl>
    <w:p w:rsidR="0013204F" w:rsidRDefault="0013204F">
      <w:pPr>
        <w:pStyle w:val="ae"/>
        <w:jc w:val="center"/>
        <w:rPr>
          <w:rFonts w:ascii="黑体" w:eastAsia="黑体" w:hAnsi="黑体"/>
          <w:snapToGrid w:val="0"/>
          <w:sz w:val="36"/>
          <w:szCs w:val="36"/>
        </w:rPr>
        <w:sectPr w:rsidR="0013204F">
          <w:pgSz w:w="11906" w:h="16838"/>
          <w:pgMar w:top="1701" w:right="1531" w:bottom="1701" w:left="1531" w:header="851" w:footer="851" w:gutter="0"/>
          <w:cols w:space="720"/>
          <w:docGrid w:linePitch="312"/>
        </w:sectPr>
      </w:pPr>
    </w:p>
    <w:p w:rsidR="0013204F" w:rsidRDefault="00A478B8">
      <w:pPr>
        <w:pStyle w:val="ae"/>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617"/>
        <w:gridCol w:w="8444"/>
      </w:tblGrid>
      <w:tr w:rsidR="0013204F">
        <w:trPr>
          <w:trHeight w:val="2906"/>
          <w:jc w:val="center"/>
        </w:trPr>
        <w:tc>
          <w:tcPr>
            <w:tcW w:w="800" w:type="dxa"/>
            <w:vAlign w:val="center"/>
          </w:tcPr>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区域</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环境</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质量</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现状</w:t>
            </w:r>
          </w:p>
        </w:tc>
        <w:tc>
          <w:tcPr>
            <w:tcW w:w="8190" w:type="dxa"/>
            <w:vAlign w:val="center"/>
          </w:tcPr>
          <w:p w:rsidR="0013204F" w:rsidRDefault="00A478B8">
            <w:pPr>
              <w:spacing w:line="360" w:lineRule="auto"/>
              <w:ind w:firstLineChars="200" w:firstLine="422"/>
              <w:rPr>
                <w:szCs w:val="21"/>
              </w:rPr>
            </w:pPr>
            <w:r>
              <w:rPr>
                <w:b/>
                <w:bCs/>
                <w:szCs w:val="21"/>
              </w:rPr>
              <w:t>1</w:t>
            </w:r>
            <w:r>
              <w:rPr>
                <w:b/>
                <w:bCs/>
                <w:szCs w:val="21"/>
              </w:rPr>
              <w:t>、大气环境质量现状</w:t>
            </w:r>
          </w:p>
          <w:p w:rsidR="0013204F" w:rsidRDefault="00A478B8">
            <w:pPr>
              <w:spacing w:line="360" w:lineRule="auto"/>
              <w:ind w:firstLineChars="200" w:firstLine="432"/>
              <w:rPr>
                <w:szCs w:val="21"/>
              </w:rPr>
            </w:pPr>
            <w:r>
              <w:rPr>
                <w:spacing w:val="3"/>
                <w:szCs w:val="21"/>
              </w:rPr>
              <w:t>本项目位于</w:t>
            </w:r>
            <w:r>
              <w:rPr>
                <w:szCs w:val="21"/>
              </w:rPr>
              <w:t>邵东市仙槎桥镇</w:t>
            </w:r>
            <w:r>
              <w:rPr>
                <w:bCs/>
                <w:szCs w:val="21"/>
              </w:rPr>
              <w:t>邵东五金科技创新产业园</w:t>
            </w:r>
            <w:r>
              <w:rPr>
                <w:spacing w:val="3"/>
                <w:szCs w:val="21"/>
              </w:rPr>
              <w:t>。根据《环境影响评价技术导则</w:t>
            </w:r>
            <w:r>
              <w:rPr>
                <w:spacing w:val="3"/>
                <w:szCs w:val="21"/>
              </w:rPr>
              <w:t xml:space="preserve"> </w:t>
            </w:r>
            <w:r>
              <w:rPr>
                <w:spacing w:val="3"/>
                <w:szCs w:val="21"/>
              </w:rPr>
              <w:t>大气环境》（</w:t>
            </w:r>
            <w:r>
              <w:rPr>
                <w:spacing w:val="3"/>
                <w:szCs w:val="21"/>
              </w:rPr>
              <w:t>HJ2.2-2018</w:t>
            </w:r>
            <w:r>
              <w:rPr>
                <w:spacing w:val="3"/>
                <w:szCs w:val="21"/>
              </w:rPr>
              <w:t>）第</w:t>
            </w:r>
            <w:r>
              <w:rPr>
                <w:spacing w:val="3"/>
                <w:szCs w:val="21"/>
              </w:rPr>
              <w:t>6.2.1.1</w:t>
            </w:r>
            <w:r>
              <w:rPr>
                <w:spacing w:val="3"/>
                <w:szCs w:val="21"/>
              </w:rPr>
              <w:t>条规定：项目所在区域达标判定，优先采用国家或地方生态环境主管部门公开发布的评价基准年环境质量公告或环境质量报告中的数据或结论，并能满足项目评价要求的，可不再进行现状监测。因此，</w:t>
            </w:r>
            <w:r>
              <w:rPr>
                <w:szCs w:val="21"/>
              </w:rPr>
              <w:t>本项目大气环境质量现状数据引用了位于邵东市的常规监测点</w:t>
            </w:r>
            <w:r>
              <w:rPr>
                <w:szCs w:val="21"/>
              </w:rPr>
              <w:t>2020</w:t>
            </w:r>
            <w:r>
              <w:rPr>
                <w:szCs w:val="21"/>
              </w:rPr>
              <w:t>年</w:t>
            </w:r>
            <w:r>
              <w:rPr>
                <w:szCs w:val="21"/>
              </w:rPr>
              <w:t>1</w:t>
            </w:r>
            <w:r>
              <w:rPr>
                <w:szCs w:val="21"/>
              </w:rPr>
              <w:t>月</w:t>
            </w:r>
            <w:r>
              <w:rPr>
                <w:szCs w:val="21"/>
              </w:rPr>
              <w:t>~2020</w:t>
            </w:r>
            <w:r>
              <w:rPr>
                <w:szCs w:val="21"/>
              </w:rPr>
              <w:t>年</w:t>
            </w:r>
            <w:r>
              <w:rPr>
                <w:szCs w:val="21"/>
              </w:rPr>
              <w:t>12</w:t>
            </w:r>
            <w:r>
              <w:rPr>
                <w:szCs w:val="21"/>
              </w:rPr>
              <w:t>月的监测数据，监测点位于邵东市兴和大道的空气质量自动监测点（东经</w:t>
            </w:r>
            <w:r>
              <w:rPr>
                <w:szCs w:val="21"/>
              </w:rPr>
              <w:t>111°44′12.3″</w:t>
            </w:r>
            <w:r>
              <w:rPr>
                <w:szCs w:val="21"/>
              </w:rPr>
              <w:t>，北纬</w:t>
            </w:r>
            <w:r>
              <w:rPr>
                <w:szCs w:val="21"/>
              </w:rPr>
              <w:t>27°15′41.7″</w:t>
            </w:r>
            <w:r>
              <w:rPr>
                <w:szCs w:val="21"/>
              </w:rPr>
              <w:t>），该监测点位于邵阳市邵东市，根据《环境空气质量监测点位布设技术规范（实行）》（</w:t>
            </w:r>
            <w:r>
              <w:rPr>
                <w:szCs w:val="21"/>
              </w:rPr>
              <w:t>HJ664—2013</w:t>
            </w:r>
            <w:r>
              <w:rPr>
                <w:szCs w:val="21"/>
              </w:rPr>
              <w:t>）中对</w:t>
            </w:r>
            <w:r>
              <w:rPr>
                <w:szCs w:val="21"/>
              </w:rPr>
              <w:t>“</w:t>
            </w:r>
            <w:r>
              <w:rPr>
                <w:szCs w:val="21"/>
              </w:rPr>
              <w:t>环境空气质量评价区域点</w:t>
            </w:r>
            <w:r>
              <w:rPr>
                <w:szCs w:val="21"/>
              </w:rPr>
              <w:t>”</w:t>
            </w:r>
            <w:r>
              <w:rPr>
                <w:szCs w:val="21"/>
              </w:rPr>
              <w:t>的定义，其代表范围一般为半径五十千米，本项目厂界距离该监测站点</w:t>
            </w:r>
            <w:r>
              <w:rPr>
                <w:szCs w:val="21"/>
              </w:rPr>
              <w:t>3935m</w:t>
            </w:r>
            <w:r>
              <w:rPr>
                <w:szCs w:val="21"/>
              </w:rPr>
              <w:t>，并且与评价范围地理位置很近，地形、气候条件相近，故数据来源可靠，有效性符合导则要求。</w:t>
            </w:r>
          </w:p>
          <w:p w:rsidR="0013204F" w:rsidRDefault="00A478B8">
            <w:pPr>
              <w:spacing w:line="360" w:lineRule="auto"/>
              <w:ind w:firstLineChars="200" w:firstLine="420"/>
              <w:rPr>
                <w:szCs w:val="21"/>
              </w:rPr>
            </w:pPr>
            <w:r>
              <w:rPr>
                <w:szCs w:val="21"/>
              </w:rPr>
              <w:t>评价标准：本项目大气环境质量评价执行</w:t>
            </w:r>
            <w:r>
              <w:rPr>
                <w:szCs w:val="21"/>
                <w:lang w:val="de-AT"/>
              </w:rPr>
              <w:t>《环境空气质量标准》</w:t>
            </w:r>
            <w:r>
              <w:rPr>
                <w:szCs w:val="21"/>
              </w:rPr>
              <w:t>（</w:t>
            </w:r>
            <w:r>
              <w:rPr>
                <w:szCs w:val="21"/>
              </w:rPr>
              <w:t>GB3095-2012</w:t>
            </w:r>
            <w:r>
              <w:rPr>
                <w:szCs w:val="21"/>
              </w:rPr>
              <w:t>）二级标准。</w:t>
            </w:r>
          </w:p>
          <w:p w:rsidR="0013204F" w:rsidRDefault="00A478B8">
            <w:pPr>
              <w:pStyle w:val="a8"/>
              <w:widowControl/>
              <w:adjustRightInd w:val="0"/>
              <w:snapToGri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）监测因子：</w:t>
            </w: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 xml:space="preserve"> </w:t>
            </w:r>
            <w:r>
              <w:rPr>
                <w:rFonts w:ascii="Times New Roman" w:hAnsi="Times New Roman"/>
                <w:szCs w:val="21"/>
              </w:rPr>
              <w:t>、</w:t>
            </w: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w:t>
            </w:r>
            <w:r>
              <w:rPr>
                <w:rFonts w:ascii="Times New Roman" w:hAnsi="Times New Roman"/>
                <w:szCs w:val="21"/>
              </w:rPr>
              <w:t>PM</w:t>
            </w:r>
            <w:r>
              <w:rPr>
                <w:rFonts w:ascii="Times New Roman" w:hAnsi="Times New Roman"/>
                <w:szCs w:val="21"/>
                <w:vertAlign w:val="subscript"/>
              </w:rPr>
              <w:t>10</w:t>
            </w:r>
            <w:r>
              <w:rPr>
                <w:rFonts w:ascii="Times New Roman" w:hAnsi="Times New Roman"/>
                <w:szCs w:val="21"/>
              </w:rPr>
              <w:t>、</w:t>
            </w:r>
            <w:r>
              <w:rPr>
                <w:rFonts w:ascii="Times New Roman" w:hAnsi="Times New Roman"/>
                <w:szCs w:val="21"/>
              </w:rPr>
              <w:t>PM</w:t>
            </w:r>
            <w:r>
              <w:rPr>
                <w:rFonts w:ascii="Times New Roman" w:hAnsi="Times New Roman"/>
                <w:szCs w:val="21"/>
                <w:vertAlign w:val="subscript"/>
              </w:rPr>
              <w:t>2.5</w:t>
            </w:r>
            <w:r>
              <w:rPr>
                <w:rFonts w:ascii="Times New Roman" w:hAnsi="Times New Roman"/>
                <w:szCs w:val="21"/>
              </w:rPr>
              <w:t>、</w:t>
            </w:r>
            <w:r>
              <w:rPr>
                <w:rFonts w:ascii="Times New Roman" w:hAnsi="Times New Roman"/>
                <w:szCs w:val="21"/>
              </w:rPr>
              <w:t>CO</w:t>
            </w:r>
            <w:r>
              <w:rPr>
                <w:rFonts w:ascii="Times New Roman" w:hAnsi="Times New Roman"/>
                <w:szCs w:val="21"/>
              </w:rPr>
              <w:t>、</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w:t>
            </w:r>
          </w:p>
          <w:p w:rsidR="0013204F" w:rsidRDefault="00A478B8">
            <w:pPr>
              <w:pStyle w:val="a8"/>
              <w:widowControl/>
              <w:adjustRightInd w:val="0"/>
              <w:snapToGrid w:val="0"/>
              <w:spacing w:line="360" w:lineRule="auto"/>
              <w:ind w:firstLineChars="200" w:firstLine="420"/>
              <w:rPr>
                <w:rFonts w:ascii="Times New Roman" w:hAnsi="Times New Roman"/>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）监测时间：</w:t>
            </w:r>
            <w:r>
              <w:rPr>
                <w:rFonts w:ascii="Times New Roman" w:hAnsi="Times New Roman"/>
                <w:bCs/>
                <w:szCs w:val="21"/>
              </w:rPr>
              <w:t>2020</w:t>
            </w:r>
            <w:r>
              <w:rPr>
                <w:rFonts w:ascii="Times New Roman" w:hAnsi="Times New Roman"/>
                <w:bCs/>
                <w:szCs w:val="21"/>
              </w:rPr>
              <w:t>年</w:t>
            </w:r>
            <w:r>
              <w:rPr>
                <w:rFonts w:ascii="Times New Roman" w:hAnsi="Times New Roman"/>
                <w:bCs/>
                <w:szCs w:val="21"/>
              </w:rPr>
              <w:t>1</w:t>
            </w:r>
            <w:r>
              <w:rPr>
                <w:rFonts w:ascii="Times New Roman" w:hAnsi="Times New Roman"/>
                <w:bCs/>
                <w:szCs w:val="21"/>
              </w:rPr>
              <w:t>月</w:t>
            </w:r>
            <w:r>
              <w:rPr>
                <w:rFonts w:ascii="Times New Roman" w:hAnsi="Times New Roman"/>
                <w:bCs/>
                <w:szCs w:val="21"/>
              </w:rPr>
              <w:t>~2020</w:t>
            </w:r>
            <w:r>
              <w:rPr>
                <w:rFonts w:ascii="Times New Roman" w:hAnsi="Times New Roman"/>
                <w:bCs/>
                <w:szCs w:val="21"/>
              </w:rPr>
              <w:t>年</w:t>
            </w:r>
            <w:r>
              <w:rPr>
                <w:rFonts w:ascii="Times New Roman" w:hAnsi="Times New Roman"/>
                <w:bCs/>
                <w:szCs w:val="21"/>
              </w:rPr>
              <w:t>12</w:t>
            </w:r>
            <w:r>
              <w:rPr>
                <w:rFonts w:ascii="Times New Roman" w:hAnsi="Times New Roman"/>
                <w:bCs/>
                <w:szCs w:val="21"/>
              </w:rPr>
              <w:t>月。</w:t>
            </w:r>
          </w:p>
          <w:p w:rsidR="0013204F" w:rsidRDefault="00A478B8">
            <w:pPr>
              <w:pStyle w:val="a8"/>
              <w:widowControl/>
              <w:adjustRightInd w:val="0"/>
              <w:snapToGri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）监测结果</w:t>
            </w:r>
          </w:p>
          <w:p w:rsidR="0013204F" w:rsidRDefault="00A478B8">
            <w:pPr>
              <w:pStyle w:val="a8"/>
              <w:widowControl/>
              <w:adjustRightInd w:val="0"/>
              <w:snapToGrid w:val="0"/>
              <w:spacing w:line="360" w:lineRule="auto"/>
              <w:ind w:firstLineChars="200" w:firstLine="420"/>
              <w:rPr>
                <w:rFonts w:ascii="Times New Roman" w:hAnsi="Times New Roman"/>
                <w:szCs w:val="21"/>
              </w:rPr>
            </w:pPr>
            <w:r>
              <w:rPr>
                <w:rFonts w:ascii="Times New Roman" w:hAnsi="Times New Roman"/>
                <w:szCs w:val="21"/>
              </w:rPr>
              <w:t>根据邵东市监测站发布的区域环境质量现状调查信息，监测统计结果见下表。</w:t>
            </w:r>
          </w:p>
          <w:p w:rsidR="0013204F" w:rsidRDefault="00A478B8">
            <w:pPr>
              <w:pStyle w:val="a8"/>
              <w:widowControl/>
              <w:adjustRightInd w:val="0"/>
              <w:snapToGrid w:val="0"/>
              <w:spacing w:line="360" w:lineRule="auto"/>
              <w:ind w:firstLineChars="200" w:firstLine="422"/>
              <w:jc w:val="center"/>
              <w:rPr>
                <w:rFonts w:ascii="Times New Roman" w:hAnsi="Times New Roman"/>
                <w:szCs w:val="21"/>
              </w:rPr>
            </w:pPr>
            <w:r>
              <w:rPr>
                <w:rFonts w:ascii="Times New Roman" w:hAnsi="Times New Roman"/>
                <w:b/>
                <w:szCs w:val="21"/>
              </w:rPr>
              <w:t>表</w:t>
            </w:r>
            <w:r>
              <w:rPr>
                <w:rFonts w:ascii="Times New Roman" w:hAnsi="Times New Roman"/>
                <w:b/>
                <w:szCs w:val="21"/>
              </w:rPr>
              <w:t xml:space="preserve">3-1  </w:t>
            </w:r>
            <w:r>
              <w:rPr>
                <w:rFonts w:ascii="Times New Roman" w:hAnsi="Times New Roman"/>
                <w:b/>
                <w:szCs w:val="21"/>
              </w:rPr>
              <w:t>区域环境质量现状监测统计表</w:t>
            </w:r>
            <w:r>
              <w:rPr>
                <w:rFonts w:ascii="Times New Roman" w:hAnsi="Times New Roman"/>
                <w:b/>
                <w:szCs w:val="21"/>
              </w:rPr>
              <w:t xml:space="preserve"> </w:t>
            </w:r>
            <w:r>
              <w:rPr>
                <w:rFonts w:ascii="Times New Roman" w:hAnsi="Times New Roman"/>
                <w:b/>
                <w:szCs w:val="21"/>
              </w:rPr>
              <w:t>单位：</w:t>
            </w:r>
            <w:r>
              <w:rPr>
                <w:rFonts w:ascii="Times New Roman" w:hAnsi="Times New Roman"/>
                <w:b/>
                <w:szCs w:val="21"/>
              </w:rPr>
              <w:t>ug/m</w:t>
            </w:r>
            <w:r>
              <w:rPr>
                <w:rFonts w:ascii="Times New Roman" w:hAnsi="Times New Roman"/>
                <w:b/>
                <w:szCs w:val="21"/>
                <w:vertAlign w:val="superscript"/>
              </w:rPr>
              <w:t>3</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1012"/>
              <w:gridCol w:w="2340"/>
              <w:gridCol w:w="1143"/>
              <w:gridCol w:w="1001"/>
              <w:gridCol w:w="898"/>
              <w:gridCol w:w="873"/>
              <w:gridCol w:w="955"/>
            </w:tblGrid>
            <w:tr w:rsidR="0013204F">
              <w:trPr>
                <w:trHeight w:val="262"/>
                <w:jc w:val="center"/>
              </w:trPr>
              <w:tc>
                <w:tcPr>
                  <w:tcW w:w="615" w:type="pct"/>
                  <w:tcBorders>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污染物</w:t>
                  </w:r>
                </w:p>
              </w:tc>
              <w:tc>
                <w:tcPr>
                  <w:tcW w:w="1423" w:type="pct"/>
                  <w:tcBorders>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年评价指标</w:t>
                  </w:r>
                </w:p>
              </w:tc>
              <w:tc>
                <w:tcPr>
                  <w:tcW w:w="695" w:type="pct"/>
                  <w:tcBorders>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cs="Times New Roman"/>
                      <w:spacing w:val="-13"/>
                      <w:szCs w:val="21"/>
                    </w:rPr>
                  </w:pPr>
                  <w:r>
                    <w:rPr>
                      <w:rFonts w:ascii="Times New Roman" w:cs="Times New Roman"/>
                      <w:spacing w:val="-13"/>
                      <w:szCs w:val="21"/>
                    </w:rPr>
                    <w:t>现状浓度</w:t>
                  </w:r>
                </w:p>
                <w:p w:rsidR="0013204F" w:rsidRDefault="00A478B8">
                  <w:pPr>
                    <w:pStyle w:val="TableParagraph"/>
                    <w:jc w:val="center"/>
                    <w:rPr>
                      <w:rFonts w:ascii="Times New Roman" w:hAnsi="Times New Roman" w:cs="Times New Roman"/>
                      <w:szCs w:val="21"/>
                    </w:rPr>
                  </w:pPr>
                  <w:r>
                    <w:rPr>
                      <w:rFonts w:ascii="Times New Roman" w:cs="Times New Roman"/>
                      <w:szCs w:val="21"/>
                    </w:rPr>
                    <w:t>（</w:t>
                  </w:r>
                  <w:r>
                    <w:rPr>
                      <w:rFonts w:ascii="Times New Roman" w:hAnsi="Times New Roman" w:cs="Times New Roman"/>
                      <w:szCs w:val="21"/>
                    </w:rPr>
                    <w:t>μg/m</w:t>
                  </w:r>
                  <w:r>
                    <w:rPr>
                      <w:rFonts w:ascii="Times New Roman" w:hAnsi="Times New Roman" w:cs="Times New Roman" w:hint="eastAsia"/>
                      <w:szCs w:val="21"/>
                      <w:vertAlign w:val="superscript"/>
                    </w:rPr>
                    <w:t>3</w:t>
                  </w:r>
                  <w:r>
                    <w:rPr>
                      <w:rFonts w:ascii="Times New Roman" w:hAnsi="Times New Roman" w:cs="Times New Roman" w:hint="eastAsia"/>
                      <w:szCs w:val="21"/>
                    </w:rPr>
                    <w:t>）</w:t>
                  </w:r>
                </w:p>
              </w:tc>
              <w:tc>
                <w:tcPr>
                  <w:tcW w:w="609" w:type="pct"/>
                  <w:tcBorders>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cs="Times New Roman"/>
                      <w:szCs w:val="21"/>
                    </w:rPr>
                  </w:pPr>
                  <w:r>
                    <w:rPr>
                      <w:rFonts w:ascii="Times New Roman" w:cs="Times New Roman"/>
                      <w:szCs w:val="21"/>
                    </w:rPr>
                    <w:t>标准值</w:t>
                  </w:r>
                </w:p>
                <w:p w:rsidR="0013204F" w:rsidRDefault="00A478B8">
                  <w:pPr>
                    <w:pStyle w:val="TableParagraph"/>
                    <w:jc w:val="center"/>
                    <w:rPr>
                      <w:rFonts w:ascii="Times New Roman" w:hAnsi="Times New Roman" w:cs="Times New Roman"/>
                      <w:szCs w:val="21"/>
                    </w:rPr>
                  </w:pPr>
                  <w:r>
                    <w:rPr>
                      <w:rFonts w:ascii="Times New Roman" w:cs="Times New Roman"/>
                      <w:szCs w:val="21"/>
                    </w:rPr>
                    <w:t>（</w:t>
                  </w:r>
                  <w:r>
                    <w:rPr>
                      <w:rFonts w:ascii="Times New Roman" w:hAnsi="Times New Roman" w:cs="Times New Roman"/>
                      <w:szCs w:val="21"/>
                    </w:rPr>
                    <w:t>μg/</w:t>
                  </w:r>
                  <w:r>
                    <w:rPr>
                      <w:rFonts w:ascii="Times New Roman" w:hAnsi="Times New Roman" w:cs="Times New Roman" w:hint="eastAsia"/>
                      <w:szCs w:val="21"/>
                    </w:rPr>
                    <w:t>m</w:t>
                  </w:r>
                  <w:r>
                    <w:rPr>
                      <w:rFonts w:ascii="Times New Roman" w:hAnsi="Times New Roman" w:cs="Times New Roman" w:hint="eastAsia"/>
                      <w:szCs w:val="21"/>
                      <w:vertAlign w:val="superscript"/>
                    </w:rPr>
                    <w:t>3</w:t>
                  </w:r>
                  <w:r>
                    <w:rPr>
                      <w:rFonts w:ascii="Times New Roman" w:hAnsi="Times New Roman" w:cs="Times New Roman" w:hint="eastAsia"/>
                      <w:szCs w:val="21"/>
                    </w:rPr>
                    <w:t>）</w:t>
                  </w:r>
                </w:p>
              </w:tc>
              <w:tc>
                <w:tcPr>
                  <w:tcW w:w="546" w:type="pct"/>
                  <w:tcBorders>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cs="Times New Roman"/>
                      <w:szCs w:val="21"/>
                    </w:rPr>
                  </w:pPr>
                  <w:r>
                    <w:rPr>
                      <w:rFonts w:ascii="Times New Roman" w:cs="Times New Roman"/>
                      <w:szCs w:val="21"/>
                    </w:rPr>
                    <w:t>占标率</w:t>
                  </w:r>
                </w:p>
                <w:p w:rsidR="0013204F" w:rsidRDefault="00A478B8">
                  <w:pPr>
                    <w:pStyle w:val="TableParagraph"/>
                    <w:jc w:val="center"/>
                    <w:rPr>
                      <w:rFonts w:ascii="Times New Roman" w:hAnsi="Times New Roman" w:cs="Times New Roman"/>
                      <w:szCs w:val="21"/>
                    </w:rPr>
                  </w:pPr>
                  <w:r>
                    <w:rPr>
                      <w:rFonts w:ascii="Times New Roman" w:cs="Times New Roman"/>
                      <w:szCs w:val="21"/>
                    </w:rPr>
                    <w:t>（</w:t>
                  </w:r>
                  <w:r>
                    <w:rPr>
                      <w:rFonts w:ascii="Times New Roman" w:hAnsi="Times New Roman" w:cs="Times New Roman"/>
                      <w:szCs w:val="21"/>
                    </w:rPr>
                    <w:t>%</w:t>
                  </w:r>
                  <w:r>
                    <w:rPr>
                      <w:rFonts w:ascii="Times New Roman" w:cs="Times New Roman"/>
                      <w:szCs w:val="21"/>
                    </w:rPr>
                    <w:t>）</w:t>
                  </w:r>
                </w:p>
              </w:tc>
              <w:tc>
                <w:tcPr>
                  <w:tcW w:w="531" w:type="pct"/>
                  <w:tcBorders>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超标倍数</w:t>
                  </w:r>
                </w:p>
              </w:tc>
              <w:tc>
                <w:tcPr>
                  <w:tcW w:w="581" w:type="pct"/>
                  <w:tcBorders>
                    <w:left w:val="single" w:sz="6" w:space="0" w:color="000000"/>
                    <w:bottom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达标情况</w:t>
                  </w:r>
                </w:p>
              </w:tc>
            </w:tr>
            <w:tr w:rsidR="0013204F">
              <w:trPr>
                <w:trHeight w:val="262"/>
                <w:jc w:val="center"/>
              </w:trPr>
              <w:tc>
                <w:tcPr>
                  <w:tcW w:w="615" w:type="pct"/>
                  <w:tcBorders>
                    <w:top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position w:val="2"/>
                      <w:szCs w:val="21"/>
                    </w:rPr>
                    <w:t>SO</w:t>
                  </w:r>
                  <w:r>
                    <w:rPr>
                      <w:rFonts w:ascii="Times New Roman" w:hAnsi="Times New Roman" w:cs="Times New Roman"/>
                      <w:szCs w:val="21"/>
                      <w:vertAlign w:val="subscript"/>
                    </w:rPr>
                    <w:t>2</w:t>
                  </w:r>
                </w:p>
              </w:tc>
              <w:tc>
                <w:tcPr>
                  <w:tcW w:w="1423"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年均值</w:t>
                  </w:r>
                </w:p>
              </w:tc>
              <w:tc>
                <w:tcPr>
                  <w:tcW w:w="695"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hint="eastAsia"/>
                      <w:szCs w:val="21"/>
                    </w:rPr>
                    <w:t>13</w:t>
                  </w:r>
                </w:p>
              </w:tc>
              <w:tc>
                <w:tcPr>
                  <w:tcW w:w="609"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60</w:t>
                  </w:r>
                </w:p>
              </w:tc>
              <w:tc>
                <w:tcPr>
                  <w:tcW w:w="546"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21.67</w:t>
                  </w:r>
                </w:p>
              </w:tc>
              <w:tc>
                <w:tcPr>
                  <w:tcW w:w="531"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0</w:t>
                  </w:r>
                </w:p>
              </w:tc>
              <w:tc>
                <w:tcPr>
                  <w:tcW w:w="581" w:type="pct"/>
                  <w:tcBorders>
                    <w:top w:val="single" w:sz="6" w:space="0" w:color="000000"/>
                    <w:left w:val="single" w:sz="6" w:space="0" w:color="000000"/>
                    <w:bottom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达标</w:t>
                  </w:r>
                </w:p>
              </w:tc>
            </w:tr>
            <w:tr w:rsidR="0013204F">
              <w:trPr>
                <w:trHeight w:val="262"/>
                <w:jc w:val="center"/>
              </w:trPr>
              <w:tc>
                <w:tcPr>
                  <w:tcW w:w="615" w:type="pct"/>
                  <w:tcBorders>
                    <w:top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position w:val="2"/>
                      <w:szCs w:val="21"/>
                    </w:rPr>
                    <w:t>NO</w:t>
                  </w:r>
                  <w:r>
                    <w:rPr>
                      <w:rFonts w:ascii="Times New Roman" w:hAnsi="Times New Roman" w:cs="Times New Roman"/>
                      <w:szCs w:val="21"/>
                      <w:vertAlign w:val="subscript"/>
                    </w:rPr>
                    <w:t>2</w:t>
                  </w:r>
                </w:p>
              </w:tc>
              <w:tc>
                <w:tcPr>
                  <w:tcW w:w="1423"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年均值</w:t>
                  </w:r>
                </w:p>
              </w:tc>
              <w:tc>
                <w:tcPr>
                  <w:tcW w:w="695"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hint="eastAsia"/>
                      <w:szCs w:val="21"/>
                    </w:rPr>
                    <w:t>18</w:t>
                  </w:r>
                </w:p>
              </w:tc>
              <w:tc>
                <w:tcPr>
                  <w:tcW w:w="609"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40</w:t>
                  </w:r>
                </w:p>
              </w:tc>
              <w:tc>
                <w:tcPr>
                  <w:tcW w:w="546"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45.0</w:t>
                  </w:r>
                </w:p>
              </w:tc>
              <w:tc>
                <w:tcPr>
                  <w:tcW w:w="531"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0</w:t>
                  </w:r>
                </w:p>
              </w:tc>
              <w:tc>
                <w:tcPr>
                  <w:tcW w:w="581" w:type="pct"/>
                  <w:tcBorders>
                    <w:top w:val="single" w:sz="6" w:space="0" w:color="000000"/>
                    <w:left w:val="single" w:sz="6" w:space="0" w:color="000000"/>
                    <w:bottom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达标</w:t>
                  </w:r>
                </w:p>
              </w:tc>
            </w:tr>
            <w:tr w:rsidR="0013204F">
              <w:trPr>
                <w:trHeight w:val="262"/>
                <w:jc w:val="center"/>
              </w:trPr>
              <w:tc>
                <w:tcPr>
                  <w:tcW w:w="615" w:type="pct"/>
                  <w:tcBorders>
                    <w:top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position w:val="2"/>
                      <w:szCs w:val="21"/>
                    </w:rPr>
                    <w:t>PM</w:t>
                  </w:r>
                  <w:r>
                    <w:rPr>
                      <w:rFonts w:ascii="Times New Roman" w:hAnsi="Times New Roman" w:cs="Times New Roman"/>
                      <w:szCs w:val="21"/>
                      <w:vertAlign w:val="subscript"/>
                    </w:rPr>
                    <w:t>10</w:t>
                  </w:r>
                </w:p>
              </w:tc>
              <w:tc>
                <w:tcPr>
                  <w:tcW w:w="1423"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年均值</w:t>
                  </w:r>
                </w:p>
              </w:tc>
              <w:tc>
                <w:tcPr>
                  <w:tcW w:w="695"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hint="eastAsia"/>
                      <w:szCs w:val="21"/>
                    </w:rPr>
                    <w:t>48</w:t>
                  </w:r>
                </w:p>
              </w:tc>
              <w:tc>
                <w:tcPr>
                  <w:tcW w:w="609"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70</w:t>
                  </w:r>
                </w:p>
              </w:tc>
              <w:tc>
                <w:tcPr>
                  <w:tcW w:w="546"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68.57</w:t>
                  </w:r>
                </w:p>
              </w:tc>
              <w:tc>
                <w:tcPr>
                  <w:tcW w:w="531"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0</w:t>
                  </w:r>
                </w:p>
              </w:tc>
              <w:tc>
                <w:tcPr>
                  <w:tcW w:w="581" w:type="pct"/>
                  <w:tcBorders>
                    <w:top w:val="single" w:sz="6" w:space="0" w:color="000000"/>
                    <w:left w:val="single" w:sz="6" w:space="0" w:color="000000"/>
                    <w:bottom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hint="eastAsia"/>
                      <w:szCs w:val="21"/>
                    </w:rPr>
                    <w:t>达</w:t>
                  </w:r>
                  <w:r>
                    <w:rPr>
                      <w:rFonts w:ascii="Times New Roman" w:cs="Times New Roman"/>
                      <w:szCs w:val="21"/>
                    </w:rPr>
                    <w:t>标</w:t>
                  </w:r>
                </w:p>
              </w:tc>
            </w:tr>
            <w:tr w:rsidR="0013204F">
              <w:trPr>
                <w:trHeight w:val="262"/>
                <w:jc w:val="center"/>
              </w:trPr>
              <w:tc>
                <w:tcPr>
                  <w:tcW w:w="615" w:type="pct"/>
                  <w:tcBorders>
                    <w:top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position w:val="2"/>
                      <w:szCs w:val="21"/>
                    </w:rPr>
                    <w:t>PM</w:t>
                  </w:r>
                  <w:r>
                    <w:rPr>
                      <w:rFonts w:ascii="Times New Roman" w:hAnsi="Times New Roman" w:cs="Times New Roman"/>
                      <w:szCs w:val="21"/>
                      <w:vertAlign w:val="subscript"/>
                    </w:rPr>
                    <w:t>2.5</w:t>
                  </w:r>
                </w:p>
              </w:tc>
              <w:tc>
                <w:tcPr>
                  <w:tcW w:w="1423"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年均值</w:t>
                  </w:r>
                </w:p>
              </w:tc>
              <w:tc>
                <w:tcPr>
                  <w:tcW w:w="695"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34</w:t>
                  </w:r>
                </w:p>
              </w:tc>
              <w:tc>
                <w:tcPr>
                  <w:tcW w:w="609"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35</w:t>
                  </w:r>
                </w:p>
              </w:tc>
              <w:tc>
                <w:tcPr>
                  <w:tcW w:w="546"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97.14</w:t>
                  </w:r>
                </w:p>
              </w:tc>
              <w:tc>
                <w:tcPr>
                  <w:tcW w:w="531"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0</w:t>
                  </w:r>
                </w:p>
              </w:tc>
              <w:tc>
                <w:tcPr>
                  <w:tcW w:w="581" w:type="pct"/>
                  <w:tcBorders>
                    <w:top w:val="single" w:sz="6" w:space="0" w:color="000000"/>
                    <w:left w:val="single" w:sz="6" w:space="0" w:color="000000"/>
                    <w:bottom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hint="eastAsia"/>
                      <w:szCs w:val="21"/>
                    </w:rPr>
                    <w:t>达</w:t>
                  </w:r>
                  <w:r>
                    <w:rPr>
                      <w:rFonts w:ascii="Times New Roman" w:cs="Times New Roman"/>
                      <w:szCs w:val="21"/>
                    </w:rPr>
                    <w:t>标</w:t>
                  </w:r>
                </w:p>
              </w:tc>
            </w:tr>
            <w:tr w:rsidR="0013204F">
              <w:trPr>
                <w:trHeight w:val="629"/>
                <w:jc w:val="center"/>
              </w:trPr>
              <w:tc>
                <w:tcPr>
                  <w:tcW w:w="615" w:type="pct"/>
                  <w:tcBorders>
                    <w:top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position w:val="2"/>
                      <w:szCs w:val="21"/>
                    </w:rPr>
                    <w:t>O</w:t>
                  </w:r>
                  <w:r>
                    <w:rPr>
                      <w:rFonts w:ascii="Times New Roman" w:hAnsi="Times New Roman" w:cs="Times New Roman"/>
                      <w:szCs w:val="21"/>
                      <w:vertAlign w:val="subscript"/>
                    </w:rPr>
                    <w:t>3</w:t>
                  </w:r>
                </w:p>
              </w:tc>
              <w:tc>
                <w:tcPr>
                  <w:tcW w:w="1423"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日最大</w:t>
                  </w:r>
                  <w:r>
                    <w:rPr>
                      <w:rFonts w:ascii="Times New Roman" w:hAnsi="Times New Roman" w:cs="Times New Roman" w:hint="eastAsia"/>
                      <w:szCs w:val="21"/>
                    </w:rPr>
                    <w:t>8</w:t>
                  </w:r>
                  <w:r>
                    <w:rPr>
                      <w:rFonts w:ascii="Times New Roman" w:cs="Times New Roman"/>
                      <w:szCs w:val="21"/>
                    </w:rPr>
                    <w:t>小时滑动平均值第</w:t>
                  </w:r>
                  <w:r>
                    <w:rPr>
                      <w:rFonts w:ascii="Times New Roman" w:hAnsi="Times New Roman" w:cs="Times New Roman" w:hint="eastAsia"/>
                      <w:szCs w:val="21"/>
                    </w:rPr>
                    <w:t>90</w:t>
                  </w:r>
                  <w:r>
                    <w:rPr>
                      <w:rFonts w:ascii="Times New Roman" w:cs="Times New Roman"/>
                      <w:szCs w:val="21"/>
                    </w:rPr>
                    <w:t>百分位数</w:t>
                  </w:r>
                </w:p>
              </w:tc>
              <w:tc>
                <w:tcPr>
                  <w:tcW w:w="695"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112</w:t>
                  </w:r>
                </w:p>
              </w:tc>
              <w:tc>
                <w:tcPr>
                  <w:tcW w:w="609"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160</w:t>
                  </w:r>
                </w:p>
              </w:tc>
              <w:tc>
                <w:tcPr>
                  <w:tcW w:w="546"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70.0</w:t>
                  </w:r>
                </w:p>
              </w:tc>
              <w:tc>
                <w:tcPr>
                  <w:tcW w:w="531" w:type="pct"/>
                  <w:tcBorders>
                    <w:top w:val="single" w:sz="6" w:space="0" w:color="000000"/>
                    <w:left w:val="single" w:sz="6" w:space="0" w:color="000000"/>
                    <w:bottom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0</w:t>
                  </w:r>
                </w:p>
              </w:tc>
              <w:tc>
                <w:tcPr>
                  <w:tcW w:w="581" w:type="pct"/>
                  <w:tcBorders>
                    <w:top w:val="single" w:sz="6" w:space="0" w:color="000000"/>
                    <w:left w:val="single" w:sz="6" w:space="0" w:color="000000"/>
                    <w:bottom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达标</w:t>
                  </w:r>
                </w:p>
              </w:tc>
            </w:tr>
            <w:tr w:rsidR="0013204F">
              <w:trPr>
                <w:trHeight w:val="50"/>
                <w:jc w:val="center"/>
              </w:trPr>
              <w:tc>
                <w:tcPr>
                  <w:tcW w:w="615" w:type="pct"/>
                  <w:tcBorders>
                    <w:top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CO</w:t>
                  </w:r>
                </w:p>
              </w:tc>
              <w:tc>
                <w:tcPr>
                  <w:tcW w:w="1423" w:type="pct"/>
                  <w:tcBorders>
                    <w:top w:val="single" w:sz="6" w:space="0" w:color="000000"/>
                    <w:left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24</w:t>
                  </w:r>
                  <w:r>
                    <w:rPr>
                      <w:rFonts w:ascii="Times New Roman" w:cs="Times New Roman"/>
                      <w:szCs w:val="21"/>
                    </w:rPr>
                    <w:t>小时平均第</w:t>
                  </w:r>
                  <w:r>
                    <w:rPr>
                      <w:rFonts w:ascii="Times New Roman" w:hAnsi="Times New Roman" w:cs="Times New Roman" w:hint="eastAsia"/>
                      <w:szCs w:val="21"/>
                    </w:rPr>
                    <w:t>95</w:t>
                  </w:r>
                </w:p>
                <w:p w:rsidR="0013204F" w:rsidRDefault="00A478B8">
                  <w:pPr>
                    <w:pStyle w:val="TableParagraph"/>
                    <w:jc w:val="center"/>
                    <w:rPr>
                      <w:rFonts w:ascii="Times New Roman" w:hAnsi="Times New Roman" w:cs="Times New Roman"/>
                      <w:szCs w:val="21"/>
                    </w:rPr>
                  </w:pPr>
                  <w:r>
                    <w:rPr>
                      <w:rFonts w:ascii="Times New Roman" w:cs="Times New Roman"/>
                      <w:szCs w:val="21"/>
                    </w:rPr>
                    <w:t>百分位数</w:t>
                  </w:r>
                </w:p>
              </w:tc>
              <w:tc>
                <w:tcPr>
                  <w:tcW w:w="695" w:type="pct"/>
                  <w:tcBorders>
                    <w:top w:val="single" w:sz="6" w:space="0" w:color="000000"/>
                    <w:left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100</w:t>
                  </w:r>
                </w:p>
              </w:tc>
              <w:tc>
                <w:tcPr>
                  <w:tcW w:w="609" w:type="pct"/>
                  <w:tcBorders>
                    <w:top w:val="single" w:sz="6" w:space="0" w:color="000000"/>
                    <w:left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hint="eastAsia"/>
                      <w:szCs w:val="21"/>
                    </w:rPr>
                    <w:t>000</w:t>
                  </w:r>
                </w:p>
              </w:tc>
              <w:tc>
                <w:tcPr>
                  <w:tcW w:w="546" w:type="pct"/>
                  <w:tcBorders>
                    <w:top w:val="single" w:sz="6" w:space="0" w:color="000000"/>
                    <w:left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hint="eastAsia"/>
                      <w:szCs w:val="21"/>
                    </w:rPr>
                    <w:t>27.50</w:t>
                  </w:r>
                </w:p>
              </w:tc>
              <w:tc>
                <w:tcPr>
                  <w:tcW w:w="531" w:type="pct"/>
                  <w:tcBorders>
                    <w:top w:val="single" w:sz="6" w:space="0" w:color="000000"/>
                    <w:left w:val="single" w:sz="6" w:space="0" w:color="000000"/>
                    <w:righ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hAnsi="Times New Roman" w:cs="Times New Roman"/>
                      <w:szCs w:val="21"/>
                    </w:rPr>
                    <w:t>0</w:t>
                  </w:r>
                </w:p>
              </w:tc>
              <w:tc>
                <w:tcPr>
                  <w:tcW w:w="581" w:type="pct"/>
                  <w:tcBorders>
                    <w:top w:val="single" w:sz="6" w:space="0" w:color="000000"/>
                    <w:left w:val="single" w:sz="6" w:space="0" w:color="000000"/>
                  </w:tcBorders>
                  <w:vAlign w:val="center"/>
                </w:tcPr>
                <w:p w:rsidR="0013204F" w:rsidRDefault="00A478B8">
                  <w:pPr>
                    <w:pStyle w:val="TableParagraph"/>
                    <w:jc w:val="center"/>
                    <w:rPr>
                      <w:rFonts w:ascii="Times New Roman" w:hAnsi="Times New Roman" w:cs="Times New Roman"/>
                      <w:szCs w:val="21"/>
                    </w:rPr>
                  </w:pPr>
                  <w:r>
                    <w:rPr>
                      <w:rFonts w:ascii="Times New Roman" w:cs="Times New Roman"/>
                      <w:szCs w:val="21"/>
                    </w:rPr>
                    <w:t>达标</w:t>
                  </w:r>
                </w:p>
              </w:tc>
            </w:tr>
          </w:tbl>
          <w:p w:rsidR="0013204F" w:rsidRDefault="00A478B8">
            <w:pPr>
              <w:pStyle w:val="a8"/>
              <w:widowControl/>
              <w:adjustRightInd w:val="0"/>
              <w:snapToGrid w:val="0"/>
              <w:spacing w:line="360" w:lineRule="auto"/>
              <w:ind w:firstLineChars="200" w:firstLine="420"/>
              <w:rPr>
                <w:rFonts w:ascii="Times New Roman" w:hAnsi="Times New Roman"/>
                <w:szCs w:val="21"/>
              </w:rPr>
            </w:pPr>
            <w:r>
              <w:rPr>
                <w:rFonts w:ascii="Times New Roman" w:hAnsi="Times New Roman" w:cs="Courier New"/>
                <w:szCs w:val="21"/>
              </w:rPr>
              <w:t>根</w:t>
            </w:r>
            <w:r>
              <w:rPr>
                <w:rFonts w:ascii="Times New Roman" w:hAnsi="Times New Roman"/>
                <w:szCs w:val="21"/>
              </w:rPr>
              <w:t>据上表数据可知，区域内空气质量监测因子中</w:t>
            </w: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w:t>
            </w: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w:t>
            </w:r>
            <w:r>
              <w:rPr>
                <w:rFonts w:ascii="Times New Roman" w:hAnsi="Times New Roman"/>
                <w:szCs w:val="21"/>
              </w:rPr>
              <w:t>CO</w:t>
            </w:r>
            <w:r>
              <w:rPr>
                <w:rFonts w:ascii="Times New Roman" w:hAnsi="Times New Roman"/>
                <w:szCs w:val="21"/>
              </w:rPr>
              <w:t>、</w:t>
            </w:r>
            <w:r>
              <w:rPr>
                <w:rFonts w:ascii="Times New Roman" w:hAnsi="Times New Roman"/>
                <w:szCs w:val="21"/>
              </w:rPr>
              <w:t>PM</w:t>
            </w:r>
            <w:r>
              <w:rPr>
                <w:rFonts w:ascii="Times New Roman" w:hAnsi="Times New Roman"/>
                <w:szCs w:val="21"/>
                <w:vertAlign w:val="subscript"/>
              </w:rPr>
              <w:t>10</w:t>
            </w:r>
            <w:r>
              <w:rPr>
                <w:rFonts w:ascii="Times New Roman" w:hAnsi="Times New Roman"/>
                <w:szCs w:val="21"/>
              </w:rPr>
              <w:t>、</w:t>
            </w:r>
            <w:r>
              <w:rPr>
                <w:rFonts w:ascii="Times New Roman" w:hAnsi="Times New Roman"/>
                <w:szCs w:val="21"/>
              </w:rPr>
              <w:t>PM</w:t>
            </w:r>
            <w:r>
              <w:rPr>
                <w:rFonts w:ascii="Times New Roman" w:hAnsi="Times New Roman"/>
                <w:szCs w:val="21"/>
                <w:vertAlign w:val="subscript"/>
              </w:rPr>
              <w:t>2.5</w:t>
            </w:r>
            <w:r>
              <w:rPr>
                <w:rFonts w:ascii="Times New Roman" w:hAnsi="Times New Roman"/>
                <w:szCs w:val="21"/>
              </w:rPr>
              <w:t>、</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年平均浓度（其中</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为日最大</w:t>
            </w:r>
            <w:r>
              <w:rPr>
                <w:rFonts w:ascii="Times New Roman" w:hAnsi="Times New Roman"/>
                <w:szCs w:val="21"/>
              </w:rPr>
              <w:t>8</w:t>
            </w:r>
            <w:r>
              <w:rPr>
                <w:rFonts w:ascii="Times New Roman" w:hAnsi="Times New Roman"/>
                <w:szCs w:val="21"/>
              </w:rPr>
              <w:t>小时平均浓度，</w:t>
            </w:r>
            <w:r>
              <w:rPr>
                <w:rFonts w:ascii="Times New Roman" w:hAnsi="Times New Roman"/>
                <w:szCs w:val="21"/>
              </w:rPr>
              <w:t>CO</w:t>
            </w:r>
            <w:r>
              <w:rPr>
                <w:rFonts w:ascii="Times New Roman" w:hAnsi="Times New Roman"/>
                <w:szCs w:val="21"/>
              </w:rPr>
              <w:t>为日平均浓度）均在《环境空气质量标准》（</w:t>
            </w:r>
            <w:r>
              <w:rPr>
                <w:rFonts w:ascii="Times New Roman" w:hAnsi="Times New Roman"/>
                <w:szCs w:val="21"/>
              </w:rPr>
              <w:t>GB3095-2012</w:t>
            </w:r>
            <w:r>
              <w:rPr>
                <w:rFonts w:ascii="Times New Roman" w:hAnsi="Times New Roman"/>
                <w:szCs w:val="21"/>
              </w:rPr>
              <w:t>）二级标准内。因此，项目所在区域为达标区。</w:t>
            </w:r>
          </w:p>
          <w:p w:rsidR="0013204F" w:rsidRDefault="00A478B8">
            <w:pPr>
              <w:pStyle w:val="a7"/>
              <w:spacing w:after="0" w:line="360" w:lineRule="auto"/>
              <w:ind w:firstLineChars="200" w:firstLine="422"/>
              <w:rPr>
                <w:color w:val="000000"/>
                <w:sz w:val="21"/>
                <w:szCs w:val="21"/>
              </w:rPr>
            </w:pPr>
            <w:r>
              <w:rPr>
                <w:b/>
                <w:color w:val="000000"/>
                <w:sz w:val="21"/>
                <w:szCs w:val="21"/>
              </w:rPr>
              <w:t>特征污染物环境质量现状</w:t>
            </w:r>
          </w:p>
          <w:p w:rsidR="0013204F" w:rsidRDefault="00A478B8" w:rsidP="00006628">
            <w:pPr>
              <w:spacing w:line="360" w:lineRule="auto"/>
              <w:ind w:firstLineChars="200" w:firstLine="420"/>
              <w:rPr>
                <w:szCs w:val="21"/>
              </w:rPr>
            </w:pPr>
            <w:r>
              <w:rPr>
                <w:szCs w:val="21"/>
              </w:rPr>
              <w:lastRenderedPageBreak/>
              <w:t>为说明区域环境空气质量，本环评引用邵东远丰五金工具有限公司《年加工</w:t>
            </w:r>
            <w:r>
              <w:rPr>
                <w:szCs w:val="21"/>
              </w:rPr>
              <w:t>120</w:t>
            </w:r>
            <w:r>
              <w:rPr>
                <w:szCs w:val="21"/>
              </w:rPr>
              <w:t>万把活动扳手生产线建设项目》中</w:t>
            </w:r>
            <w:r>
              <w:rPr>
                <w:color w:val="000000"/>
                <w:szCs w:val="21"/>
              </w:rPr>
              <w:t>湖南中昊检测有限公司</w:t>
            </w:r>
            <w:r>
              <w:rPr>
                <w:szCs w:val="21"/>
              </w:rPr>
              <w:t>于</w:t>
            </w:r>
            <w:r>
              <w:rPr>
                <w:szCs w:val="21"/>
              </w:rPr>
              <w:t>2020</w:t>
            </w:r>
            <w:r>
              <w:rPr>
                <w:szCs w:val="21"/>
              </w:rPr>
              <w:t>年</w:t>
            </w:r>
            <w:r>
              <w:rPr>
                <w:szCs w:val="21"/>
              </w:rPr>
              <w:t>11</w:t>
            </w:r>
            <w:r>
              <w:rPr>
                <w:szCs w:val="21"/>
              </w:rPr>
              <w:t>月</w:t>
            </w:r>
            <w:r>
              <w:rPr>
                <w:szCs w:val="21"/>
              </w:rPr>
              <w:t>13</w:t>
            </w:r>
            <w:r>
              <w:rPr>
                <w:szCs w:val="21"/>
              </w:rPr>
              <w:t>日至</w:t>
            </w:r>
            <w:r>
              <w:rPr>
                <w:szCs w:val="21"/>
              </w:rPr>
              <w:t>19</w:t>
            </w:r>
            <w:r>
              <w:rPr>
                <w:szCs w:val="21"/>
              </w:rPr>
              <w:t>日的监测数据，邵东远丰五金工具有限公司位于本项目东北部</w:t>
            </w:r>
            <w:r>
              <w:rPr>
                <w:szCs w:val="21"/>
              </w:rPr>
              <w:t>120m</w:t>
            </w:r>
            <w:r>
              <w:rPr>
                <w:szCs w:val="21"/>
              </w:rPr>
              <w:t>处</w:t>
            </w:r>
            <w:r w:rsidR="00006628">
              <w:rPr>
                <w:rFonts w:hint="eastAsia"/>
                <w:szCs w:val="21"/>
              </w:rPr>
              <w:t>，</w:t>
            </w:r>
            <w:r w:rsidR="00006628" w:rsidRPr="00006628">
              <w:rPr>
                <w:szCs w:val="21"/>
                <w:u w:val="wave"/>
              </w:rPr>
              <w:t>根据《环境空气质量监测点位布设技术规范（实行）》（</w:t>
            </w:r>
            <w:r w:rsidR="00006628" w:rsidRPr="00006628">
              <w:rPr>
                <w:szCs w:val="21"/>
                <w:u w:val="wave"/>
              </w:rPr>
              <w:t>HJ664—2013</w:t>
            </w:r>
            <w:r w:rsidR="00006628" w:rsidRPr="00006628">
              <w:rPr>
                <w:szCs w:val="21"/>
                <w:u w:val="wave"/>
              </w:rPr>
              <w:t>）中对</w:t>
            </w:r>
            <w:r w:rsidR="00006628" w:rsidRPr="00006628">
              <w:rPr>
                <w:szCs w:val="21"/>
                <w:u w:val="wave"/>
              </w:rPr>
              <w:t>“</w:t>
            </w:r>
            <w:r w:rsidR="00006628" w:rsidRPr="00006628">
              <w:rPr>
                <w:rFonts w:hint="eastAsia"/>
                <w:szCs w:val="21"/>
                <w:u w:val="wave"/>
              </w:rPr>
              <w:t>污染监控</w:t>
            </w:r>
            <w:r w:rsidR="00006628" w:rsidRPr="00006628">
              <w:rPr>
                <w:szCs w:val="21"/>
                <w:u w:val="wave"/>
              </w:rPr>
              <w:t>点</w:t>
            </w:r>
            <w:r w:rsidR="00006628" w:rsidRPr="00006628">
              <w:rPr>
                <w:szCs w:val="21"/>
                <w:u w:val="wave"/>
              </w:rPr>
              <w:t>”</w:t>
            </w:r>
            <w:r w:rsidR="00006628" w:rsidRPr="00006628">
              <w:rPr>
                <w:szCs w:val="21"/>
                <w:u w:val="wave"/>
              </w:rPr>
              <w:t>的定义，</w:t>
            </w:r>
            <w:r w:rsidR="00006628" w:rsidRPr="00006628">
              <w:rPr>
                <w:rFonts w:hint="eastAsia"/>
                <w:szCs w:val="21"/>
                <w:u w:val="wave"/>
              </w:rPr>
              <w:t>其代表范围一般为半斤</w:t>
            </w:r>
            <w:r w:rsidR="00006628" w:rsidRPr="00006628">
              <w:rPr>
                <w:rFonts w:hint="eastAsia"/>
                <w:szCs w:val="21"/>
                <w:u w:val="wave"/>
              </w:rPr>
              <w:t>100-500</w:t>
            </w:r>
            <w:r w:rsidR="00006628" w:rsidRPr="00006628">
              <w:rPr>
                <w:rFonts w:hint="eastAsia"/>
                <w:szCs w:val="21"/>
                <w:u w:val="wave"/>
              </w:rPr>
              <w:t>米，</w:t>
            </w:r>
            <w:r w:rsidR="00006628" w:rsidRPr="00006628">
              <w:rPr>
                <w:szCs w:val="21"/>
                <w:u w:val="wave"/>
              </w:rPr>
              <w:t>本项目厂界距离邵东远丰五金工具有限公司</w:t>
            </w:r>
            <w:r w:rsidR="00006628" w:rsidRPr="00006628">
              <w:rPr>
                <w:rFonts w:hint="eastAsia"/>
                <w:szCs w:val="21"/>
                <w:u w:val="wave"/>
              </w:rPr>
              <w:t>监测点</w:t>
            </w:r>
            <w:r w:rsidR="00006628" w:rsidRPr="00006628">
              <w:rPr>
                <w:rFonts w:hint="eastAsia"/>
                <w:szCs w:val="21"/>
                <w:u w:val="wave"/>
              </w:rPr>
              <w:t>120</w:t>
            </w:r>
            <w:r w:rsidR="00006628" w:rsidRPr="00006628">
              <w:rPr>
                <w:szCs w:val="21"/>
                <w:u w:val="wave"/>
              </w:rPr>
              <w:t>m</w:t>
            </w:r>
            <w:r w:rsidR="00006628" w:rsidRPr="00006628">
              <w:rPr>
                <w:szCs w:val="21"/>
                <w:u w:val="wave"/>
              </w:rPr>
              <w:t>，地形、气候条件相近，故数据来源可靠，有效性符合导则要求。</w:t>
            </w:r>
          </w:p>
          <w:p w:rsidR="0013204F" w:rsidRDefault="00A478B8">
            <w:pPr>
              <w:pStyle w:val="TableParagraph"/>
              <w:spacing w:line="360" w:lineRule="auto"/>
              <w:ind w:firstLineChars="200" w:firstLine="420"/>
              <w:rPr>
                <w:rFonts w:ascii="Times New Roman" w:hAnsi="Times New Roman" w:cs="Times New Roman"/>
                <w:szCs w:val="21"/>
              </w:rPr>
            </w:pPr>
            <w:r>
              <w:rPr>
                <w:rFonts w:ascii="Times New Roman" w:cs="Times New Roman"/>
                <w:szCs w:val="21"/>
              </w:rPr>
              <w:t>（</w:t>
            </w:r>
            <w:r>
              <w:rPr>
                <w:rFonts w:ascii="Times New Roman" w:eastAsia="Times New Roman" w:hAnsi="Times New Roman" w:cs="Times New Roman"/>
                <w:szCs w:val="21"/>
              </w:rPr>
              <w:t>1</w:t>
            </w:r>
            <w:r>
              <w:rPr>
                <w:rFonts w:ascii="Times New Roman" w:cs="Times New Roman"/>
                <w:szCs w:val="21"/>
              </w:rPr>
              <w:t>）监测时间：</w:t>
            </w:r>
            <w:r>
              <w:rPr>
                <w:rFonts w:ascii="Times New Roman" w:eastAsia="Times New Roman" w:hAnsi="Times New Roman" w:cs="Times New Roman"/>
                <w:szCs w:val="21"/>
              </w:rPr>
              <w:t>20</w:t>
            </w:r>
            <w:r>
              <w:rPr>
                <w:rFonts w:ascii="Times New Roman" w:eastAsiaTheme="minorEastAsia" w:hAnsi="Times New Roman" w:cs="Times New Roman"/>
                <w:szCs w:val="21"/>
              </w:rPr>
              <w:t>20</w:t>
            </w:r>
            <w:r>
              <w:rPr>
                <w:rFonts w:ascii="Times New Roman" w:eastAsia="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eastAsia="Times New Roman" w:hAnsi="Times New Roman" w:cs="Times New Roman"/>
                <w:szCs w:val="21"/>
              </w:rPr>
              <w:t xml:space="preserve">11 </w:t>
            </w:r>
            <w:r>
              <w:rPr>
                <w:rFonts w:ascii="Times New Roman" w:cs="Times New Roman"/>
                <w:szCs w:val="21"/>
              </w:rPr>
              <w:t>月</w:t>
            </w:r>
            <w:r>
              <w:rPr>
                <w:rFonts w:ascii="Times New Roman" w:hAnsi="Times New Roman" w:cs="Times New Roman"/>
                <w:szCs w:val="21"/>
              </w:rPr>
              <w:t xml:space="preserve"> </w:t>
            </w:r>
            <w:r>
              <w:rPr>
                <w:rFonts w:ascii="Times New Roman" w:eastAsiaTheme="minorEastAsia" w:hAnsi="Times New Roman" w:cs="Times New Roman"/>
                <w:szCs w:val="21"/>
              </w:rPr>
              <w:t>13</w:t>
            </w:r>
            <w:r>
              <w:rPr>
                <w:rFonts w:ascii="Times New Roman" w:eastAsia="Times New Roman" w:hAnsi="Times New Roman" w:cs="Times New Roman"/>
                <w:szCs w:val="21"/>
              </w:rPr>
              <w:t>~</w:t>
            </w:r>
            <w:r>
              <w:rPr>
                <w:rFonts w:ascii="Times New Roman" w:eastAsiaTheme="minorEastAsia" w:hAnsi="Times New Roman" w:cs="Times New Roman"/>
                <w:szCs w:val="21"/>
              </w:rPr>
              <w:t>19</w:t>
            </w:r>
            <w:r>
              <w:rPr>
                <w:rFonts w:ascii="Times New Roman" w:eastAsia="Times New Roman" w:hAnsi="Times New Roman" w:cs="Times New Roman"/>
                <w:szCs w:val="21"/>
              </w:rPr>
              <w:t xml:space="preserve"> </w:t>
            </w:r>
            <w:r>
              <w:rPr>
                <w:rFonts w:ascii="Times New Roman" w:cs="Times New Roman"/>
                <w:szCs w:val="21"/>
              </w:rPr>
              <w:t>日。</w:t>
            </w:r>
          </w:p>
          <w:p w:rsidR="0013204F" w:rsidRDefault="00A478B8">
            <w:pPr>
              <w:pStyle w:val="TableParagraph"/>
              <w:tabs>
                <w:tab w:val="left" w:pos="1190"/>
              </w:tabs>
              <w:spacing w:line="360" w:lineRule="auto"/>
              <w:ind w:firstLineChars="200" w:firstLine="420"/>
              <w:rPr>
                <w:rFonts w:ascii="Times New Roman" w:hAnsi="Times New Roman" w:cs="Times New Roman"/>
                <w:szCs w:val="21"/>
              </w:rPr>
            </w:pPr>
            <w:r>
              <w:rPr>
                <w:rFonts w:ascii="Times New Roman" w:cs="Times New Roman"/>
                <w:szCs w:val="21"/>
              </w:rPr>
              <w:t>（</w:t>
            </w:r>
            <w:r>
              <w:rPr>
                <w:rFonts w:ascii="Times New Roman" w:hAnsi="Times New Roman" w:cs="Times New Roman"/>
                <w:szCs w:val="21"/>
                <w:lang w:val="en-US"/>
              </w:rPr>
              <w:t>2</w:t>
            </w:r>
            <w:r>
              <w:rPr>
                <w:rFonts w:ascii="Times New Roman" w:cs="Times New Roman"/>
                <w:szCs w:val="21"/>
              </w:rPr>
              <w:t>）监测点位：</w:t>
            </w:r>
            <w:r>
              <w:rPr>
                <w:rFonts w:ascii="Times New Roman" w:eastAsia="Times New Roman" w:hAnsi="Times New Roman" w:cs="Times New Roman"/>
                <w:szCs w:val="21"/>
              </w:rPr>
              <w:t>1#：厂区东南侧安置小区</w:t>
            </w:r>
            <w:r>
              <w:rPr>
                <w:rFonts w:ascii="Times New Roman" w:cs="Times New Roman"/>
                <w:spacing w:val="-14"/>
                <w:szCs w:val="21"/>
              </w:rPr>
              <w:t>。</w:t>
            </w:r>
          </w:p>
          <w:p w:rsidR="0013204F" w:rsidRDefault="00A478B8">
            <w:pPr>
              <w:pStyle w:val="TableParagraph"/>
              <w:tabs>
                <w:tab w:val="left" w:pos="1190"/>
              </w:tabs>
              <w:spacing w:line="360" w:lineRule="auto"/>
              <w:ind w:firstLineChars="200" w:firstLine="420"/>
              <w:rPr>
                <w:rFonts w:ascii="Times New Roman" w:hAnsi="Times New Roman" w:cs="Times New Roman"/>
                <w:szCs w:val="21"/>
              </w:rPr>
            </w:pPr>
            <w:r>
              <w:rPr>
                <w:rFonts w:ascii="Times New Roman" w:cs="Times New Roman"/>
                <w:szCs w:val="21"/>
              </w:rPr>
              <w:t>（</w:t>
            </w:r>
            <w:r>
              <w:rPr>
                <w:rFonts w:ascii="Times New Roman" w:hAnsi="Times New Roman" w:cs="Times New Roman"/>
                <w:szCs w:val="21"/>
                <w:lang w:val="en-US"/>
              </w:rPr>
              <w:t>3</w:t>
            </w:r>
            <w:r>
              <w:rPr>
                <w:rFonts w:ascii="Times New Roman" w:cs="Times New Roman"/>
                <w:szCs w:val="21"/>
              </w:rPr>
              <w:t>）</w:t>
            </w:r>
            <w:r>
              <w:rPr>
                <w:rFonts w:ascii="Times New Roman" w:cs="Times New Roman"/>
                <w:position w:val="2"/>
                <w:szCs w:val="21"/>
              </w:rPr>
              <w:t>监测因子：</w:t>
            </w:r>
            <w:r>
              <w:rPr>
                <w:rFonts w:ascii="Times New Roman" w:eastAsiaTheme="minorEastAsia" w:hAnsi="Times New Roman" w:cs="Times New Roman"/>
                <w:position w:val="2"/>
                <w:szCs w:val="21"/>
              </w:rPr>
              <w:t>挥发性有机物</w:t>
            </w:r>
            <w:r>
              <w:rPr>
                <w:rFonts w:ascii="Times New Roman" w:eastAsiaTheme="minorEastAsia" w:hAnsi="Times New Roman" w:cs="Times New Roman" w:hint="eastAsia"/>
                <w:position w:val="2"/>
                <w:szCs w:val="21"/>
              </w:rPr>
              <w:t>、氨</w:t>
            </w:r>
            <w:r>
              <w:rPr>
                <w:rFonts w:ascii="Times New Roman" w:cs="Times New Roman"/>
                <w:position w:val="2"/>
                <w:szCs w:val="21"/>
              </w:rPr>
              <w:t>。</w:t>
            </w:r>
          </w:p>
          <w:p w:rsidR="0013204F" w:rsidRDefault="00A478B8">
            <w:pPr>
              <w:pStyle w:val="TableParagraph"/>
              <w:tabs>
                <w:tab w:val="left" w:pos="1190"/>
              </w:tabs>
              <w:spacing w:line="360" w:lineRule="auto"/>
              <w:ind w:firstLineChars="200" w:firstLine="420"/>
              <w:rPr>
                <w:rFonts w:ascii="Times New Roman" w:hAnsi="Times New Roman" w:cs="Times New Roman"/>
                <w:szCs w:val="21"/>
              </w:rPr>
            </w:pPr>
            <w:r>
              <w:rPr>
                <w:rFonts w:ascii="Times New Roman" w:cs="Times New Roman"/>
                <w:szCs w:val="21"/>
              </w:rPr>
              <w:t>（</w:t>
            </w:r>
            <w:r>
              <w:rPr>
                <w:rFonts w:ascii="Times New Roman" w:hAnsi="Times New Roman" w:cs="Times New Roman"/>
                <w:szCs w:val="21"/>
                <w:lang w:val="en-US"/>
              </w:rPr>
              <w:t>4</w:t>
            </w:r>
            <w:r>
              <w:rPr>
                <w:rFonts w:ascii="Times New Roman" w:cs="Times New Roman"/>
                <w:szCs w:val="21"/>
              </w:rPr>
              <w:t>）评价标准：</w:t>
            </w:r>
            <w:r>
              <w:rPr>
                <w:rFonts w:ascii="Times New Roman" w:hAnsi="Times New Roman" w:cs="Times New Roman"/>
                <w:szCs w:val="21"/>
              </w:rPr>
              <w:t>执行《环境影响评价技术导则</w:t>
            </w:r>
            <w:r>
              <w:rPr>
                <w:rFonts w:ascii="Times New Roman" w:hAnsi="Times New Roman" w:cs="Times New Roman"/>
                <w:szCs w:val="21"/>
              </w:rPr>
              <w:t xml:space="preserve"> </w:t>
            </w:r>
            <w:r>
              <w:rPr>
                <w:rFonts w:ascii="Times New Roman" w:hAnsi="Times New Roman" w:cs="Times New Roman"/>
                <w:szCs w:val="21"/>
              </w:rPr>
              <w:t>大气环境》（</w:t>
            </w:r>
            <w:r>
              <w:rPr>
                <w:rFonts w:ascii="Times New Roman" w:hAnsi="Times New Roman" w:cs="Times New Roman"/>
                <w:szCs w:val="21"/>
              </w:rPr>
              <w:t>HJ2.2-2018</w:t>
            </w:r>
            <w:r>
              <w:rPr>
                <w:rFonts w:ascii="Times New Roman" w:hAnsi="Times New Roman" w:cs="Times New Roman"/>
                <w:szCs w:val="21"/>
              </w:rPr>
              <w:t>）附录</w:t>
            </w:r>
            <w:r>
              <w:rPr>
                <w:rFonts w:ascii="Times New Roman" w:hAnsi="Times New Roman" w:cs="Times New Roman"/>
                <w:szCs w:val="21"/>
              </w:rPr>
              <w:t>D</w:t>
            </w:r>
            <w:r>
              <w:rPr>
                <w:rFonts w:ascii="Times New Roman" w:hAnsi="Times New Roman" w:cs="Times New Roman"/>
                <w:szCs w:val="21"/>
              </w:rPr>
              <w:t>参考限值。</w:t>
            </w:r>
          </w:p>
          <w:p w:rsidR="0013204F" w:rsidRDefault="00A478B8">
            <w:pPr>
              <w:spacing w:line="360" w:lineRule="auto"/>
              <w:ind w:firstLineChars="200" w:firstLine="420"/>
              <w:rPr>
                <w:b/>
                <w:color w:val="000000"/>
                <w:szCs w:val="21"/>
              </w:rPr>
            </w:pPr>
            <w:r>
              <w:rPr>
                <w:szCs w:val="21"/>
              </w:rPr>
              <w:t>（</w:t>
            </w:r>
            <w:r>
              <w:rPr>
                <w:szCs w:val="21"/>
              </w:rPr>
              <w:t>5</w:t>
            </w:r>
            <w:r>
              <w:rPr>
                <w:szCs w:val="21"/>
              </w:rPr>
              <w:t>）监测结果分析：具体大气监测结果见表</w:t>
            </w:r>
            <w:r>
              <w:rPr>
                <w:szCs w:val="21"/>
              </w:rPr>
              <w:t xml:space="preserve"> 3</w:t>
            </w:r>
            <w:r>
              <w:rPr>
                <w:rFonts w:eastAsia="Times New Roman"/>
                <w:szCs w:val="21"/>
              </w:rPr>
              <w:t>-2</w:t>
            </w:r>
            <w:r>
              <w:rPr>
                <w:szCs w:val="21"/>
              </w:rPr>
              <w:t>。</w:t>
            </w:r>
          </w:p>
          <w:p w:rsidR="0013204F" w:rsidRDefault="00A478B8">
            <w:pPr>
              <w:pStyle w:val="a9"/>
              <w:ind w:firstLine="422"/>
              <w:jc w:val="center"/>
              <w:rPr>
                <w:rFonts w:ascii="Times New Roman"/>
                <w:b/>
                <w:color w:val="000000"/>
                <w:sz w:val="21"/>
                <w:szCs w:val="21"/>
              </w:rPr>
            </w:pPr>
            <w:r>
              <w:rPr>
                <w:rFonts w:ascii="Times New Roman"/>
                <w:b/>
                <w:color w:val="000000"/>
                <w:sz w:val="21"/>
                <w:szCs w:val="21"/>
              </w:rPr>
              <w:t>表</w:t>
            </w:r>
            <w:r>
              <w:rPr>
                <w:rFonts w:ascii="Times New Roman"/>
                <w:b/>
                <w:color w:val="000000"/>
                <w:sz w:val="21"/>
                <w:szCs w:val="21"/>
              </w:rPr>
              <w:t>3-2</w:t>
            </w:r>
            <w:r>
              <w:rPr>
                <w:rFonts w:ascii="Times New Roman"/>
                <w:b/>
                <w:color w:val="000000"/>
                <w:sz w:val="21"/>
                <w:szCs w:val="21"/>
              </w:rPr>
              <w:t>大气环境质量现状监测结果表</w:t>
            </w:r>
          </w:p>
          <w:tbl>
            <w:tblPr>
              <w:tblStyle w:val="af1"/>
              <w:tblW w:w="0" w:type="auto"/>
              <w:jc w:val="center"/>
              <w:tblLook w:val="04A0"/>
            </w:tblPr>
            <w:tblGrid>
              <w:gridCol w:w="642"/>
              <w:gridCol w:w="1552"/>
              <w:gridCol w:w="1436"/>
              <w:gridCol w:w="1775"/>
              <w:gridCol w:w="1332"/>
              <w:gridCol w:w="1438"/>
            </w:tblGrid>
            <w:tr w:rsidR="0013204F">
              <w:trPr>
                <w:trHeight w:val="391"/>
                <w:jc w:val="center"/>
              </w:trPr>
              <w:tc>
                <w:tcPr>
                  <w:tcW w:w="642" w:type="dxa"/>
                  <w:vMerge w:val="restart"/>
                  <w:vAlign w:val="center"/>
                </w:tcPr>
                <w:p w:rsidR="0013204F" w:rsidRDefault="00A478B8">
                  <w:pPr>
                    <w:pStyle w:val="aff0"/>
                    <w:kinsoku w:val="0"/>
                    <w:autoSpaceDE w:val="0"/>
                    <w:autoSpaceDN w:val="0"/>
                    <w:adjustRightInd w:val="0"/>
                    <w:rPr>
                      <w:b/>
                      <w:bCs/>
                    </w:rPr>
                  </w:pPr>
                  <w:r>
                    <w:rPr>
                      <w:b/>
                      <w:bCs/>
                    </w:rPr>
                    <w:t>类别</w:t>
                  </w:r>
                </w:p>
              </w:tc>
              <w:tc>
                <w:tcPr>
                  <w:tcW w:w="1552" w:type="dxa"/>
                  <w:vMerge w:val="restart"/>
                  <w:vAlign w:val="center"/>
                </w:tcPr>
                <w:p w:rsidR="0013204F" w:rsidRDefault="00A478B8">
                  <w:pPr>
                    <w:pStyle w:val="aff0"/>
                    <w:kinsoku w:val="0"/>
                    <w:autoSpaceDE w:val="0"/>
                    <w:autoSpaceDN w:val="0"/>
                    <w:adjustRightInd w:val="0"/>
                    <w:rPr>
                      <w:b/>
                      <w:bCs/>
                    </w:rPr>
                  </w:pPr>
                  <w:r>
                    <w:rPr>
                      <w:b/>
                      <w:bCs/>
                    </w:rPr>
                    <w:t>监测日期</w:t>
                  </w:r>
                </w:p>
              </w:tc>
              <w:tc>
                <w:tcPr>
                  <w:tcW w:w="1436" w:type="dxa"/>
                  <w:vMerge w:val="restart"/>
                  <w:vAlign w:val="center"/>
                </w:tcPr>
                <w:p w:rsidR="0013204F" w:rsidRDefault="00A478B8">
                  <w:pPr>
                    <w:pStyle w:val="aff0"/>
                    <w:kinsoku w:val="0"/>
                    <w:autoSpaceDE w:val="0"/>
                    <w:autoSpaceDN w:val="0"/>
                    <w:adjustRightInd w:val="0"/>
                    <w:rPr>
                      <w:b/>
                      <w:bCs/>
                    </w:rPr>
                  </w:pPr>
                  <w:r>
                    <w:rPr>
                      <w:b/>
                      <w:bCs/>
                    </w:rPr>
                    <w:t>监测点位</w:t>
                  </w:r>
                </w:p>
              </w:tc>
              <w:tc>
                <w:tcPr>
                  <w:tcW w:w="3107" w:type="dxa"/>
                  <w:gridSpan w:val="2"/>
                  <w:vAlign w:val="center"/>
                </w:tcPr>
                <w:p w:rsidR="0013204F" w:rsidRDefault="00A478B8">
                  <w:pPr>
                    <w:pStyle w:val="aff0"/>
                    <w:kinsoku w:val="0"/>
                    <w:autoSpaceDE w:val="0"/>
                    <w:autoSpaceDN w:val="0"/>
                    <w:adjustRightInd w:val="0"/>
                    <w:rPr>
                      <w:b/>
                      <w:bCs/>
                    </w:rPr>
                  </w:pPr>
                  <w:r>
                    <w:rPr>
                      <w:b/>
                      <w:bCs/>
                    </w:rPr>
                    <w:t>监测结果</w:t>
                  </w:r>
                </w:p>
              </w:tc>
              <w:tc>
                <w:tcPr>
                  <w:tcW w:w="1438" w:type="dxa"/>
                  <w:vMerge w:val="restart"/>
                  <w:vAlign w:val="center"/>
                </w:tcPr>
                <w:p w:rsidR="0013204F" w:rsidRDefault="00A478B8">
                  <w:pPr>
                    <w:pStyle w:val="aff0"/>
                    <w:kinsoku w:val="0"/>
                    <w:autoSpaceDE w:val="0"/>
                    <w:autoSpaceDN w:val="0"/>
                    <w:adjustRightInd w:val="0"/>
                  </w:pPr>
                  <w:r>
                    <w:rPr>
                      <w:b/>
                      <w:bCs/>
                    </w:rPr>
                    <w:t>单位</w:t>
                  </w:r>
                </w:p>
              </w:tc>
            </w:tr>
            <w:tr w:rsidR="0013204F">
              <w:trPr>
                <w:trHeight w:val="391"/>
                <w:jc w:val="center"/>
              </w:trPr>
              <w:tc>
                <w:tcPr>
                  <w:tcW w:w="642" w:type="dxa"/>
                  <w:vMerge/>
                  <w:vAlign w:val="center"/>
                </w:tcPr>
                <w:p w:rsidR="0013204F" w:rsidRDefault="0013204F">
                  <w:pPr>
                    <w:pStyle w:val="aff0"/>
                    <w:kinsoku w:val="0"/>
                    <w:autoSpaceDE w:val="0"/>
                    <w:autoSpaceDN w:val="0"/>
                    <w:adjustRightInd w:val="0"/>
                    <w:rPr>
                      <w:b/>
                      <w:bCs/>
                    </w:rPr>
                  </w:pPr>
                </w:p>
              </w:tc>
              <w:tc>
                <w:tcPr>
                  <w:tcW w:w="1552" w:type="dxa"/>
                  <w:vMerge/>
                  <w:vAlign w:val="center"/>
                </w:tcPr>
                <w:p w:rsidR="0013204F" w:rsidRDefault="0013204F">
                  <w:pPr>
                    <w:pStyle w:val="aff0"/>
                    <w:kinsoku w:val="0"/>
                    <w:autoSpaceDE w:val="0"/>
                    <w:autoSpaceDN w:val="0"/>
                    <w:adjustRightInd w:val="0"/>
                    <w:rPr>
                      <w:b/>
                      <w:bCs/>
                    </w:rPr>
                  </w:pPr>
                </w:p>
              </w:tc>
              <w:tc>
                <w:tcPr>
                  <w:tcW w:w="1436" w:type="dxa"/>
                  <w:vMerge/>
                  <w:vAlign w:val="center"/>
                </w:tcPr>
                <w:p w:rsidR="0013204F" w:rsidRDefault="0013204F">
                  <w:pPr>
                    <w:pStyle w:val="aff0"/>
                    <w:kinsoku w:val="0"/>
                    <w:autoSpaceDE w:val="0"/>
                    <w:autoSpaceDN w:val="0"/>
                    <w:adjustRightInd w:val="0"/>
                    <w:rPr>
                      <w:b/>
                      <w:bCs/>
                    </w:rPr>
                  </w:pPr>
                </w:p>
              </w:tc>
              <w:tc>
                <w:tcPr>
                  <w:tcW w:w="1775" w:type="dxa"/>
                  <w:vAlign w:val="center"/>
                </w:tcPr>
                <w:p w:rsidR="0013204F" w:rsidRDefault="00A478B8">
                  <w:pPr>
                    <w:pStyle w:val="aff0"/>
                    <w:kinsoku w:val="0"/>
                    <w:autoSpaceDE w:val="0"/>
                    <w:autoSpaceDN w:val="0"/>
                    <w:adjustRightInd w:val="0"/>
                    <w:rPr>
                      <w:b/>
                      <w:bCs/>
                    </w:rPr>
                  </w:pPr>
                  <w:r>
                    <w:rPr>
                      <w:b/>
                      <w:bCs/>
                    </w:rPr>
                    <w:t>总挥发性有机物</w:t>
                  </w:r>
                </w:p>
              </w:tc>
              <w:tc>
                <w:tcPr>
                  <w:tcW w:w="1332" w:type="dxa"/>
                  <w:vAlign w:val="center"/>
                </w:tcPr>
                <w:p w:rsidR="0013204F" w:rsidRDefault="00A478B8">
                  <w:pPr>
                    <w:pStyle w:val="aff0"/>
                    <w:kinsoku w:val="0"/>
                    <w:autoSpaceDE w:val="0"/>
                    <w:autoSpaceDN w:val="0"/>
                    <w:adjustRightInd w:val="0"/>
                    <w:rPr>
                      <w:b/>
                      <w:bCs/>
                    </w:rPr>
                  </w:pPr>
                  <w:r>
                    <w:rPr>
                      <w:b/>
                      <w:bCs/>
                    </w:rPr>
                    <w:t>氨</w:t>
                  </w:r>
                </w:p>
              </w:tc>
              <w:tc>
                <w:tcPr>
                  <w:tcW w:w="1438" w:type="dxa"/>
                  <w:vMerge/>
                  <w:vAlign w:val="center"/>
                </w:tcPr>
                <w:p w:rsidR="0013204F" w:rsidRDefault="0013204F">
                  <w:pPr>
                    <w:pStyle w:val="aff0"/>
                    <w:kinsoku w:val="0"/>
                    <w:autoSpaceDE w:val="0"/>
                    <w:autoSpaceDN w:val="0"/>
                    <w:adjustRightInd w:val="0"/>
                  </w:pPr>
                </w:p>
              </w:tc>
            </w:tr>
            <w:tr w:rsidR="0013204F">
              <w:trPr>
                <w:trHeight w:val="381"/>
                <w:jc w:val="center"/>
              </w:trPr>
              <w:tc>
                <w:tcPr>
                  <w:tcW w:w="642" w:type="dxa"/>
                  <w:vMerge w:val="restart"/>
                  <w:vAlign w:val="center"/>
                </w:tcPr>
                <w:p w:rsidR="0013204F" w:rsidRDefault="00A478B8">
                  <w:pPr>
                    <w:pStyle w:val="aff0"/>
                    <w:kinsoku w:val="0"/>
                    <w:autoSpaceDE w:val="0"/>
                    <w:autoSpaceDN w:val="0"/>
                    <w:adjustRightInd w:val="0"/>
                    <w:rPr>
                      <w:bCs/>
                    </w:rPr>
                  </w:pPr>
                  <w:r>
                    <w:rPr>
                      <w:bCs/>
                    </w:rPr>
                    <w:t>环境空气</w:t>
                  </w:r>
                </w:p>
              </w:tc>
              <w:tc>
                <w:tcPr>
                  <w:tcW w:w="1552" w:type="dxa"/>
                  <w:vAlign w:val="center"/>
                </w:tcPr>
                <w:p w:rsidR="0013204F" w:rsidRDefault="00A478B8">
                  <w:pPr>
                    <w:pStyle w:val="aff0"/>
                    <w:kinsoku w:val="0"/>
                    <w:autoSpaceDE w:val="0"/>
                    <w:autoSpaceDN w:val="0"/>
                    <w:adjustRightInd w:val="0"/>
                    <w:rPr>
                      <w:bCs/>
                    </w:rPr>
                  </w:pPr>
                  <w:r>
                    <w:rPr>
                      <w:bCs/>
                    </w:rPr>
                    <w:t>2020-11-13</w:t>
                  </w:r>
                </w:p>
              </w:tc>
              <w:tc>
                <w:tcPr>
                  <w:tcW w:w="1436" w:type="dxa"/>
                  <w:vMerge w:val="restart"/>
                  <w:vAlign w:val="center"/>
                </w:tcPr>
                <w:p w:rsidR="0013204F" w:rsidRDefault="00A478B8">
                  <w:pPr>
                    <w:pStyle w:val="aff0"/>
                    <w:kinsoku w:val="0"/>
                    <w:autoSpaceDE w:val="0"/>
                    <w:autoSpaceDN w:val="0"/>
                    <w:adjustRightInd w:val="0"/>
                    <w:rPr>
                      <w:bCs/>
                    </w:rPr>
                  </w:pPr>
                  <w:r>
                    <w:rPr>
                      <w:bCs/>
                    </w:rPr>
                    <w:t>1#</w:t>
                  </w:r>
                  <w:r>
                    <w:rPr>
                      <w:bCs/>
                    </w:rPr>
                    <w:t>：厂区东南侧安置小区</w:t>
                  </w:r>
                </w:p>
              </w:tc>
              <w:tc>
                <w:tcPr>
                  <w:tcW w:w="1775" w:type="dxa"/>
                  <w:vAlign w:val="center"/>
                </w:tcPr>
                <w:p w:rsidR="0013204F" w:rsidRDefault="00A478B8">
                  <w:pPr>
                    <w:pStyle w:val="aff0"/>
                    <w:kinsoku w:val="0"/>
                    <w:autoSpaceDE w:val="0"/>
                    <w:autoSpaceDN w:val="0"/>
                    <w:adjustRightInd w:val="0"/>
                    <w:rPr>
                      <w:bCs/>
                    </w:rPr>
                  </w:pPr>
                  <w:r>
                    <w:rPr>
                      <w:bCs/>
                    </w:rPr>
                    <w:t>0.088</w:t>
                  </w:r>
                </w:p>
              </w:tc>
              <w:tc>
                <w:tcPr>
                  <w:tcW w:w="1332" w:type="dxa"/>
                  <w:vAlign w:val="center"/>
                </w:tcPr>
                <w:p w:rsidR="0013204F" w:rsidRDefault="00A478B8">
                  <w:pPr>
                    <w:pStyle w:val="aff0"/>
                    <w:kinsoku w:val="0"/>
                    <w:autoSpaceDE w:val="0"/>
                    <w:autoSpaceDN w:val="0"/>
                    <w:adjustRightInd w:val="0"/>
                    <w:rPr>
                      <w:bCs/>
                    </w:rPr>
                  </w:pPr>
                  <w:r>
                    <w:rPr>
                      <w:bCs/>
                    </w:rPr>
                    <w:t>0.03</w:t>
                  </w:r>
                </w:p>
              </w:tc>
              <w:tc>
                <w:tcPr>
                  <w:tcW w:w="1438" w:type="dxa"/>
                  <w:vMerge w:val="restart"/>
                  <w:vAlign w:val="center"/>
                </w:tcPr>
                <w:p w:rsidR="0013204F" w:rsidRDefault="00A478B8">
                  <w:pPr>
                    <w:pStyle w:val="aff0"/>
                    <w:kinsoku w:val="0"/>
                    <w:autoSpaceDE w:val="0"/>
                    <w:autoSpaceDN w:val="0"/>
                    <w:adjustRightInd w:val="0"/>
                    <w:rPr>
                      <w:bCs/>
                    </w:rPr>
                  </w:pPr>
                  <w:r>
                    <w:rPr>
                      <w:bCs/>
                    </w:rPr>
                    <w:t>（</w:t>
                  </w:r>
                  <w:r>
                    <w:rPr>
                      <w:bCs/>
                    </w:rPr>
                    <w:t>mg/m</w:t>
                  </w:r>
                  <w:r>
                    <w:rPr>
                      <w:bCs/>
                      <w:vertAlign w:val="superscript"/>
                    </w:rPr>
                    <w:t>3</w:t>
                  </w:r>
                  <w:r>
                    <w:rPr>
                      <w:bCs/>
                    </w:rPr>
                    <w:t>）</w:t>
                  </w:r>
                </w:p>
              </w:tc>
            </w:tr>
            <w:tr w:rsidR="0013204F">
              <w:trPr>
                <w:trHeight w:val="381"/>
                <w:jc w:val="center"/>
              </w:trPr>
              <w:tc>
                <w:tcPr>
                  <w:tcW w:w="642" w:type="dxa"/>
                  <w:vMerge/>
                  <w:vAlign w:val="center"/>
                </w:tcPr>
                <w:p w:rsidR="0013204F" w:rsidRDefault="0013204F">
                  <w:pPr>
                    <w:pStyle w:val="aff0"/>
                    <w:kinsoku w:val="0"/>
                    <w:autoSpaceDE w:val="0"/>
                    <w:autoSpaceDN w:val="0"/>
                    <w:adjustRightInd w:val="0"/>
                    <w:rPr>
                      <w:bCs/>
                    </w:rPr>
                  </w:pPr>
                </w:p>
              </w:tc>
              <w:tc>
                <w:tcPr>
                  <w:tcW w:w="1552" w:type="dxa"/>
                  <w:vAlign w:val="center"/>
                </w:tcPr>
                <w:p w:rsidR="0013204F" w:rsidRDefault="00A478B8">
                  <w:pPr>
                    <w:pStyle w:val="aff0"/>
                    <w:kinsoku w:val="0"/>
                    <w:autoSpaceDE w:val="0"/>
                    <w:autoSpaceDN w:val="0"/>
                    <w:adjustRightInd w:val="0"/>
                    <w:rPr>
                      <w:bCs/>
                    </w:rPr>
                  </w:pPr>
                  <w:r>
                    <w:rPr>
                      <w:bCs/>
                    </w:rPr>
                    <w:t>2020-11-14</w:t>
                  </w:r>
                </w:p>
              </w:tc>
              <w:tc>
                <w:tcPr>
                  <w:tcW w:w="1436" w:type="dxa"/>
                  <w:vMerge/>
                  <w:vAlign w:val="center"/>
                </w:tcPr>
                <w:p w:rsidR="0013204F" w:rsidRDefault="0013204F">
                  <w:pPr>
                    <w:pStyle w:val="aff0"/>
                    <w:kinsoku w:val="0"/>
                    <w:autoSpaceDE w:val="0"/>
                    <w:autoSpaceDN w:val="0"/>
                    <w:adjustRightInd w:val="0"/>
                    <w:rPr>
                      <w:bCs/>
                    </w:rPr>
                  </w:pPr>
                </w:p>
              </w:tc>
              <w:tc>
                <w:tcPr>
                  <w:tcW w:w="1775" w:type="dxa"/>
                  <w:vAlign w:val="center"/>
                </w:tcPr>
                <w:p w:rsidR="0013204F" w:rsidRDefault="00A478B8">
                  <w:pPr>
                    <w:pStyle w:val="aff0"/>
                    <w:kinsoku w:val="0"/>
                    <w:autoSpaceDE w:val="0"/>
                    <w:autoSpaceDN w:val="0"/>
                    <w:adjustRightInd w:val="0"/>
                    <w:rPr>
                      <w:bCs/>
                    </w:rPr>
                  </w:pPr>
                  <w:r>
                    <w:rPr>
                      <w:bCs/>
                    </w:rPr>
                    <w:t>0.090</w:t>
                  </w:r>
                </w:p>
              </w:tc>
              <w:tc>
                <w:tcPr>
                  <w:tcW w:w="1332" w:type="dxa"/>
                  <w:vAlign w:val="center"/>
                </w:tcPr>
                <w:p w:rsidR="0013204F" w:rsidRDefault="00A478B8">
                  <w:pPr>
                    <w:pStyle w:val="aff0"/>
                    <w:kinsoku w:val="0"/>
                    <w:autoSpaceDE w:val="0"/>
                    <w:autoSpaceDN w:val="0"/>
                    <w:adjustRightInd w:val="0"/>
                    <w:rPr>
                      <w:bCs/>
                    </w:rPr>
                  </w:pPr>
                  <w:r>
                    <w:rPr>
                      <w:bCs/>
                    </w:rPr>
                    <w:t>0.04</w:t>
                  </w:r>
                </w:p>
              </w:tc>
              <w:tc>
                <w:tcPr>
                  <w:tcW w:w="1438" w:type="dxa"/>
                  <w:vMerge/>
                  <w:vAlign w:val="center"/>
                </w:tcPr>
                <w:p w:rsidR="0013204F" w:rsidRDefault="0013204F">
                  <w:pPr>
                    <w:pStyle w:val="aff0"/>
                    <w:kinsoku w:val="0"/>
                    <w:autoSpaceDE w:val="0"/>
                    <w:autoSpaceDN w:val="0"/>
                    <w:adjustRightInd w:val="0"/>
                    <w:rPr>
                      <w:bCs/>
                    </w:rPr>
                  </w:pPr>
                </w:p>
              </w:tc>
            </w:tr>
            <w:tr w:rsidR="0013204F">
              <w:trPr>
                <w:trHeight w:val="381"/>
                <w:jc w:val="center"/>
              </w:trPr>
              <w:tc>
                <w:tcPr>
                  <w:tcW w:w="642" w:type="dxa"/>
                  <w:vMerge/>
                  <w:vAlign w:val="center"/>
                </w:tcPr>
                <w:p w:rsidR="0013204F" w:rsidRDefault="0013204F">
                  <w:pPr>
                    <w:pStyle w:val="aff0"/>
                    <w:kinsoku w:val="0"/>
                    <w:autoSpaceDE w:val="0"/>
                    <w:autoSpaceDN w:val="0"/>
                    <w:adjustRightInd w:val="0"/>
                    <w:rPr>
                      <w:bCs/>
                    </w:rPr>
                  </w:pPr>
                </w:p>
              </w:tc>
              <w:tc>
                <w:tcPr>
                  <w:tcW w:w="1552" w:type="dxa"/>
                  <w:vAlign w:val="center"/>
                </w:tcPr>
                <w:p w:rsidR="0013204F" w:rsidRDefault="00A478B8">
                  <w:pPr>
                    <w:pStyle w:val="aff0"/>
                    <w:kinsoku w:val="0"/>
                    <w:autoSpaceDE w:val="0"/>
                    <w:autoSpaceDN w:val="0"/>
                    <w:adjustRightInd w:val="0"/>
                    <w:rPr>
                      <w:bCs/>
                    </w:rPr>
                  </w:pPr>
                  <w:r>
                    <w:rPr>
                      <w:bCs/>
                    </w:rPr>
                    <w:t>2020-11-15</w:t>
                  </w:r>
                </w:p>
              </w:tc>
              <w:tc>
                <w:tcPr>
                  <w:tcW w:w="1436" w:type="dxa"/>
                  <w:vMerge/>
                  <w:vAlign w:val="center"/>
                </w:tcPr>
                <w:p w:rsidR="0013204F" w:rsidRDefault="0013204F">
                  <w:pPr>
                    <w:pStyle w:val="aff0"/>
                    <w:kinsoku w:val="0"/>
                    <w:autoSpaceDE w:val="0"/>
                    <w:autoSpaceDN w:val="0"/>
                    <w:adjustRightInd w:val="0"/>
                    <w:rPr>
                      <w:bCs/>
                    </w:rPr>
                  </w:pPr>
                </w:p>
              </w:tc>
              <w:tc>
                <w:tcPr>
                  <w:tcW w:w="1775" w:type="dxa"/>
                  <w:vAlign w:val="center"/>
                </w:tcPr>
                <w:p w:rsidR="0013204F" w:rsidRDefault="00A478B8">
                  <w:pPr>
                    <w:pStyle w:val="aff0"/>
                    <w:kinsoku w:val="0"/>
                    <w:autoSpaceDE w:val="0"/>
                    <w:autoSpaceDN w:val="0"/>
                    <w:adjustRightInd w:val="0"/>
                    <w:rPr>
                      <w:bCs/>
                    </w:rPr>
                  </w:pPr>
                  <w:r>
                    <w:rPr>
                      <w:bCs/>
                    </w:rPr>
                    <w:t>0.087</w:t>
                  </w:r>
                </w:p>
              </w:tc>
              <w:tc>
                <w:tcPr>
                  <w:tcW w:w="1332" w:type="dxa"/>
                  <w:vAlign w:val="center"/>
                </w:tcPr>
                <w:p w:rsidR="0013204F" w:rsidRDefault="00A478B8">
                  <w:pPr>
                    <w:pStyle w:val="aff0"/>
                    <w:kinsoku w:val="0"/>
                    <w:autoSpaceDE w:val="0"/>
                    <w:autoSpaceDN w:val="0"/>
                    <w:adjustRightInd w:val="0"/>
                    <w:rPr>
                      <w:bCs/>
                    </w:rPr>
                  </w:pPr>
                  <w:r>
                    <w:rPr>
                      <w:bCs/>
                    </w:rPr>
                    <w:t>0.05</w:t>
                  </w:r>
                </w:p>
              </w:tc>
              <w:tc>
                <w:tcPr>
                  <w:tcW w:w="1438" w:type="dxa"/>
                  <w:vMerge/>
                  <w:vAlign w:val="center"/>
                </w:tcPr>
                <w:p w:rsidR="0013204F" w:rsidRDefault="0013204F">
                  <w:pPr>
                    <w:pStyle w:val="aff0"/>
                    <w:kinsoku w:val="0"/>
                    <w:autoSpaceDE w:val="0"/>
                    <w:autoSpaceDN w:val="0"/>
                    <w:adjustRightInd w:val="0"/>
                    <w:rPr>
                      <w:bCs/>
                    </w:rPr>
                  </w:pPr>
                </w:p>
              </w:tc>
            </w:tr>
            <w:tr w:rsidR="0013204F">
              <w:trPr>
                <w:trHeight w:val="348"/>
                <w:jc w:val="center"/>
              </w:trPr>
              <w:tc>
                <w:tcPr>
                  <w:tcW w:w="642" w:type="dxa"/>
                  <w:vMerge/>
                  <w:vAlign w:val="center"/>
                </w:tcPr>
                <w:p w:rsidR="0013204F" w:rsidRDefault="0013204F">
                  <w:pPr>
                    <w:pStyle w:val="aff0"/>
                    <w:kinsoku w:val="0"/>
                    <w:autoSpaceDE w:val="0"/>
                    <w:autoSpaceDN w:val="0"/>
                    <w:adjustRightInd w:val="0"/>
                    <w:rPr>
                      <w:bCs/>
                    </w:rPr>
                  </w:pPr>
                </w:p>
              </w:tc>
              <w:tc>
                <w:tcPr>
                  <w:tcW w:w="1552" w:type="dxa"/>
                  <w:vAlign w:val="center"/>
                </w:tcPr>
                <w:p w:rsidR="0013204F" w:rsidRDefault="00A478B8">
                  <w:pPr>
                    <w:pStyle w:val="aff0"/>
                    <w:kinsoku w:val="0"/>
                    <w:autoSpaceDE w:val="0"/>
                    <w:autoSpaceDN w:val="0"/>
                    <w:adjustRightInd w:val="0"/>
                    <w:rPr>
                      <w:bCs/>
                    </w:rPr>
                  </w:pPr>
                  <w:r>
                    <w:rPr>
                      <w:bCs/>
                    </w:rPr>
                    <w:t>2020-11-16</w:t>
                  </w:r>
                </w:p>
              </w:tc>
              <w:tc>
                <w:tcPr>
                  <w:tcW w:w="1436" w:type="dxa"/>
                  <w:vMerge/>
                  <w:vAlign w:val="center"/>
                </w:tcPr>
                <w:p w:rsidR="0013204F" w:rsidRDefault="0013204F">
                  <w:pPr>
                    <w:pStyle w:val="aff0"/>
                    <w:kinsoku w:val="0"/>
                    <w:autoSpaceDE w:val="0"/>
                    <w:autoSpaceDN w:val="0"/>
                    <w:adjustRightInd w:val="0"/>
                    <w:rPr>
                      <w:bCs/>
                    </w:rPr>
                  </w:pPr>
                </w:p>
              </w:tc>
              <w:tc>
                <w:tcPr>
                  <w:tcW w:w="1775" w:type="dxa"/>
                  <w:vAlign w:val="center"/>
                </w:tcPr>
                <w:p w:rsidR="0013204F" w:rsidRDefault="00A478B8">
                  <w:pPr>
                    <w:pStyle w:val="aff0"/>
                    <w:kinsoku w:val="0"/>
                    <w:autoSpaceDE w:val="0"/>
                    <w:autoSpaceDN w:val="0"/>
                    <w:adjustRightInd w:val="0"/>
                    <w:rPr>
                      <w:bCs/>
                    </w:rPr>
                  </w:pPr>
                  <w:r>
                    <w:rPr>
                      <w:bCs/>
                    </w:rPr>
                    <w:t>0.089</w:t>
                  </w:r>
                </w:p>
              </w:tc>
              <w:tc>
                <w:tcPr>
                  <w:tcW w:w="1332" w:type="dxa"/>
                  <w:vAlign w:val="center"/>
                </w:tcPr>
                <w:p w:rsidR="0013204F" w:rsidRDefault="00A478B8">
                  <w:pPr>
                    <w:pStyle w:val="aff0"/>
                    <w:kinsoku w:val="0"/>
                    <w:autoSpaceDE w:val="0"/>
                    <w:autoSpaceDN w:val="0"/>
                    <w:adjustRightInd w:val="0"/>
                    <w:rPr>
                      <w:bCs/>
                    </w:rPr>
                  </w:pPr>
                  <w:r>
                    <w:rPr>
                      <w:bCs/>
                    </w:rPr>
                    <w:t>0.02</w:t>
                  </w:r>
                </w:p>
              </w:tc>
              <w:tc>
                <w:tcPr>
                  <w:tcW w:w="1438" w:type="dxa"/>
                  <w:vMerge/>
                  <w:vAlign w:val="center"/>
                </w:tcPr>
                <w:p w:rsidR="0013204F" w:rsidRDefault="0013204F">
                  <w:pPr>
                    <w:pStyle w:val="aff0"/>
                    <w:kinsoku w:val="0"/>
                    <w:autoSpaceDE w:val="0"/>
                    <w:autoSpaceDN w:val="0"/>
                    <w:adjustRightInd w:val="0"/>
                    <w:rPr>
                      <w:bCs/>
                    </w:rPr>
                  </w:pPr>
                </w:p>
              </w:tc>
            </w:tr>
            <w:tr w:rsidR="0013204F">
              <w:trPr>
                <w:trHeight w:val="381"/>
                <w:jc w:val="center"/>
              </w:trPr>
              <w:tc>
                <w:tcPr>
                  <w:tcW w:w="642" w:type="dxa"/>
                  <w:vMerge/>
                  <w:vAlign w:val="center"/>
                </w:tcPr>
                <w:p w:rsidR="0013204F" w:rsidRDefault="0013204F">
                  <w:pPr>
                    <w:pStyle w:val="aff0"/>
                    <w:kinsoku w:val="0"/>
                    <w:autoSpaceDE w:val="0"/>
                    <w:autoSpaceDN w:val="0"/>
                    <w:adjustRightInd w:val="0"/>
                    <w:rPr>
                      <w:bCs/>
                    </w:rPr>
                  </w:pPr>
                </w:p>
              </w:tc>
              <w:tc>
                <w:tcPr>
                  <w:tcW w:w="1552" w:type="dxa"/>
                  <w:vAlign w:val="center"/>
                </w:tcPr>
                <w:p w:rsidR="0013204F" w:rsidRDefault="00A478B8">
                  <w:pPr>
                    <w:pStyle w:val="aff0"/>
                    <w:kinsoku w:val="0"/>
                    <w:autoSpaceDE w:val="0"/>
                    <w:autoSpaceDN w:val="0"/>
                    <w:adjustRightInd w:val="0"/>
                    <w:rPr>
                      <w:bCs/>
                    </w:rPr>
                  </w:pPr>
                  <w:r>
                    <w:rPr>
                      <w:bCs/>
                    </w:rPr>
                    <w:t>2020-11-17</w:t>
                  </w:r>
                </w:p>
              </w:tc>
              <w:tc>
                <w:tcPr>
                  <w:tcW w:w="1436" w:type="dxa"/>
                  <w:vMerge/>
                  <w:vAlign w:val="center"/>
                </w:tcPr>
                <w:p w:rsidR="0013204F" w:rsidRDefault="0013204F">
                  <w:pPr>
                    <w:pStyle w:val="aff0"/>
                    <w:kinsoku w:val="0"/>
                    <w:autoSpaceDE w:val="0"/>
                    <w:autoSpaceDN w:val="0"/>
                    <w:adjustRightInd w:val="0"/>
                    <w:rPr>
                      <w:bCs/>
                    </w:rPr>
                  </w:pPr>
                </w:p>
              </w:tc>
              <w:tc>
                <w:tcPr>
                  <w:tcW w:w="1775" w:type="dxa"/>
                  <w:vAlign w:val="center"/>
                </w:tcPr>
                <w:p w:rsidR="0013204F" w:rsidRDefault="00A478B8">
                  <w:pPr>
                    <w:pStyle w:val="aff0"/>
                    <w:kinsoku w:val="0"/>
                    <w:autoSpaceDE w:val="0"/>
                    <w:autoSpaceDN w:val="0"/>
                    <w:adjustRightInd w:val="0"/>
                    <w:rPr>
                      <w:bCs/>
                    </w:rPr>
                  </w:pPr>
                  <w:r>
                    <w:rPr>
                      <w:bCs/>
                    </w:rPr>
                    <w:t>0.094</w:t>
                  </w:r>
                </w:p>
              </w:tc>
              <w:tc>
                <w:tcPr>
                  <w:tcW w:w="1332" w:type="dxa"/>
                  <w:vAlign w:val="center"/>
                </w:tcPr>
                <w:p w:rsidR="0013204F" w:rsidRDefault="00A478B8">
                  <w:pPr>
                    <w:pStyle w:val="aff0"/>
                    <w:kinsoku w:val="0"/>
                    <w:autoSpaceDE w:val="0"/>
                    <w:autoSpaceDN w:val="0"/>
                    <w:adjustRightInd w:val="0"/>
                    <w:rPr>
                      <w:bCs/>
                    </w:rPr>
                  </w:pPr>
                  <w:r>
                    <w:rPr>
                      <w:bCs/>
                    </w:rPr>
                    <w:t>0.02</w:t>
                  </w:r>
                </w:p>
              </w:tc>
              <w:tc>
                <w:tcPr>
                  <w:tcW w:w="1438" w:type="dxa"/>
                  <w:vMerge/>
                  <w:vAlign w:val="center"/>
                </w:tcPr>
                <w:p w:rsidR="0013204F" w:rsidRDefault="0013204F">
                  <w:pPr>
                    <w:pStyle w:val="aff0"/>
                    <w:kinsoku w:val="0"/>
                    <w:autoSpaceDE w:val="0"/>
                    <w:autoSpaceDN w:val="0"/>
                    <w:adjustRightInd w:val="0"/>
                    <w:rPr>
                      <w:bCs/>
                    </w:rPr>
                  </w:pPr>
                </w:p>
              </w:tc>
            </w:tr>
            <w:tr w:rsidR="0013204F">
              <w:trPr>
                <w:trHeight w:val="381"/>
                <w:jc w:val="center"/>
              </w:trPr>
              <w:tc>
                <w:tcPr>
                  <w:tcW w:w="642" w:type="dxa"/>
                  <w:vMerge/>
                  <w:vAlign w:val="center"/>
                </w:tcPr>
                <w:p w:rsidR="0013204F" w:rsidRDefault="0013204F">
                  <w:pPr>
                    <w:pStyle w:val="aff0"/>
                    <w:kinsoku w:val="0"/>
                    <w:autoSpaceDE w:val="0"/>
                    <w:autoSpaceDN w:val="0"/>
                    <w:adjustRightInd w:val="0"/>
                    <w:rPr>
                      <w:bCs/>
                    </w:rPr>
                  </w:pPr>
                </w:p>
              </w:tc>
              <w:tc>
                <w:tcPr>
                  <w:tcW w:w="1552" w:type="dxa"/>
                  <w:vAlign w:val="center"/>
                </w:tcPr>
                <w:p w:rsidR="0013204F" w:rsidRDefault="00A478B8">
                  <w:pPr>
                    <w:pStyle w:val="aff0"/>
                    <w:kinsoku w:val="0"/>
                    <w:autoSpaceDE w:val="0"/>
                    <w:autoSpaceDN w:val="0"/>
                    <w:adjustRightInd w:val="0"/>
                    <w:rPr>
                      <w:bCs/>
                    </w:rPr>
                  </w:pPr>
                  <w:r>
                    <w:rPr>
                      <w:bCs/>
                    </w:rPr>
                    <w:t>2020-11-18</w:t>
                  </w:r>
                </w:p>
              </w:tc>
              <w:tc>
                <w:tcPr>
                  <w:tcW w:w="1436" w:type="dxa"/>
                  <w:vMerge/>
                  <w:vAlign w:val="center"/>
                </w:tcPr>
                <w:p w:rsidR="0013204F" w:rsidRDefault="0013204F">
                  <w:pPr>
                    <w:pStyle w:val="aff0"/>
                    <w:kinsoku w:val="0"/>
                    <w:autoSpaceDE w:val="0"/>
                    <w:autoSpaceDN w:val="0"/>
                    <w:adjustRightInd w:val="0"/>
                    <w:rPr>
                      <w:bCs/>
                    </w:rPr>
                  </w:pPr>
                </w:p>
              </w:tc>
              <w:tc>
                <w:tcPr>
                  <w:tcW w:w="1775" w:type="dxa"/>
                  <w:vAlign w:val="center"/>
                </w:tcPr>
                <w:p w:rsidR="0013204F" w:rsidRDefault="00A478B8">
                  <w:pPr>
                    <w:pStyle w:val="aff0"/>
                    <w:kinsoku w:val="0"/>
                    <w:autoSpaceDE w:val="0"/>
                    <w:autoSpaceDN w:val="0"/>
                    <w:adjustRightInd w:val="0"/>
                    <w:rPr>
                      <w:bCs/>
                    </w:rPr>
                  </w:pPr>
                  <w:r>
                    <w:rPr>
                      <w:bCs/>
                    </w:rPr>
                    <w:t>0.091</w:t>
                  </w:r>
                </w:p>
              </w:tc>
              <w:tc>
                <w:tcPr>
                  <w:tcW w:w="1332" w:type="dxa"/>
                  <w:vAlign w:val="center"/>
                </w:tcPr>
                <w:p w:rsidR="0013204F" w:rsidRDefault="00A478B8">
                  <w:pPr>
                    <w:pStyle w:val="aff0"/>
                    <w:kinsoku w:val="0"/>
                    <w:autoSpaceDE w:val="0"/>
                    <w:autoSpaceDN w:val="0"/>
                    <w:adjustRightInd w:val="0"/>
                    <w:rPr>
                      <w:bCs/>
                    </w:rPr>
                  </w:pPr>
                  <w:r>
                    <w:rPr>
                      <w:bCs/>
                    </w:rPr>
                    <w:t>0.04</w:t>
                  </w:r>
                </w:p>
              </w:tc>
              <w:tc>
                <w:tcPr>
                  <w:tcW w:w="1438" w:type="dxa"/>
                  <w:vMerge/>
                  <w:vAlign w:val="center"/>
                </w:tcPr>
                <w:p w:rsidR="0013204F" w:rsidRDefault="0013204F">
                  <w:pPr>
                    <w:pStyle w:val="aff0"/>
                    <w:kinsoku w:val="0"/>
                    <w:autoSpaceDE w:val="0"/>
                    <w:autoSpaceDN w:val="0"/>
                    <w:adjustRightInd w:val="0"/>
                    <w:rPr>
                      <w:bCs/>
                    </w:rPr>
                  </w:pPr>
                </w:p>
              </w:tc>
            </w:tr>
            <w:tr w:rsidR="0013204F">
              <w:trPr>
                <w:trHeight w:val="381"/>
                <w:jc w:val="center"/>
              </w:trPr>
              <w:tc>
                <w:tcPr>
                  <w:tcW w:w="642" w:type="dxa"/>
                  <w:vMerge/>
                  <w:vAlign w:val="center"/>
                </w:tcPr>
                <w:p w:rsidR="0013204F" w:rsidRDefault="0013204F">
                  <w:pPr>
                    <w:pStyle w:val="aff0"/>
                    <w:kinsoku w:val="0"/>
                    <w:autoSpaceDE w:val="0"/>
                    <w:autoSpaceDN w:val="0"/>
                    <w:adjustRightInd w:val="0"/>
                    <w:rPr>
                      <w:bCs/>
                    </w:rPr>
                  </w:pPr>
                </w:p>
              </w:tc>
              <w:tc>
                <w:tcPr>
                  <w:tcW w:w="1552" w:type="dxa"/>
                  <w:vAlign w:val="center"/>
                </w:tcPr>
                <w:p w:rsidR="0013204F" w:rsidRDefault="00A478B8">
                  <w:pPr>
                    <w:pStyle w:val="aff0"/>
                    <w:kinsoku w:val="0"/>
                    <w:autoSpaceDE w:val="0"/>
                    <w:autoSpaceDN w:val="0"/>
                    <w:adjustRightInd w:val="0"/>
                    <w:rPr>
                      <w:bCs/>
                    </w:rPr>
                  </w:pPr>
                  <w:r>
                    <w:rPr>
                      <w:bCs/>
                    </w:rPr>
                    <w:t>2020-11-19</w:t>
                  </w:r>
                </w:p>
              </w:tc>
              <w:tc>
                <w:tcPr>
                  <w:tcW w:w="1436" w:type="dxa"/>
                  <w:vMerge/>
                  <w:vAlign w:val="center"/>
                </w:tcPr>
                <w:p w:rsidR="0013204F" w:rsidRDefault="0013204F">
                  <w:pPr>
                    <w:pStyle w:val="aff0"/>
                    <w:kinsoku w:val="0"/>
                    <w:autoSpaceDE w:val="0"/>
                    <w:autoSpaceDN w:val="0"/>
                    <w:adjustRightInd w:val="0"/>
                    <w:rPr>
                      <w:bCs/>
                    </w:rPr>
                  </w:pPr>
                </w:p>
              </w:tc>
              <w:tc>
                <w:tcPr>
                  <w:tcW w:w="1775" w:type="dxa"/>
                  <w:vAlign w:val="center"/>
                </w:tcPr>
                <w:p w:rsidR="0013204F" w:rsidRDefault="00A478B8">
                  <w:pPr>
                    <w:pStyle w:val="aff0"/>
                    <w:kinsoku w:val="0"/>
                    <w:autoSpaceDE w:val="0"/>
                    <w:autoSpaceDN w:val="0"/>
                    <w:adjustRightInd w:val="0"/>
                    <w:rPr>
                      <w:bCs/>
                    </w:rPr>
                  </w:pPr>
                  <w:r>
                    <w:rPr>
                      <w:bCs/>
                    </w:rPr>
                    <w:t>0.091</w:t>
                  </w:r>
                </w:p>
              </w:tc>
              <w:tc>
                <w:tcPr>
                  <w:tcW w:w="1332" w:type="dxa"/>
                  <w:vAlign w:val="center"/>
                </w:tcPr>
                <w:p w:rsidR="0013204F" w:rsidRDefault="00A478B8">
                  <w:pPr>
                    <w:pStyle w:val="aff0"/>
                    <w:kinsoku w:val="0"/>
                    <w:autoSpaceDE w:val="0"/>
                    <w:autoSpaceDN w:val="0"/>
                    <w:adjustRightInd w:val="0"/>
                    <w:rPr>
                      <w:bCs/>
                    </w:rPr>
                  </w:pPr>
                  <w:r>
                    <w:rPr>
                      <w:bCs/>
                    </w:rPr>
                    <w:t>0.05</w:t>
                  </w:r>
                </w:p>
              </w:tc>
              <w:tc>
                <w:tcPr>
                  <w:tcW w:w="1438" w:type="dxa"/>
                  <w:vMerge/>
                  <w:vAlign w:val="center"/>
                </w:tcPr>
                <w:p w:rsidR="0013204F" w:rsidRDefault="0013204F">
                  <w:pPr>
                    <w:pStyle w:val="aff0"/>
                    <w:kinsoku w:val="0"/>
                    <w:autoSpaceDE w:val="0"/>
                    <w:autoSpaceDN w:val="0"/>
                    <w:adjustRightInd w:val="0"/>
                    <w:rPr>
                      <w:bCs/>
                    </w:rPr>
                  </w:pPr>
                </w:p>
              </w:tc>
            </w:tr>
            <w:tr w:rsidR="0013204F">
              <w:trPr>
                <w:trHeight w:val="391"/>
                <w:jc w:val="center"/>
              </w:trPr>
              <w:tc>
                <w:tcPr>
                  <w:tcW w:w="3630" w:type="dxa"/>
                  <w:gridSpan w:val="3"/>
                  <w:vAlign w:val="center"/>
                </w:tcPr>
                <w:p w:rsidR="0013204F" w:rsidRDefault="00A478B8">
                  <w:pPr>
                    <w:pStyle w:val="aff0"/>
                    <w:kinsoku w:val="0"/>
                    <w:autoSpaceDE w:val="0"/>
                    <w:autoSpaceDN w:val="0"/>
                    <w:adjustRightInd w:val="0"/>
                    <w:rPr>
                      <w:bCs/>
                    </w:rPr>
                  </w:pPr>
                  <w:r>
                    <w:rPr>
                      <w:bCs/>
                    </w:rPr>
                    <w:t>参考限值</w:t>
                  </w:r>
                </w:p>
              </w:tc>
              <w:tc>
                <w:tcPr>
                  <w:tcW w:w="1775" w:type="dxa"/>
                  <w:vAlign w:val="center"/>
                </w:tcPr>
                <w:p w:rsidR="0013204F" w:rsidRDefault="00A478B8">
                  <w:pPr>
                    <w:pStyle w:val="aff0"/>
                    <w:kinsoku w:val="0"/>
                    <w:autoSpaceDE w:val="0"/>
                    <w:autoSpaceDN w:val="0"/>
                    <w:adjustRightInd w:val="0"/>
                    <w:rPr>
                      <w:bCs/>
                    </w:rPr>
                  </w:pPr>
                  <w:r>
                    <w:rPr>
                      <w:bCs/>
                    </w:rPr>
                    <w:t>600</w:t>
                  </w:r>
                  <w:r>
                    <w:rPr>
                      <w:bCs/>
                    </w:rPr>
                    <w:t>（</w:t>
                  </w:r>
                  <w:r>
                    <w:rPr>
                      <w:bCs/>
                    </w:rPr>
                    <w:t>ug/m</w:t>
                  </w:r>
                  <w:r>
                    <w:rPr>
                      <w:bCs/>
                      <w:vertAlign w:val="superscript"/>
                    </w:rPr>
                    <w:t>3</w:t>
                  </w:r>
                  <w:r>
                    <w:rPr>
                      <w:bCs/>
                    </w:rPr>
                    <w:t>）</w:t>
                  </w:r>
                </w:p>
              </w:tc>
              <w:tc>
                <w:tcPr>
                  <w:tcW w:w="1332" w:type="dxa"/>
                  <w:vAlign w:val="center"/>
                </w:tcPr>
                <w:p w:rsidR="0013204F" w:rsidRDefault="00A478B8">
                  <w:pPr>
                    <w:pStyle w:val="aff0"/>
                    <w:kinsoku w:val="0"/>
                    <w:autoSpaceDE w:val="0"/>
                    <w:autoSpaceDN w:val="0"/>
                    <w:adjustRightInd w:val="0"/>
                    <w:rPr>
                      <w:bCs/>
                    </w:rPr>
                  </w:pPr>
                  <w:r>
                    <w:rPr>
                      <w:bCs/>
                    </w:rPr>
                    <w:t>200</w:t>
                  </w:r>
                  <w:r>
                    <w:rPr>
                      <w:bCs/>
                    </w:rPr>
                    <w:t>（</w:t>
                  </w:r>
                  <w:r>
                    <w:rPr>
                      <w:bCs/>
                    </w:rPr>
                    <w:t>ug/m</w:t>
                  </w:r>
                  <w:r>
                    <w:rPr>
                      <w:bCs/>
                      <w:vertAlign w:val="superscript"/>
                    </w:rPr>
                    <w:t>3</w:t>
                  </w:r>
                  <w:r>
                    <w:rPr>
                      <w:bCs/>
                    </w:rPr>
                    <w:t>）</w:t>
                  </w:r>
                </w:p>
              </w:tc>
              <w:tc>
                <w:tcPr>
                  <w:tcW w:w="1438" w:type="dxa"/>
                  <w:vAlign w:val="center"/>
                </w:tcPr>
                <w:p w:rsidR="0013204F" w:rsidRDefault="00A478B8">
                  <w:pPr>
                    <w:pStyle w:val="aff0"/>
                    <w:kinsoku w:val="0"/>
                    <w:autoSpaceDE w:val="0"/>
                    <w:autoSpaceDN w:val="0"/>
                    <w:adjustRightInd w:val="0"/>
                    <w:rPr>
                      <w:bCs/>
                    </w:rPr>
                  </w:pPr>
                  <w:r>
                    <w:rPr>
                      <w:bCs/>
                    </w:rPr>
                    <w:t>ug/m</w:t>
                  </w:r>
                  <w:r>
                    <w:rPr>
                      <w:bCs/>
                      <w:vertAlign w:val="superscript"/>
                    </w:rPr>
                    <w:t>3</w:t>
                  </w:r>
                </w:p>
              </w:tc>
            </w:tr>
            <w:tr w:rsidR="0013204F">
              <w:trPr>
                <w:trHeight w:val="401"/>
                <w:jc w:val="center"/>
              </w:trPr>
              <w:tc>
                <w:tcPr>
                  <w:tcW w:w="8175" w:type="dxa"/>
                  <w:gridSpan w:val="6"/>
                  <w:vAlign w:val="center"/>
                </w:tcPr>
                <w:p w:rsidR="0013204F" w:rsidRDefault="00A478B8">
                  <w:pPr>
                    <w:pStyle w:val="aff0"/>
                    <w:kinsoku w:val="0"/>
                    <w:autoSpaceDE w:val="0"/>
                    <w:autoSpaceDN w:val="0"/>
                    <w:adjustRightInd w:val="0"/>
                    <w:rPr>
                      <w:bCs/>
                    </w:rPr>
                  </w:pPr>
                  <w:r>
                    <w:rPr>
                      <w:bCs/>
                    </w:rPr>
                    <w:t>执行《环境影响评价技术导则</w:t>
                  </w:r>
                  <w:r>
                    <w:rPr>
                      <w:bCs/>
                    </w:rPr>
                    <w:t xml:space="preserve"> </w:t>
                  </w:r>
                  <w:r>
                    <w:rPr>
                      <w:bCs/>
                    </w:rPr>
                    <w:t>大气环境》（</w:t>
                  </w:r>
                  <w:r>
                    <w:rPr>
                      <w:bCs/>
                    </w:rPr>
                    <w:t>HJ2.2-2018</w:t>
                  </w:r>
                  <w:r>
                    <w:rPr>
                      <w:bCs/>
                    </w:rPr>
                    <w:t>）附录</w:t>
                  </w:r>
                  <w:r>
                    <w:rPr>
                      <w:bCs/>
                    </w:rPr>
                    <w:t>D</w:t>
                  </w:r>
                  <w:r>
                    <w:rPr>
                      <w:bCs/>
                    </w:rPr>
                    <w:t>参考限值</w:t>
                  </w:r>
                </w:p>
              </w:tc>
            </w:tr>
          </w:tbl>
          <w:p w:rsidR="0013204F" w:rsidRDefault="00A478B8">
            <w:pPr>
              <w:spacing w:line="360" w:lineRule="auto"/>
              <w:ind w:firstLineChars="200" w:firstLine="420"/>
              <w:rPr>
                <w:color w:val="000000"/>
                <w:szCs w:val="21"/>
              </w:rPr>
            </w:pPr>
            <w:r>
              <w:rPr>
                <w:color w:val="000000"/>
                <w:szCs w:val="21"/>
              </w:rPr>
              <w:t>由表</w:t>
            </w:r>
            <w:r>
              <w:rPr>
                <w:color w:val="000000"/>
                <w:szCs w:val="21"/>
              </w:rPr>
              <w:t>3-2</w:t>
            </w:r>
            <w:r>
              <w:rPr>
                <w:color w:val="000000"/>
                <w:szCs w:val="21"/>
              </w:rPr>
              <w:t>监测结果可知，项目所在区域总挥发性有机物、氨均满足《环境影响评价技术导则</w:t>
            </w:r>
            <w:r>
              <w:rPr>
                <w:color w:val="000000"/>
                <w:szCs w:val="21"/>
              </w:rPr>
              <w:t xml:space="preserve"> </w:t>
            </w:r>
            <w:r>
              <w:rPr>
                <w:color w:val="000000"/>
                <w:szCs w:val="21"/>
              </w:rPr>
              <w:t>大气环境》（</w:t>
            </w:r>
            <w:r>
              <w:rPr>
                <w:color w:val="000000"/>
                <w:szCs w:val="21"/>
              </w:rPr>
              <w:t>HJ2.2-2018</w:t>
            </w:r>
            <w:r>
              <w:rPr>
                <w:color w:val="000000"/>
                <w:szCs w:val="21"/>
              </w:rPr>
              <w:t>）附录</w:t>
            </w:r>
            <w:r>
              <w:rPr>
                <w:color w:val="000000"/>
                <w:szCs w:val="21"/>
              </w:rPr>
              <w:t>D</w:t>
            </w:r>
            <w:r>
              <w:rPr>
                <w:color w:val="000000"/>
                <w:szCs w:val="21"/>
              </w:rPr>
              <w:t>中限值，项目所在地大气环境质量良好。</w:t>
            </w:r>
          </w:p>
          <w:p w:rsidR="0013204F" w:rsidRDefault="00A478B8" w:rsidP="0013204F">
            <w:pPr>
              <w:pStyle w:val="TableParagraph"/>
              <w:spacing w:line="360" w:lineRule="auto"/>
              <w:ind w:firstLineChars="200" w:firstLine="422"/>
              <w:rPr>
                <w:b/>
                <w:szCs w:val="21"/>
              </w:rPr>
            </w:pPr>
            <w:r>
              <w:rPr>
                <w:rFonts w:ascii="Times New Roman" w:eastAsia="Times New Roman"/>
                <w:b/>
                <w:szCs w:val="21"/>
              </w:rPr>
              <w:t>2</w:t>
            </w:r>
            <w:r>
              <w:rPr>
                <w:b/>
                <w:szCs w:val="21"/>
              </w:rPr>
              <w:t>、地表水环境质量现状</w:t>
            </w:r>
          </w:p>
          <w:p w:rsidR="0013204F" w:rsidRPr="00B04B3E" w:rsidRDefault="00A478B8" w:rsidP="00006628">
            <w:pPr>
              <w:pStyle w:val="TableParagraph"/>
              <w:spacing w:line="360" w:lineRule="auto"/>
              <w:ind w:firstLineChars="200" w:firstLine="408"/>
              <w:rPr>
                <w:rFonts w:ascii="Times New Roman" w:hAnsi="Times New Roman" w:cs="Times New Roman"/>
                <w:szCs w:val="21"/>
                <w:u w:val="wave"/>
              </w:rPr>
            </w:pPr>
            <w:r>
              <w:rPr>
                <w:spacing w:val="-3"/>
                <w:szCs w:val="21"/>
              </w:rPr>
              <w:t>为了解项目东侧槎江的水环境质量现状，本环评引用了《邵东市仙槎桥镇黄小明五</w:t>
            </w:r>
            <w:r>
              <w:rPr>
                <w:spacing w:val="-7"/>
                <w:szCs w:val="21"/>
              </w:rPr>
              <w:t>金工具制造厂年产</w:t>
            </w:r>
            <w:r>
              <w:rPr>
                <w:rFonts w:ascii="Times New Roman" w:eastAsia="Times New Roman"/>
                <w:szCs w:val="21"/>
              </w:rPr>
              <w:t>10000</w:t>
            </w:r>
            <w:r>
              <w:rPr>
                <w:spacing w:val="-3"/>
                <w:szCs w:val="21"/>
              </w:rPr>
              <w:t>吨钳子生产线建设项目环境影响报告表》中郴州市立方检测技</w:t>
            </w:r>
            <w:r>
              <w:rPr>
                <w:szCs w:val="21"/>
              </w:rPr>
              <w:t xml:space="preserve">术股份有限公司于 </w:t>
            </w:r>
            <w:r>
              <w:rPr>
                <w:rFonts w:ascii="Times New Roman" w:eastAsia="Times New Roman"/>
                <w:szCs w:val="21"/>
              </w:rPr>
              <w:t xml:space="preserve">2018 </w:t>
            </w:r>
            <w:r>
              <w:rPr>
                <w:szCs w:val="21"/>
              </w:rPr>
              <w:t xml:space="preserve">年 </w:t>
            </w:r>
            <w:r>
              <w:rPr>
                <w:rFonts w:ascii="Times New Roman" w:eastAsia="Times New Roman"/>
                <w:szCs w:val="21"/>
              </w:rPr>
              <w:t xml:space="preserve">11 </w:t>
            </w:r>
            <w:r>
              <w:rPr>
                <w:szCs w:val="21"/>
              </w:rPr>
              <w:t xml:space="preserve">月 </w:t>
            </w:r>
            <w:r>
              <w:rPr>
                <w:rFonts w:ascii="Times New Roman" w:eastAsia="Times New Roman"/>
                <w:szCs w:val="21"/>
              </w:rPr>
              <w:t xml:space="preserve">2 </w:t>
            </w:r>
            <w:r>
              <w:rPr>
                <w:szCs w:val="21"/>
              </w:rPr>
              <w:t>日</w:t>
            </w:r>
            <w:r>
              <w:rPr>
                <w:rFonts w:ascii="Times New Roman" w:eastAsia="Times New Roman"/>
                <w:szCs w:val="21"/>
              </w:rPr>
              <w:t xml:space="preserve">~4 </w:t>
            </w:r>
            <w:r>
              <w:rPr>
                <w:szCs w:val="21"/>
              </w:rPr>
              <w:t>日的监测数据。</w:t>
            </w:r>
            <w:r w:rsidR="00006628" w:rsidRPr="00006628">
              <w:rPr>
                <w:rFonts w:hint="eastAsia"/>
                <w:szCs w:val="21"/>
                <w:u w:val="wave"/>
              </w:rPr>
              <w:t>仙槎桥镇建设污水处理厂于</w:t>
            </w:r>
            <w:r w:rsidR="00006628" w:rsidRPr="00B04B3E">
              <w:rPr>
                <w:rFonts w:ascii="Times New Roman" w:hAnsi="Times New Roman" w:cs="Times New Roman"/>
                <w:szCs w:val="21"/>
                <w:u w:val="wave"/>
              </w:rPr>
              <w:t>2019</w:t>
            </w:r>
            <w:r w:rsidR="00006628" w:rsidRPr="00B04B3E">
              <w:rPr>
                <w:rFonts w:ascii="Times New Roman" w:hAnsi="Times New Roman" w:cs="Times New Roman"/>
                <w:szCs w:val="21"/>
                <w:u w:val="wave"/>
              </w:rPr>
              <w:t>年</w:t>
            </w:r>
            <w:r w:rsidR="00006628" w:rsidRPr="00B04B3E">
              <w:rPr>
                <w:rFonts w:ascii="Times New Roman" w:hAnsi="Times New Roman" w:cs="Times New Roman"/>
                <w:szCs w:val="21"/>
                <w:u w:val="wave"/>
              </w:rPr>
              <w:t>8</w:t>
            </w:r>
            <w:r w:rsidR="00006628" w:rsidRPr="00B04B3E">
              <w:rPr>
                <w:rFonts w:ascii="Times New Roman" w:hAnsi="Times New Roman" w:cs="Times New Roman"/>
                <w:szCs w:val="21"/>
                <w:u w:val="wave"/>
              </w:rPr>
              <w:t>月建成并投入使用。</w:t>
            </w:r>
          </w:p>
          <w:p w:rsidR="0013204F" w:rsidRDefault="00A478B8">
            <w:pPr>
              <w:pStyle w:val="TableParagraph"/>
              <w:spacing w:line="360" w:lineRule="auto"/>
              <w:ind w:firstLineChars="200" w:firstLine="420"/>
              <w:rPr>
                <w:szCs w:val="21"/>
              </w:rPr>
            </w:pPr>
            <w:r>
              <w:rPr>
                <w:szCs w:val="21"/>
              </w:rPr>
              <w:t>（</w:t>
            </w:r>
            <w:r>
              <w:rPr>
                <w:rFonts w:ascii="Times New Roman" w:eastAsia="Times New Roman"/>
                <w:szCs w:val="21"/>
              </w:rPr>
              <w:t>1</w:t>
            </w:r>
            <w:r>
              <w:rPr>
                <w:szCs w:val="21"/>
              </w:rPr>
              <w:t>）监测时间：</w:t>
            </w:r>
            <w:r>
              <w:rPr>
                <w:rFonts w:ascii="Times New Roman" w:eastAsia="Times New Roman"/>
                <w:szCs w:val="21"/>
              </w:rPr>
              <w:t xml:space="preserve">2018 </w:t>
            </w:r>
            <w:r>
              <w:rPr>
                <w:szCs w:val="21"/>
              </w:rPr>
              <w:t xml:space="preserve">年 </w:t>
            </w:r>
            <w:r>
              <w:rPr>
                <w:rFonts w:ascii="Times New Roman" w:eastAsia="Times New Roman"/>
                <w:szCs w:val="21"/>
              </w:rPr>
              <w:t xml:space="preserve">11 </w:t>
            </w:r>
            <w:r>
              <w:rPr>
                <w:szCs w:val="21"/>
              </w:rPr>
              <w:t xml:space="preserve">月 </w:t>
            </w:r>
            <w:r>
              <w:rPr>
                <w:rFonts w:ascii="Times New Roman" w:eastAsia="Times New Roman"/>
                <w:szCs w:val="21"/>
              </w:rPr>
              <w:t xml:space="preserve">2~4 </w:t>
            </w:r>
            <w:r>
              <w:rPr>
                <w:szCs w:val="21"/>
              </w:rPr>
              <w:t>日。</w:t>
            </w:r>
          </w:p>
          <w:p w:rsidR="00006628" w:rsidRDefault="00A478B8">
            <w:pPr>
              <w:pStyle w:val="TableParagraph"/>
              <w:tabs>
                <w:tab w:val="left" w:pos="1190"/>
              </w:tabs>
              <w:spacing w:line="360" w:lineRule="auto"/>
              <w:ind w:firstLineChars="200" w:firstLine="420"/>
              <w:rPr>
                <w:szCs w:val="21"/>
              </w:rPr>
            </w:pPr>
            <w:r>
              <w:rPr>
                <w:szCs w:val="21"/>
              </w:rPr>
              <w:lastRenderedPageBreak/>
              <w:t>（</w:t>
            </w:r>
            <w:r>
              <w:rPr>
                <w:rFonts w:ascii="Times New Roman" w:hint="eastAsia"/>
                <w:szCs w:val="21"/>
                <w:lang w:val="en-US"/>
              </w:rPr>
              <w:t>2</w:t>
            </w:r>
            <w:r>
              <w:rPr>
                <w:szCs w:val="21"/>
              </w:rPr>
              <w:t>）监测点位：</w:t>
            </w:r>
            <w:r>
              <w:rPr>
                <w:rFonts w:ascii="Times New Roman" w:eastAsia="Times New Roman"/>
                <w:szCs w:val="21"/>
              </w:rPr>
              <w:t>W1</w:t>
            </w:r>
            <w:r>
              <w:rPr>
                <w:spacing w:val="-7"/>
                <w:szCs w:val="21"/>
              </w:rPr>
              <w:t>项目地西侧槎江上游</w:t>
            </w:r>
            <w:r>
              <w:rPr>
                <w:rFonts w:ascii="Times New Roman" w:eastAsia="Times New Roman"/>
                <w:szCs w:val="21"/>
              </w:rPr>
              <w:t>500m</w:t>
            </w:r>
            <w:r>
              <w:rPr>
                <w:szCs w:val="21"/>
              </w:rPr>
              <w:t>；</w:t>
            </w:r>
          </w:p>
          <w:p w:rsidR="0013204F" w:rsidRDefault="00A478B8" w:rsidP="00006628">
            <w:pPr>
              <w:pStyle w:val="TableParagraph"/>
              <w:tabs>
                <w:tab w:val="left" w:pos="1190"/>
              </w:tabs>
              <w:spacing w:line="360" w:lineRule="auto"/>
              <w:ind w:firstLineChars="850" w:firstLine="1785"/>
              <w:rPr>
                <w:spacing w:val="-14"/>
                <w:szCs w:val="21"/>
              </w:rPr>
            </w:pPr>
            <w:r>
              <w:rPr>
                <w:rFonts w:ascii="Times New Roman" w:eastAsia="Times New Roman"/>
                <w:szCs w:val="21"/>
              </w:rPr>
              <w:t>W2</w:t>
            </w:r>
            <w:r>
              <w:rPr>
                <w:spacing w:val="-7"/>
                <w:szCs w:val="21"/>
              </w:rPr>
              <w:t>项目地西侧槎江下游</w:t>
            </w:r>
            <w:r>
              <w:rPr>
                <w:rFonts w:ascii="Times New Roman" w:eastAsia="Times New Roman"/>
                <w:szCs w:val="21"/>
              </w:rPr>
              <w:t>1000m</w:t>
            </w:r>
            <w:r>
              <w:rPr>
                <w:spacing w:val="-14"/>
                <w:szCs w:val="21"/>
              </w:rPr>
              <w:t>。</w:t>
            </w:r>
          </w:p>
          <w:p w:rsidR="00006628" w:rsidRPr="00006628" w:rsidRDefault="00006628" w:rsidP="00006628">
            <w:pPr>
              <w:pStyle w:val="TableParagraph"/>
              <w:tabs>
                <w:tab w:val="left" w:pos="1190"/>
              </w:tabs>
              <w:spacing w:line="360" w:lineRule="auto"/>
              <w:ind w:firstLineChars="250" w:firstLine="525"/>
              <w:rPr>
                <w:rFonts w:ascii="Times New Roman" w:hAnsi="Times New Roman" w:cs="Times New Roman"/>
                <w:szCs w:val="21"/>
                <w:u w:val="wave"/>
              </w:rPr>
            </w:pPr>
            <w:r w:rsidRPr="00006628">
              <w:rPr>
                <w:rFonts w:ascii="Times New Roman" w:cs="Times New Roman"/>
                <w:szCs w:val="21"/>
                <w:u w:val="wave"/>
              </w:rPr>
              <w:t>仙槎桥污水处理厂排放口位于监测断面之间，距</w:t>
            </w:r>
            <w:r w:rsidRPr="00006628">
              <w:rPr>
                <w:rFonts w:ascii="Times New Roman" w:hAnsi="Times New Roman" w:cs="Times New Roman"/>
                <w:szCs w:val="21"/>
                <w:u w:val="wave"/>
              </w:rPr>
              <w:t>W1</w:t>
            </w:r>
            <w:r w:rsidRPr="00006628">
              <w:rPr>
                <w:rFonts w:ascii="Times New Roman" w:cs="Times New Roman"/>
                <w:szCs w:val="21"/>
                <w:u w:val="wave"/>
              </w:rPr>
              <w:t>断面约</w:t>
            </w:r>
            <w:r w:rsidRPr="00006628">
              <w:rPr>
                <w:rFonts w:ascii="Times New Roman" w:hAnsi="Times New Roman" w:cs="Times New Roman"/>
                <w:szCs w:val="21"/>
                <w:u w:val="wave"/>
              </w:rPr>
              <w:t>350m</w:t>
            </w:r>
            <w:r w:rsidRPr="00006628">
              <w:rPr>
                <w:rFonts w:ascii="Times New Roman" w:cs="Times New Roman"/>
                <w:szCs w:val="21"/>
                <w:u w:val="wave"/>
              </w:rPr>
              <w:t>，距</w:t>
            </w:r>
            <w:r w:rsidRPr="00006628">
              <w:rPr>
                <w:rFonts w:ascii="Times New Roman" w:hAnsi="Times New Roman" w:cs="Times New Roman"/>
                <w:szCs w:val="21"/>
                <w:u w:val="wave"/>
              </w:rPr>
              <w:t>W2</w:t>
            </w:r>
            <w:r w:rsidRPr="00006628">
              <w:rPr>
                <w:rFonts w:ascii="Times New Roman" w:cs="Times New Roman"/>
                <w:szCs w:val="21"/>
                <w:u w:val="wave"/>
              </w:rPr>
              <w:t>断面约</w:t>
            </w:r>
            <w:r w:rsidRPr="00006628">
              <w:rPr>
                <w:rFonts w:ascii="Times New Roman" w:hAnsi="Times New Roman" w:cs="Times New Roman"/>
                <w:szCs w:val="21"/>
                <w:u w:val="wave"/>
              </w:rPr>
              <w:t>1150m</w:t>
            </w:r>
            <w:r w:rsidRPr="00006628">
              <w:rPr>
                <w:rFonts w:ascii="Times New Roman" w:cs="Times New Roman"/>
                <w:szCs w:val="21"/>
                <w:u w:val="wave"/>
              </w:rPr>
              <w:t>。</w:t>
            </w:r>
          </w:p>
          <w:p w:rsidR="0013204F" w:rsidRDefault="00A478B8">
            <w:pPr>
              <w:pStyle w:val="TableParagraph"/>
              <w:tabs>
                <w:tab w:val="left" w:pos="1190"/>
              </w:tabs>
              <w:spacing w:line="360" w:lineRule="auto"/>
              <w:ind w:firstLineChars="200" w:firstLine="420"/>
              <w:rPr>
                <w:szCs w:val="21"/>
              </w:rPr>
            </w:pPr>
            <w:r>
              <w:rPr>
                <w:szCs w:val="21"/>
              </w:rPr>
              <w:t>（</w:t>
            </w:r>
            <w:r>
              <w:rPr>
                <w:rFonts w:ascii="Times New Roman" w:hint="eastAsia"/>
                <w:szCs w:val="21"/>
                <w:lang w:val="en-US"/>
              </w:rPr>
              <w:t>3</w:t>
            </w:r>
            <w:r>
              <w:rPr>
                <w:szCs w:val="21"/>
              </w:rPr>
              <w:t>）</w:t>
            </w:r>
            <w:r>
              <w:rPr>
                <w:position w:val="2"/>
                <w:szCs w:val="21"/>
              </w:rPr>
              <w:t>监测因子：</w:t>
            </w:r>
            <w:r>
              <w:rPr>
                <w:rFonts w:ascii="Times New Roman" w:eastAsia="Times New Roman"/>
                <w:position w:val="2"/>
                <w:szCs w:val="21"/>
              </w:rPr>
              <w:t>pH</w:t>
            </w:r>
            <w:r>
              <w:rPr>
                <w:position w:val="2"/>
                <w:szCs w:val="21"/>
              </w:rPr>
              <w:t>、</w:t>
            </w:r>
            <w:r>
              <w:rPr>
                <w:rFonts w:ascii="Times New Roman" w:eastAsia="Times New Roman"/>
                <w:position w:val="2"/>
                <w:szCs w:val="21"/>
              </w:rPr>
              <w:t>COD</w:t>
            </w:r>
            <w:r>
              <w:rPr>
                <w:position w:val="2"/>
                <w:szCs w:val="21"/>
              </w:rPr>
              <w:t>、</w:t>
            </w:r>
            <w:r>
              <w:rPr>
                <w:rFonts w:ascii="Times New Roman" w:eastAsia="Times New Roman"/>
                <w:position w:val="2"/>
                <w:szCs w:val="21"/>
              </w:rPr>
              <w:t>BOD</w:t>
            </w:r>
            <w:r>
              <w:rPr>
                <w:rFonts w:ascii="Times New Roman" w:eastAsia="Times New Roman"/>
                <w:position w:val="2"/>
                <w:szCs w:val="21"/>
                <w:vertAlign w:val="subscript"/>
              </w:rPr>
              <w:t>5</w:t>
            </w:r>
            <w:r>
              <w:rPr>
                <w:position w:val="2"/>
                <w:szCs w:val="21"/>
              </w:rPr>
              <w:t>、氨氮、悬浮物、石油类、粪大肠菌群。</w:t>
            </w:r>
          </w:p>
          <w:p w:rsidR="0013204F" w:rsidRDefault="00A478B8">
            <w:pPr>
              <w:pStyle w:val="TableParagraph"/>
              <w:tabs>
                <w:tab w:val="left" w:pos="1190"/>
              </w:tabs>
              <w:spacing w:line="360" w:lineRule="auto"/>
              <w:ind w:firstLineChars="200" w:firstLine="420"/>
              <w:rPr>
                <w:szCs w:val="21"/>
              </w:rPr>
            </w:pPr>
            <w:r>
              <w:rPr>
                <w:szCs w:val="21"/>
              </w:rPr>
              <w:t>（</w:t>
            </w:r>
            <w:r>
              <w:rPr>
                <w:rFonts w:ascii="Times New Roman" w:hint="eastAsia"/>
                <w:szCs w:val="21"/>
                <w:lang w:val="en-US"/>
              </w:rPr>
              <w:t>4</w:t>
            </w:r>
            <w:r>
              <w:rPr>
                <w:szCs w:val="21"/>
              </w:rPr>
              <w:t>）评价标准：执行《地表水环境质量标准》（</w:t>
            </w:r>
            <w:r>
              <w:rPr>
                <w:rFonts w:ascii="Times New Roman" w:eastAsia="Times New Roman" w:hAnsi="Times New Roman"/>
                <w:szCs w:val="21"/>
              </w:rPr>
              <w:t>GB3838-2002</w:t>
            </w:r>
            <w:r>
              <w:rPr>
                <w:szCs w:val="21"/>
              </w:rPr>
              <w:t>）中的</w:t>
            </w:r>
            <w:r>
              <w:rPr>
                <w:rFonts w:ascii="Times New Roman" w:eastAsia="Times New Roman" w:hAnsi="Times New Roman"/>
                <w:spacing w:val="-3"/>
                <w:szCs w:val="21"/>
              </w:rPr>
              <w:t>Ⅲ</w:t>
            </w:r>
            <w:r>
              <w:rPr>
                <w:szCs w:val="21"/>
              </w:rPr>
              <w:t>类标准。</w:t>
            </w:r>
          </w:p>
          <w:p w:rsidR="0013204F" w:rsidRDefault="00A478B8">
            <w:pPr>
              <w:spacing w:line="360" w:lineRule="auto"/>
              <w:ind w:firstLineChars="200" w:firstLine="420"/>
              <w:rPr>
                <w:b/>
                <w:color w:val="000000"/>
                <w:szCs w:val="21"/>
              </w:rPr>
            </w:pPr>
            <w:r>
              <w:rPr>
                <w:szCs w:val="21"/>
              </w:rPr>
              <w:t>（</w:t>
            </w:r>
            <w:r>
              <w:rPr>
                <w:rFonts w:hint="eastAsia"/>
                <w:szCs w:val="21"/>
              </w:rPr>
              <w:t>5</w:t>
            </w:r>
            <w:r>
              <w:rPr>
                <w:szCs w:val="21"/>
              </w:rPr>
              <w:t>）</w:t>
            </w:r>
            <w:r>
              <w:rPr>
                <w:spacing w:val="-4"/>
                <w:szCs w:val="21"/>
              </w:rPr>
              <w:t>监测结果分析：具体水质监测结果见表</w:t>
            </w:r>
            <w:r>
              <w:rPr>
                <w:spacing w:val="-4"/>
                <w:szCs w:val="21"/>
              </w:rPr>
              <w:t xml:space="preserve"> </w:t>
            </w:r>
            <w:r>
              <w:rPr>
                <w:rFonts w:hint="eastAsia"/>
                <w:szCs w:val="21"/>
              </w:rPr>
              <w:t>3</w:t>
            </w:r>
            <w:r>
              <w:rPr>
                <w:rFonts w:eastAsia="Times New Roman"/>
                <w:szCs w:val="21"/>
              </w:rPr>
              <w:t>-</w:t>
            </w:r>
            <w:r>
              <w:rPr>
                <w:rFonts w:eastAsiaTheme="minorEastAsia" w:hint="eastAsia"/>
                <w:szCs w:val="21"/>
              </w:rPr>
              <w:t>3</w:t>
            </w:r>
            <w:r>
              <w:rPr>
                <w:szCs w:val="21"/>
              </w:rPr>
              <w:t>。</w:t>
            </w:r>
          </w:p>
          <w:p w:rsidR="0013204F" w:rsidRDefault="00A478B8">
            <w:pPr>
              <w:spacing w:line="360" w:lineRule="auto"/>
              <w:jc w:val="center"/>
              <w:rPr>
                <w:b/>
                <w:color w:val="000000"/>
                <w:szCs w:val="21"/>
              </w:rPr>
            </w:pPr>
            <w:r>
              <w:rPr>
                <w:b/>
              </w:rPr>
              <w:t>表</w:t>
            </w:r>
            <w:r>
              <w:rPr>
                <w:rFonts w:hint="eastAsia"/>
                <w:b/>
                <w:spacing w:val="-55"/>
              </w:rPr>
              <w:t>3</w:t>
            </w:r>
            <w:r>
              <w:rPr>
                <w:rFonts w:eastAsia="Times New Roman"/>
                <w:b/>
              </w:rPr>
              <w:t>-</w:t>
            </w:r>
            <w:r>
              <w:rPr>
                <w:rFonts w:hint="eastAsia"/>
                <w:b/>
              </w:rPr>
              <w:t>-</w:t>
            </w:r>
            <w:r>
              <w:rPr>
                <w:rFonts w:eastAsiaTheme="minorEastAsia" w:hint="eastAsia"/>
                <w:b/>
              </w:rPr>
              <w:t>3</w:t>
            </w:r>
            <w:r>
              <w:rPr>
                <w:rFonts w:eastAsia="Times New Roman"/>
                <w:b/>
              </w:rPr>
              <w:tab/>
            </w:r>
            <w:r>
              <w:rPr>
                <w:b/>
              </w:rPr>
              <w:t>地表水环境质量现状监测评价结果统计</w:t>
            </w:r>
            <w:r>
              <w:rPr>
                <w:b/>
                <w:spacing w:val="4"/>
              </w:rPr>
              <w:t>表</w:t>
            </w:r>
            <w:r>
              <w:rPr>
                <w:rFonts w:hint="eastAsia"/>
                <w:b/>
                <w:spacing w:val="4"/>
              </w:rPr>
              <w:t xml:space="preserve">  </w:t>
            </w:r>
            <w:r>
              <w:rPr>
                <w:b/>
              </w:rPr>
              <w:t>单位：</w:t>
            </w:r>
            <w:r>
              <w:rPr>
                <w:rFonts w:eastAsia="Times New Roman"/>
                <w:b/>
              </w:rPr>
              <w:t>mg/L</w:t>
            </w:r>
            <w:r>
              <w:rPr>
                <w:b/>
              </w:rPr>
              <w:t>，</w:t>
            </w:r>
            <w:r>
              <w:rPr>
                <w:rFonts w:eastAsia="Times New Roman"/>
                <w:b/>
              </w:rPr>
              <w:t>pH</w:t>
            </w:r>
            <w:r>
              <w:rPr>
                <w:rFonts w:eastAsia="Times New Roman"/>
                <w:b/>
                <w:spacing w:val="2"/>
              </w:rPr>
              <w:t xml:space="preserve"> </w:t>
            </w:r>
            <w:r>
              <w:rPr>
                <w:b/>
              </w:rPr>
              <w:t>除外</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24"/>
              <w:gridCol w:w="1254"/>
              <w:gridCol w:w="1879"/>
              <w:gridCol w:w="1327"/>
              <w:gridCol w:w="1178"/>
              <w:gridCol w:w="1202"/>
            </w:tblGrid>
            <w:tr w:rsidR="0013204F">
              <w:trPr>
                <w:jc w:val="center"/>
              </w:trPr>
              <w:tc>
                <w:tcPr>
                  <w:tcW w:w="112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监测点</w:t>
                  </w: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监测因子</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监测值</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标准限值</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最大超标倍数</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超标率（％）</w:t>
                  </w:r>
                </w:p>
              </w:tc>
            </w:tr>
            <w:tr w:rsidR="0013204F">
              <w:trPr>
                <w:jc w:val="center"/>
              </w:trPr>
              <w:tc>
                <w:tcPr>
                  <w:tcW w:w="1124" w:type="dxa"/>
                  <w:vMerge w:val="restart"/>
                  <w:vAlign w:val="center"/>
                </w:tcPr>
                <w:p w:rsidR="0013204F" w:rsidRDefault="00A478B8">
                  <w:pPr>
                    <w:pStyle w:val="TableParagraph"/>
                    <w:jc w:val="center"/>
                    <w:rPr>
                      <w:rFonts w:ascii="Times New Roman" w:hAnsi="Times New Roman" w:cs="Times New Roman"/>
                      <w:szCs w:val="21"/>
                      <w:lang w:val="en-US"/>
                    </w:rPr>
                  </w:pPr>
                  <w:r>
                    <w:rPr>
                      <w:rFonts w:ascii="Times New Roman" w:eastAsia="Times New Roman" w:hAnsi="Times New Roman" w:cs="Times New Roman"/>
                      <w:szCs w:val="21"/>
                    </w:rPr>
                    <w:t xml:space="preserve">W1 </w:t>
                  </w:r>
                  <w:r>
                    <w:rPr>
                      <w:rFonts w:ascii="Times New Roman" w:hAnsi="Times New Roman" w:cs="Times New Roman"/>
                      <w:szCs w:val="21"/>
                    </w:rPr>
                    <w:t>项目地西侧槎江上游</w:t>
                  </w:r>
                  <w:r>
                    <w:rPr>
                      <w:rFonts w:ascii="Times New Roman" w:hAnsi="Times New Roman" w:cs="Times New Roman"/>
                      <w:szCs w:val="21"/>
                    </w:rPr>
                    <w:t xml:space="preserve"> </w:t>
                  </w:r>
                  <w:r>
                    <w:rPr>
                      <w:rFonts w:ascii="Times New Roman" w:eastAsia="Times New Roman" w:hAnsi="Times New Roman" w:cs="Times New Roman"/>
                      <w:szCs w:val="21"/>
                    </w:rPr>
                    <w:t>500m</w:t>
                  </w: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pH</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7.01-7.45</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6~9</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position w:val="2"/>
                      <w:szCs w:val="21"/>
                    </w:rPr>
                    <w:t>COD</w:t>
                  </w:r>
                  <w:r>
                    <w:rPr>
                      <w:rFonts w:ascii="Times New Roman" w:hAnsi="Times New Roman" w:cs="Times New Roman"/>
                      <w:position w:val="2"/>
                      <w:szCs w:val="21"/>
                      <w:vertAlign w:val="subscript"/>
                    </w:rPr>
                    <w:t>cr</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8.410.2</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≤20</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position w:val="2"/>
                      <w:szCs w:val="21"/>
                    </w:rPr>
                    <w:t>BOD</w:t>
                  </w:r>
                  <w:r>
                    <w:rPr>
                      <w:rFonts w:ascii="Times New Roman" w:hAnsi="Times New Roman" w:cs="Times New Roman"/>
                      <w:position w:val="2"/>
                      <w:szCs w:val="21"/>
                      <w:vertAlign w:val="subscript"/>
                    </w:rPr>
                    <w:t>5</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2.5-3.1</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≤4.0</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position w:val="2"/>
                      <w:szCs w:val="21"/>
                    </w:rPr>
                    <w:t>NH</w:t>
                  </w:r>
                  <w:r>
                    <w:rPr>
                      <w:rFonts w:ascii="Times New Roman" w:hAnsi="Times New Roman" w:cs="Times New Roman"/>
                      <w:position w:val="2"/>
                      <w:szCs w:val="21"/>
                      <w:vertAlign w:val="subscript"/>
                    </w:rPr>
                    <w:t>3</w:t>
                  </w:r>
                  <w:r>
                    <w:rPr>
                      <w:rFonts w:ascii="Times New Roman" w:hAnsi="Times New Roman" w:cs="Times New Roman"/>
                      <w:position w:val="2"/>
                      <w:szCs w:val="21"/>
                    </w:rPr>
                    <w:t>-N</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0.052-0.084</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≤1.0</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SS</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8-10</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石油类</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0.03-0.04</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≤0.05</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粪大肠菌群</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230-430</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≤10000</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restart"/>
                  <w:vAlign w:val="center"/>
                </w:tcPr>
                <w:p w:rsidR="0013204F" w:rsidRDefault="00A478B8">
                  <w:pPr>
                    <w:pStyle w:val="Default"/>
                    <w:jc w:val="center"/>
                    <w:rPr>
                      <w:rFonts w:ascii="Times New Roman" w:hAnsi="Times New Roman" w:cs="Times New Roman"/>
                      <w:sz w:val="21"/>
                      <w:szCs w:val="21"/>
                    </w:rPr>
                  </w:pPr>
                  <w:r>
                    <w:rPr>
                      <w:rFonts w:ascii="Times New Roman" w:eastAsia="Times New Roman" w:hAnsi="Times New Roman" w:cs="Times New Roman"/>
                      <w:sz w:val="21"/>
                      <w:szCs w:val="21"/>
                    </w:rPr>
                    <w:t xml:space="preserve">W2 </w:t>
                  </w:r>
                  <w:r>
                    <w:rPr>
                      <w:rFonts w:ascii="Times New Roman" w:hAnsi="Times New Roman" w:cs="Times New Roman"/>
                      <w:sz w:val="21"/>
                      <w:szCs w:val="21"/>
                    </w:rPr>
                    <w:t>项目地西侧侧槎江</w:t>
                  </w:r>
                  <w:r>
                    <w:rPr>
                      <w:rFonts w:ascii="Times New Roman" w:hAnsi="Times New Roman" w:cs="Times New Roman"/>
                      <w:spacing w:val="-17"/>
                      <w:sz w:val="21"/>
                      <w:szCs w:val="21"/>
                    </w:rPr>
                    <w:t>下游</w:t>
                  </w:r>
                  <w:r>
                    <w:rPr>
                      <w:rFonts w:ascii="Times New Roman" w:hAnsi="Times New Roman" w:cs="Times New Roman"/>
                      <w:spacing w:val="-17"/>
                      <w:sz w:val="21"/>
                      <w:szCs w:val="21"/>
                    </w:rPr>
                    <w:t xml:space="preserve"> </w:t>
                  </w:r>
                  <w:r>
                    <w:rPr>
                      <w:rFonts w:ascii="Times New Roman" w:eastAsia="Times New Roman" w:hAnsi="Times New Roman" w:cs="Times New Roman"/>
                      <w:spacing w:val="-4"/>
                      <w:sz w:val="21"/>
                      <w:szCs w:val="21"/>
                    </w:rPr>
                    <w:t>1000m</w:t>
                  </w: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pH</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6.95-7.41</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6~9</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position w:val="2"/>
                      <w:szCs w:val="21"/>
                    </w:rPr>
                    <w:t>COD</w:t>
                  </w:r>
                  <w:r>
                    <w:rPr>
                      <w:rFonts w:ascii="Times New Roman" w:hAnsi="Times New Roman" w:cs="Times New Roman"/>
                      <w:position w:val="2"/>
                      <w:szCs w:val="21"/>
                      <w:vertAlign w:val="subscript"/>
                    </w:rPr>
                    <w:t>cr</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7.3-9.9</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≤20</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position w:val="2"/>
                      <w:szCs w:val="21"/>
                    </w:rPr>
                    <w:t>BOD</w:t>
                  </w:r>
                  <w:r>
                    <w:rPr>
                      <w:rFonts w:ascii="Times New Roman" w:hAnsi="Times New Roman" w:cs="Times New Roman"/>
                      <w:position w:val="2"/>
                      <w:szCs w:val="21"/>
                      <w:vertAlign w:val="subscript"/>
                    </w:rPr>
                    <w:t>5</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2.2-3.0</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≤4.0</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position w:val="2"/>
                      <w:szCs w:val="21"/>
                    </w:rPr>
                    <w:t>NH</w:t>
                  </w:r>
                  <w:r>
                    <w:rPr>
                      <w:rFonts w:ascii="Times New Roman" w:hAnsi="Times New Roman" w:cs="Times New Roman"/>
                      <w:position w:val="2"/>
                      <w:szCs w:val="21"/>
                      <w:vertAlign w:val="subscript"/>
                    </w:rPr>
                    <w:t>3</w:t>
                  </w:r>
                  <w:r>
                    <w:rPr>
                      <w:rFonts w:ascii="Times New Roman" w:hAnsi="Times New Roman" w:cs="Times New Roman"/>
                      <w:position w:val="2"/>
                      <w:szCs w:val="21"/>
                    </w:rPr>
                    <w:t>-N</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0.058-0.081</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≤1.0</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SS</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6-10</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r w:rsidR="0013204F">
              <w:trPr>
                <w:jc w:val="center"/>
              </w:trPr>
              <w:tc>
                <w:tcPr>
                  <w:tcW w:w="1124" w:type="dxa"/>
                  <w:vMerge/>
                  <w:vAlign w:val="center"/>
                </w:tcPr>
                <w:p w:rsidR="0013204F" w:rsidRDefault="0013204F">
                  <w:pPr>
                    <w:pStyle w:val="Default"/>
                    <w:jc w:val="center"/>
                    <w:rPr>
                      <w:rFonts w:ascii="Times New Roman" w:hAnsi="Times New Roman" w:cs="Times New Roman"/>
                      <w:sz w:val="21"/>
                      <w:szCs w:val="21"/>
                    </w:rPr>
                  </w:pPr>
                </w:p>
              </w:tc>
              <w:tc>
                <w:tcPr>
                  <w:tcW w:w="1254"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石油类</w:t>
                  </w:r>
                </w:p>
              </w:tc>
              <w:tc>
                <w:tcPr>
                  <w:tcW w:w="1879"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0.02-0.04</w:t>
                  </w:r>
                </w:p>
              </w:tc>
              <w:tc>
                <w:tcPr>
                  <w:tcW w:w="1327"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szCs w:val="21"/>
                    </w:rPr>
                    <w:t>≤0.05</w:t>
                  </w:r>
                </w:p>
              </w:tc>
              <w:tc>
                <w:tcPr>
                  <w:tcW w:w="1178"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c>
                <w:tcPr>
                  <w:tcW w:w="1202" w:type="dxa"/>
                  <w:vAlign w:val="center"/>
                </w:tcPr>
                <w:p w:rsidR="0013204F" w:rsidRDefault="00A478B8">
                  <w:pPr>
                    <w:pStyle w:val="TableParagraph"/>
                    <w:jc w:val="center"/>
                    <w:rPr>
                      <w:rFonts w:ascii="Times New Roman" w:hAnsi="Times New Roman" w:cs="Times New Roman"/>
                      <w:szCs w:val="21"/>
                      <w:lang w:val="en-US"/>
                    </w:rPr>
                  </w:pPr>
                  <w:r>
                    <w:rPr>
                      <w:rFonts w:ascii="Times New Roman" w:hAnsi="Times New Roman" w:cs="Times New Roman"/>
                      <w:w w:val="99"/>
                      <w:szCs w:val="21"/>
                    </w:rPr>
                    <w:t>0</w:t>
                  </w:r>
                </w:p>
              </w:tc>
            </w:tr>
          </w:tbl>
          <w:p w:rsidR="0013204F" w:rsidRDefault="00A478B8">
            <w:pPr>
              <w:pStyle w:val="Default"/>
              <w:spacing w:line="360" w:lineRule="auto"/>
              <w:ind w:firstLineChars="200" w:firstLine="420"/>
            </w:pPr>
            <w:r>
              <w:rPr>
                <w:sz w:val="21"/>
                <w:szCs w:val="21"/>
              </w:rPr>
              <w:t>监测结果表明，项目地</w:t>
            </w:r>
            <w:r>
              <w:rPr>
                <w:rFonts w:hint="eastAsia"/>
                <w:sz w:val="21"/>
                <w:szCs w:val="21"/>
              </w:rPr>
              <w:t>西</w:t>
            </w:r>
            <w:r>
              <w:rPr>
                <w:sz w:val="21"/>
                <w:szCs w:val="21"/>
              </w:rPr>
              <w:t>侧槎江各监测因子浓度均符合足《地表水环境质量标准》（</w:t>
            </w:r>
            <w:r>
              <w:rPr>
                <w:rFonts w:ascii="Times New Roman" w:eastAsia="Times New Roman" w:hAnsi="Times New Roman"/>
                <w:sz w:val="21"/>
                <w:szCs w:val="21"/>
              </w:rPr>
              <w:t>GB3838-2002</w:t>
            </w:r>
            <w:r>
              <w:rPr>
                <w:sz w:val="21"/>
                <w:szCs w:val="21"/>
              </w:rPr>
              <w:t>）中的</w:t>
            </w:r>
            <w:r>
              <w:rPr>
                <w:rFonts w:ascii="Times New Roman" w:eastAsia="Times New Roman" w:hAnsi="Times New Roman"/>
                <w:sz w:val="21"/>
                <w:szCs w:val="21"/>
              </w:rPr>
              <w:t>Ⅲ</w:t>
            </w:r>
            <w:r>
              <w:rPr>
                <w:sz w:val="21"/>
                <w:szCs w:val="21"/>
              </w:rPr>
              <w:t>类标准要求，槎江为地表水达标区。</w:t>
            </w:r>
          </w:p>
          <w:p w:rsidR="0013204F" w:rsidRDefault="00A478B8">
            <w:pPr>
              <w:spacing w:line="360" w:lineRule="auto"/>
              <w:ind w:firstLineChars="200" w:firstLine="422"/>
              <w:rPr>
                <w:b/>
                <w:color w:val="000000"/>
                <w:szCs w:val="21"/>
              </w:rPr>
            </w:pPr>
            <w:r>
              <w:rPr>
                <w:rFonts w:hint="eastAsia"/>
                <w:b/>
                <w:color w:val="000000"/>
                <w:szCs w:val="21"/>
              </w:rPr>
              <w:t>3</w:t>
            </w:r>
            <w:r>
              <w:rPr>
                <w:b/>
                <w:color w:val="000000"/>
                <w:szCs w:val="21"/>
              </w:rPr>
              <w:t>、声环境质量现状</w:t>
            </w:r>
          </w:p>
          <w:p w:rsidR="00FB1EB6" w:rsidRDefault="00A478B8">
            <w:pPr>
              <w:spacing w:line="360" w:lineRule="auto"/>
              <w:ind w:firstLineChars="200" w:firstLine="420"/>
              <w:rPr>
                <w:szCs w:val="21"/>
              </w:rPr>
            </w:pPr>
            <w:r>
              <w:rPr>
                <w:szCs w:val="21"/>
              </w:rPr>
              <w:t>为了解区域声环境质量，本次评价</w:t>
            </w:r>
            <w:r>
              <w:rPr>
                <w:rFonts w:hint="eastAsia"/>
                <w:szCs w:val="21"/>
              </w:rPr>
              <w:t>委托湖南昌旭环保科技有限公司与</w:t>
            </w:r>
            <w:r>
              <w:rPr>
                <w:rFonts w:hint="eastAsia"/>
                <w:szCs w:val="21"/>
              </w:rPr>
              <w:t>2021</w:t>
            </w:r>
            <w:r>
              <w:rPr>
                <w:rFonts w:hint="eastAsia"/>
                <w:szCs w:val="21"/>
              </w:rPr>
              <w:t>年</w:t>
            </w:r>
            <w:r>
              <w:rPr>
                <w:rFonts w:hint="eastAsia"/>
                <w:szCs w:val="21"/>
              </w:rPr>
              <w:t>8</w:t>
            </w:r>
            <w:r>
              <w:rPr>
                <w:rFonts w:hint="eastAsia"/>
                <w:szCs w:val="21"/>
              </w:rPr>
              <w:t>月</w:t>
            </w:r>
            <w:r>
              <w:rPr>
                <w:rFonts w:hint="eastAsia"/>
                <w:szCs w:val="21"/>
              </w:rPr>
              <w:t>28</w:t>
            </w:r>
            <w:r>
              <w:rPr>
                <w:rFonts w:hint="eastAsia"/>
                <w:szCs w:val="21"/>
              </w:rPr>
              <w:t>日</w:t>
            </w:r>
            <w:r>
              <w:rPr>
                <w:rFonts w:hint="eastAsia"/>
                <w:szCs w:val="21"/>
              </w:rPr>
              <w:t>~8</w:t>
            </w:r>
            <w:r>
              <w:rPr>
                <w:rFonts w:hint="eastAsia"/>
                <w:szCs w:val="21"/>
              </w:rPr>
              <w:t>月</w:t>
            </w:r>
            <w:r>
              <w:rPr>
                <w:rFonts w:hint="eastAsia"/>
                <w:szCs w:val="21"/>
              </w:rPr>
              <w:t>29</w:t>
            </w:r>
            <w:r>
              <w:rPr>
                <w:rFonts w:hint="eastAsia"/>
                <w:szCs w:val="21"/>
              </w:rPr>
              <w:t>日</w:t>
            </w:r>
            <w:r>
              <w:rPr>
                <w:szCs w:val="21"/>
              </w:rPr>
              <w:t>在现场踏勘时进行了现场监测，监测时间共</w:t>
            </w:r>
            <w:r>
              <w:rPr>
                <w:szCs w:val="21"/>
              </w:rPr>
              <w:t>2</w:t>
            </w:r>
            <w:r>
              <w:rPr>
                <w:szCs w:val="21"/>
              </w:rPr>
              <w:t>天，白天及夜间各监测</w:t>
            </w:r>
            <w:r>
              <w:rPr>
                <w:szCs w:val="21"/>
              </w:rPr>
              <w:t>1</w:t>
            </w:r>
            <w:r>
              <w:rPr>
                <w:szCs w:val="21"/>
              </w:rPr>
              <w:t>次。</w:t>
            </w:r>
            <w:r>
              <w:rPr>
                <w:rFonts w:hint="eastAsia"/>
                <w:szCs w:val="21"/>
              </w:rPr>
              <w:t>监测期间企业处于停产状态，</w:t>
            </w:r>
            <w:r>
              <w:rPr>
                <w:szCs w:val="21"/>
              </w:rPr>
              <w:t>噪声监测结果见表</w:t>
            </w:r>
            <w:r>
              <w:rPr>
                <w:szCs w:val="21"/>
              </w:rPr>
              <w:t>3-</w:t>
            </w:r>
            <w:r>
              <w:rPr>
                <w:rFonts w:hint="eastAsia"/>
                <w:szCs w:val="21"/>
              </w:rPr>
              <w:t>4</w:t>
            </w:r>
            <w:r>
              <w:rPr>
                <w:szCs w:val="21"/>
              </w:rPr>
              <w:t>：</w:t>
            </w:r>
          </w:p>
          <w:p w:rsidR="00FB1EB6" w:rsidRPr="0036049E" w:rsidRDefault="00FB1EB6" w:rsidP="00FB1EB6">
            <w:pPr>
              <w:adjustRightInd w:val="0"/>
              <w:snapToGrid w:val="0"/>
              <w:spacing w:line="360" w:lineRule="auto"/>
              <w:ind w:leftChars="100" w:left="525" w:hangingChars="150" w:hanging="315"/>
              <w:rPr>
                <w:szCs w:val="21"/>
                <w:u w:val="wave"/>
              </w:rPr>
            </w:pPr>
            <w:r w:rsidRPr="00FB1EB6">
              <w:rPr>
                <w:rFonts w:hint="eastAsia"/>
                <w:szCs w:val="21"/>
              </w:rPr>
              <w:t>（</w:t>
            </w:r>
            <w:r w:rsidRPr="0036049E">
              <w:rPr>
                <w:szCs w:val="21"/>
                <w:u w:val="wave"/>
              </w:rPr>
              <w:t>1</w:t>
            </w:r>
            <w:r w:rsidRPr="0036049E">
              <w:rPr>
                <w:szCs w:val="21"/>
                <w:u w:val="wave"/>
              </w:rPr>
              <w:t>）监测点位：在项目厂界四周各设置</w:t>
            </w:r>
            <w:r w:rsidRPr="0036049E">
              <w:rPr>
                <w:szCs w:val="21"/>
                <w:u w:val="wave"/>
              </w:rPr>
              <w:t>1</w:t>
            </w:r>
            <w:r w:rsidRPr="0036049E">
              <w:rPr>
                <w:szCs w:val="21"/>
                <w:u w:val="wave"/>
              </w:rPr>
              <w:t>个监测点，分别为</w:t>
            </w:r>
            <w:r w:rsidRPr="0036049E">
              <w:rPr>
                <w:szCs w:val="21"/>
                <w:u w:val="wave"/>
              </w:rPr>
              <w:t>N1</w:t>
            </w:r>
            <w:r w:rsidRPr="0036049E">
              <w:rPr>
                <w:szCs w:val="21"/>
                <w:u w:val="wave"/>
              </w:rPr>
              <w:t>、</w:t>
            </w:r>
            <w:r w:rsidRPr="0036049E">
              <w:rPr>
                <w:szCs w:val="21"/>
                <w:u w:val="wave"/>
              </w:rPr>
              <w:t>N2</w:t>
            </w:r>
            <w:r w:rsidRPr="0036049E">
              <w:rPr>
                <w:szCs w:val="21"/>
                <w:u w:val="wave"/>
              </w:rPr>
              <w:t>、</w:t>
            </w:r>
            <w:r w:rsidRPr="0036049E">
              <w:rPr>
                <w:szCs w:val="21"/>
                <w:u w:val="wave"/>
              </w:rPr>
              <w:t>N3</w:t>
            </w:r>
            <w:r w:rsidRPr="0036049E">
              <w:rPr>
                <w:szCs w:val="21"/>
                <w:u w:val="wave"/>
              </w:rPr>
              <w:t>、</w:t>
            </w:r>
            <w:r w:rsidRPr="0036049E">
              <w:rPr>
                <w:szCs w:val="21"/>
                <w:u w:val="wave"/>
              </w:rPr>
              <w:t>N4</w:t>
            </w:r>
            <w:r w:rsidRPr="0036049E">
              <w:rPr>
                <w:szCs w:val="21"/>
                <w:u w:val="wave"/>
              </w:rPr>
              <w:t>；</w:t>
            </w:r>
          </w:p>
          <w:p w:rsidR="00FB1EB6" w:rsidRPr="0036049E" w:rsidRDefault="00FB1EB6" w:rsidP="00FB1EB6">
            <w:pPr>
              <w:adjustRightInd w:val="0"/>
              <w:snapToGrid w:val="0"/>
              <w:spacing w:line="360" w:lineRule="auto"/>
              <w:ind w:firstLineChars="200" w:firstLine="420"/>
              <w:rPr>
                <w:szCs w:val="21"/>
                <w:u w:val="wave"/>
              </w:rPr>
            </w:pPr>
            <w:r w:rsidRPr="0036049E">
              <w:rPr>
                <w:szCs w:val="21"/>
                <w:u w:val="wave"/>
              </w:rPr>
              <w:t>N1</w:t>
            </w:r>
            <w:r w:rsidRPr="0036049E">
              <w:rPr>
                <w:szCs w:val="21"/>
                <w:u w:val="wave"/>
              </w:rPr>
              <w:t>：北厂界外</w:t>
            </w:r>
            <w:r w:rsidRPr="0036049E">
              <w:rPr>
                <w:szCs w:val="21"/>
                <w:u w:val="wave"/>
              </w:rPr>
              <w:t>1m</w:t>
            </w:r>
            <w:r w:rsidRPr="0036049E">
              <w:rPr>
                <w:szCs w:val="21"/>
                <w:u w:val="wave"/>
              </w:rPr>
              <w:t>处；</w:t>
            </w:r>
          </w:p>
          <w:p w:rsidR="00FB1EB6" w:rsidRPr="0036049E" w:rsidRDefault="00FB1EB6" w:rsidP="00FB1EB6">
            <w:pPr>
              <w:adjustRightInd w:val="0"/>
              <w:snapToGrid w:val="0"/>
              <w:spacing w:line="360" w:lineRule="auto"/>
              <w:ind w:firstLineChars="200" w:firstLine="420"/>
              <w:rPr>
                <w:szCs w:val="21"/>
                <w:u w:val="wave"/>
              </w:rPr>
            </w:pPr>
            <w:r w:rsidRPr="0036049E">
              <w:rPr>
                <w:szCs w:val="21"/>
                <w:u w:val="wave"/>
              </w:rPr>
              <w:t>N2</w:t>
            </w:r>
            <w:r w:rsidRPr="0036049E">
              <w:rPr>
                <w:szCs w:val="21"/>
                <w:u w:val="wave"/>
              </w:rPr>
              <w:t>：东厂界外</w:t>
            </w:r>
            <w:r w:rsidRPr="0036049E">
              <w:rPr>
                <w:szCs w:val="21"/>
                <w:u w:val="wave"/>
              </w:rPr>
              <w:t>1m</w:t>
            </w:r>
            <w:r w:rsidRPr="0036049E">
              <w:rPr>
                <w:szCs w:val="21"/>
                <w:u w:val="wave"/>
              </w:rPr>
              <w:t>处；</w:t>
            </w:r>
          </w:p>
          <w:p w:rsidR="00FB1EB6" w:rsidRPr="0036049E" w:rsidRDefault="00FB1EB6" w:rsidP="00FB1EB6">
            <w:pPr>
              <w:adjustRightInd w:val="0"/>
              <w:snapToGrid w:val="0"/>
              <w:spacing w:line="360" w:lineRule="auto"/>
              <w:ind w:firstLineChars="200" w:firstLine="420"/>
              <w:rPr>
                <w:szCs w:val="21"/>
                <w:u w:val="wave"/>
              </w:rPr>
            </w:pPr>
            <w:r w:rsidRPr="0036049E">
              <w:rPr>
                <w:szCs w:val="21"/>
                <w:u w:val="wave"/>
              </w:rPr>
              <w:t>N3</w:t>
            </w:r>
            <w:r w:rsidRPr="0036049E">
              <w:rPr>
                <w:szCs w:val="21"/>
                <w:u w:val="wave"/>
              </w:rPr>
              <w:t>：南厂界外</w:t>
            </w:r>
            <w:r w:rsidRPr="0036049E">
              <w:rPr>
                <w:szCs w:val="21"/>
                <w:u w:val="wave"/>
              </w:rPr>
              <w:t>1m</w:t>
            </w:r>
            <w:r w:rsidRPr="0036049E">
              <w:rPr>
                <w:szCs w:val="21"/>
                <w:u w:val="wave"/>
              </w:rPr>
              <w:t>处；</w:t>
            </w:r>
          </w:p>
          <w:p w:rsidR="00FB1EB6" w:rsidRPr="0036049E" w:rsidRDefault="00FB1EB6" w:rsidP="00FB1EB6">
            <w:pPr>
              <w:adjustRightInd w:val="0"/>
              <w:snapToGrid w:val="0"/>
              <w:spacing w:line="360" w:lineRule="auto"/>
              <w:ind w:firstLineChars="200" w:firstLine="420"/>
              <w:rPr>
                <w:szCs w:val="21"/>
                <w:u w:val="wave"/>
              </w:rPr>
            </w:pPr>
            <w:r w:rsidRPr="0036049E">
              <w:rPr>
                <w:szCs w:val="21"/>
                <w:u w:val="wave"/>
              </w:rPr>
              <w:t>N4</w:t>
            </w:r>
            <w:r w:rsidRPr="0036049E">
              <w:rPr>
                <w:szCs w:val="21"/>
                <w:u w:val="wave"/>
              </w:rPr>
              <w:t>：西厂界外</w:t>
            </w:r>
            <w:r w:rsidRPr="0036049E">
              <w:rPr>
                <w:szCs w:val="21"/>
                <w:u w:val="wave"/>
              </w:rPr>
              <w:t>1m</w:t>
            </w:r>
            <w:r w:rsidRPr="0036049E">
              <w:rPr>
                <w:szCs w:val="21"/>
                <w:u w:val="wave"/>
              </w:rPr>
              <w:t>处；</w:t>
            </w:r>
          </w:p>
          <w:p w:rsidR="00FB1EB6" w:rsidRPr="0036049E" w:rsidRDefault="00FB1EB6" w:rsidP="0036049E">
            <w:pPr>
              <w:adjustRightInd w:val="0"/>
              <w:snapToGrid w:val="0"/>
              <w:spacing w:line="360" w:lineRule="auto"/>
              <w:ind w:firstLineChars="200" w:firstLine="420"/>
              <w:rPr>
                <w:szCs w:val="21"/>
                <w:u w:val="wave"/>
              </w:rPr>
            </w:pPr>
            <w:r w:rsidRPr="0036049E">
              <w:rPr>
                <w:szCs w:val="21"/>
                <w:u w:val="wave"/>
              </w:rPr>
              <w:t>N5</w:t>
            </w:r>
            <w:r w:rsidRPr="0036049E">
              <w:rPr>
                <w:szCs w:val="21"/>
                <w:u w:val="wave"/>
              </w:rPr>
              <w:t>：</w:t>
            </w:r>
            <w:r w:rsidR="0036049E" w:rsidRPr="0036049E">
              <w:rPr>
                <w:szCs w:val="21"/>
                <w:u w:val="wave"/>
              </w:rPr>
              <w:t>西面最近居民楼前</w:t>
            </w:r>
            <w:r w:rsidR="0036049E" w:rsidRPr="0036049E">
              <w:rPr>
                <w:szCs w:val="21"/>
                <w:u w:val="wave"/>
              </w:rPr>
              <w:t>1m</w:t>
            </w:r>
            <w:r w:rsidR="0036049E" w:rsidRPr="0036049E">
              <w:rPr>
                <w:szCs w:val="21"/>
                <w:u w:val="wave"/>
              </w:rPr>
              <w:t>处。</w:t>
            </w:r>
          </w:p>
          <w:p w:rsidR="00FB1EB6" w:rsidRPr="0036049E" w:rsidRDefault="00FB1EB6" w:rsidP="00FB1EB6">
            <w:pPr>
              <w:adjustRightInd w:val="0"/>
              <w:snapToGrid w:val="0"/>
              <w:spacing w:line="360" w:lineRule="auto"/>
              <w:ind w:firstLineChars="200" w:firstLine="420"/>
              <w:rPr>
                <w:szCs w:val="21"/>
                <w:u w:val="wave"/>
              </w:rPr>
            </w:pPr>
            <w:r w:rsidRPr="0036049E">
              <w:rPr>
                <w:szCs w:val="21"/>
                <w:u w:val="wave"/>
              </w:rPr>
              <w:t>（</w:t>
            </w:r>
            <w:r w:rsidRPr="0036049E">
              <w:rPr>
                <w:szCs w:val="21"/>
                <w:u w:val="wave"/>
              </w:rPr>
              <w:t>2</w:t>
            </w:r>
            <w:r w:rsidRPr="0036049E">
              <w:rPr>
                <w:szCs w:val="21"/>
                <w:u w:val="wave"/>
              </w:rPr>
              <w:t>）监测因子</w:t>
            </w:r>
          </w:p>
          <w:p w:rsidR="00FB1EB6" w:rsidRPr="0036049E" w:rsidRDefault="00FB1EB6" w:rsidP="00FB1EB6">
            <w:pPr>
              <w:adjustRightInd w:val="0"/>
              <w:snapToGrid w:val="0"/>
              <w:spacing w:line="360" w:lineRule="auto"/>
              <w:ind w:firstLineChars="200" w:firstLine="420"/>
              <w:rPr>
                <w:szCs w:val="21"/>
                <w:u w:val="wave"/>
              </w:rPr>
            </w:pPr>
            <w:r w:rsidRPr="0036049E">
              <w:rPr>
                <w:szCs w:val="21"/>
                <w:u w:val="wave"/>
              </w:rPr>
              <w:lastRenderedPageBreak/>
              <w:t>等效连续</w:t>
            </w:r>
            <w:r w:rsidRPr="0036049E">
              <w:rPr>
                <w:szCs w:val="21"/>
                <w:u w:val="wave"/>
              </w:rPr>
              <w:t>A</w:t>
            </w:r>
            <w:r w:rsidRPr="0036049E">
              <w:rPr>
                <w:szCs w:val="21"/>
                <w:u w:val="wave"/>
              </w:rPr>
              <w:t>声级</w:t>
            </w:r>
            <w:r w:rsidRPr="0036049E">
              <w:rPr>
                <w:szCs w:val="21"/>
                <w:u w:val="wave"/>
              </w:rPr>
              <w:t>Leq</w:t>
            </w:r>
            <w:r w:rsidRPr="0036049E">
              <w:rPr>
                <w:szCs w:val="21"/>
                <w:u w:val="wave"/>
              </w:rPr>
              <w:t>（</w:t>
            </w:r>
            <w:r w:rsidRPr="0036049E">
              <w:rPr>
                <w:szCs w:val="21"/>
                <w:u w:val="wave"/>
              </w:rPr>
              <w:t>A</w:t>
            </w:r>
            <w:r w:rsidRPr="0036049E">
              <w:rPr>
                <w:szCs w:val="21"/>
                <w:u w:val="wave"/>
              </w:rPr>
              <w:t>）。</w:t>
            </w:r>
          </w:p>
          <w:p w:rsidR="00FB1EB6" w:rsidRPr="0036049E" w:rsidRDefault="00FB1EB6" w:rsidP="00FB1EB6">
            <w:pPr>
              <w:adjustRightInd w:val="0"/>
              <w:snapToGrid w:val="0"/>
              <w:spacing w:line="360" w:lineRule="auto"/>
              <w:ind w:firstLineChars="200" w:firstLine="420"/>
              <w:rPr>
                <w:szCs w:val="21"/>
                <w:u w:val="wave"/>
              </w:rPr>
            </w:pPr>
            <w:r w:rsidRPr="0036049E">
              <w:rPr>
                <w:szCs w:val="21"/>
                <w:u w:val="wave"/>
              </w:rPr>
              <w:t>（</w:t>
            </w:r>
            <w:r w:rsidRPr="0036049E">
              <w:rPr>
                <w:szCs w:val="21"/>
                <w:u w:val="wave"/>
              </w:rPr>
              <w:t>3</w:t>
            </w:r>
            <w:r w:rsidRPr="0036049E">
              <w:rPr>
                <w:szCs w:val="21"/>
                <w:u w:val="wave"/>
              </w:rPr>
              <w:t>）监测频率</w:t>
            </w:r>
          </w:p>
          <w:p w:rsidR="00FB1EB6" w:rsidRPr="0036049E" w:rsidRDefault="00FB1EB6" w:rsidP="00FB1EB6">
            <w:pPr>
              <w:adjustRightInd w:val="0"/>
              <w:snapToGrid w:val="0"/>
              <w:spacing w:line="360" w:lineRule="auto"/>
              <w:ind w:firstLineChars="200" w:firstLine="420"/>
              <w:rPr>
                <w:szCs w:val="21"/>
                <w:u w:val="wave"/>
              </w:rPr>
            </w:pPr>
            <w:r w:rsidRPr="0036049E">
              <w:rPr>
                <w:szCs w:val="21"/>
                <w:u w:val="wave"/>
              </w:rPr>
              <w:t>连续监测</w:t>
            </w:r>
            <w:r w:rsidRPr="0036049E">
              <w:rPr>
                <w:szCs w:val="21"/>
                <w:u w:val="wave"/>
              </w:rPr>
              <w:t>2</w:t>
            </w:r>
            <w:r w:rsidRPr="0036049E">
              <w:rPr>
                <w:szCs w:val="21"/>
                <w:u w:val="wave"/>
              </w:rPr>
              <w:t>天，每天昼间（</w:t>
            </w:r>
            <w:r w:rsidRPr="0036049E">
              <w:rPr>
                <w:szCs w:val="21"/>
                <w:u w:val="wave"/>
              </w:rPr>
              <w:t>6:00~22:00</w:t>
            </w:r>
            <w:r w:rsidRPr="0036049E">
              <w:rPr>
                <w:szCs w:val="21"/>
                <w:u w:val="wave"/>
              </w:rPr>
              <w:t>）、夜间（</w:t>
            </w:r>
            <w:r w:rsidRPr="0036049E">
              <w:rPr>
                <w:szCs w:val="21"/>
                <w:u w:val="wave"/>
              </w:rPr>
              <w:t>22:00~</w:t>
            </w:r>
            <w:r w:rsidRPr="0036049E">
              <w:rPr>
                <w:szCs w:val="21"/>
                <w:u w:val="wave"/>
              </w:rPr>
              <w:t>次日</w:t>
            </w:r>
            <w:r w:rsidRPr="0036049E">
              <w:rPr>
                <w:szCs w:val="21"/>
                <w:u w:val="wave"/>
              </w:rPr>
              <w:t>6:00</w:t>
            </w:r>
            <w:r w:rsidRPr="0036049E">
              <w:rPr>
                <w:szCs w:val="21"/>
                <w:u w:val="wave"/>
              </w:rPr>
              <w:t>）各监测</w:t>
            </w:r>
            <w:r w:rsidRPr="0036049E">
              <w:rPr>
                <w:szCs w:val="21"/>
                <w:u w:val="wave"/>
              </w:rPr>
              <w:t>1</w:t>
            </w:r>
            <w:r w:rsidRPr="0036049E">
              <w:rPr>
                <w:szCs w:val="21"/>
                <w:u w:val="wave"/>
              </w:rPr>
              <w:t>次。其它方面参照相关环境监测技术规范进行。</w:t>
            </w:r>
          </w:p>
          <w:p w:rsidR="0013204F" w:rsidRPr="0036049E" w:rsidRDefault="00FB1EB6" w:rsidP="0036049E">
            <w:pPr>
              <w:adjustRightInd w:val="0"/>
              <w:snapToGrid w:val="0"/>
              <w:spacing w:line="360" w:lineRule="auto"/>
              <w:ind w:firstLineChars="200" w:firstLine="420"/>
              <w:rPr>
                <w:b/>
                <w:bCs/>
                <w:sz w:val="24"/>
                <w:u w:val="wave"/>
              </w:rPr>
            </w:pPr>
            <w:r w:rsidRPr="0036049E">
              <w:rPr>
                <w:szCs w:val="21"/>
                <w:u w:val="wave"/>
              </w:rPr>
              <w:t>（</w:t>
            </w:r>
            <w:r w:rsidRPr="0036049E">
              <w:rPr>
                <w:szCs w:val="21"/>
                <w:u w:val="wave"/>
              </w:rPr>
              <w:t>4</w:t>
            </w:r>
            <w:r w:rsidRPr="0036049E">
              <w:rPr>
                <w:szCs w:val="21"/>
                <w:u w:val="wave"/>
              </w:rPr>
              <w:t>）测量方法与仪器噪声测量按照《声环境质量标准》</w:t>
            </w:r>
            <w:r w:rsidRPr="0036049E">
              <w:rPr>
                <w:szCs w:val="21"/>
                <w:u w:val="wave"/>
              </w:rPr>
              <w:t>GB3096-2008</w:t>
            </w:r>
            <w:r w:rsidRPr="0036049E">
              <w:rPr>
                <w:szCs w:val="21"/>
                <w:u w:val="wave"/>
              </w:rPr>
              <w:t>进行测量。噪声测量仪器在每次测量前后应在现场用声校准器进行声校准，其前、后标准示值偏差不应大于</w:t>
            </w:r>
            <w:r w:rsidRPr="0036049E">
              <w:rPr>
                <w:szCs w:val="21"/>
                <w:u w:val="wave"/>
              </w:rPr>
              <w:t>0.5dB</w:t>
            </w:r>
            <w:r w:rsidRPr="0036049E">
              <w:rPr>
                <w:szCs w:val="21"/>
                <w:u w:val="wave"/>
              </w:rPr>
              <w:t>，否则测量无效。</w:t>
            </w:r>
          </w:p>
          <w:p w:rsidR="0013204F" w:rsidRDefault="00A478B8">
            <w:pPr>
              <w:adjustRightInd w:val="0"/>
              <w:snapToGrid w:val="0"/>
              <w:spacing w:line="360" w:lineRule="auto"/>
              <w:ind w:firstLineChars="200" w:firstLine="422"/>
              <w:jc w:val="center"/>
              <w:rPr>
                <w:b/>
                <w:szCs w:val="21"/>
              </w:rPr>
            </w:pPr>
            <w:r>
              <w:rPr>
                <w:b/>
                <w:szCs w:val="21"/>
              </w:rPr>
              <w:t>表</w:t>
            </w:r>
            <w:r>
              <w:rPr>
                <w:b/>
                <w:szCs w:val="21"/>
              </w:rPr>
              <w:t>3-</w:t>
            </w:r>
            <w:r>
              <w:rPr>
                <w:rFonts w:hint="eastAsia"/>
                <w:b/>
                <w:szCs w:val="21"/>
              </w:rPr>
              <w:t>4</w:t>
            </w:r>
            <w:r>
              <w:rPr>
                <w:b/>
                <w:szCs w:val="21"/>
              </w:rPr>
              <w:t xml:space="preserve">  </w:t>
            </w:r>
            <w:r>
              <w:rPr>
                <w:b/>
                <w:szCs w:val="21"/>
              </w:rPr>
              <w:t>声环境监测结果平均值单位：</w:t>
            </w:r>
            <w:r>
              <w:rPr>
                <w:b/>
                <w:szCs w:val="21"/>
              </w:rPr>
              <w:t>dB</w:t>
            </w:r>
            <w:r>
              <w:rPr>
                <w:b/>
                <w:szCs w:val="21"/>
              </w:rPr>
              <w:t>（</w:t>
            </w:r>
            <w:r>
              <w:rPr>
                <w:b/>
                <w:szCs w:val="21"/>
              </w:rPr>
              <w:t>A</w:t>
            </w:r>
            <w:r>
              <w:rPr>
                <w:b/>
                <w:szCs w:val="21"/>
              </w:rPr>
              <w:t>）</w:t>
            </w:r>
          </w:p>
          <w:tbl>
            <w:tblPr>
              <w:tblW w:w="49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968"/>
              <w:gridCol w:w="1689"/>
              <w:gridCol w:w="1776"/>
              <w:gridCol w:w="1776"/>
            </w:tblGrid>
            <w:tr w:rsidR="0013204F">
              <w:trPr>
                <w:trHeight w:val="20"/>
                <w:tblHeader/>
                <w:jc w:val="center"/>
              </w:trPr>
              <w:tc>
                <w:tcPr>
                  <w:tcW w:w="1807" w:type="pct"/>
                  <w:vMerge w:val="restart"/>
                  <w:vAlign w:val="center"/>
                </w:tcPr>
                <w:p w:rsidR="0013204F" w:rsidRDefault="00A478B8">
                  <w:pPr>
                    <w:jc w:val="center"/>
                    <w:rPr>
                      <w:b/>
                      <w:bCs/>
                      <w:szCs w:val="21"/>
                    </w:rPr>
                  </w:pPr>
                  <w:r>
                    <w:rPr>
                      <w:b/>
                      <w:bCs/>
                      <w:szCs w:val="21"/>
                    </w:rPr>
                    <w:t>采样点位</w:t>
                  </w:r>
                </w:p>
              </w:tc>
              <w:tc>
                <w:tcPr>
                  <w:tcW w:w="1029" w:type="pct"/>
                  <w:vMerge w:val="restart"/>
                  <w:vAlign w:val="center"/>
                </w:tcPr>
                <w:p w:rsidR="0013204F" w:rsidRDefault="00A478B8">
                  <w:pPr>
                    <w:jc w:val="center"/>
                    <w:rPr>
                      <w:b/>
                      <w:bCs/>
                      <w:szCs w:val="21"/>
                    </w:rPr>
                  </w:pPr>
                  <w:r>
                    <w:rPr>
                      <w:b/>
                      <w:bCs/>
                      <w:szCs w:val="21"/>
                    </w:rPr>
                    <w:t>采样日期</w:t>
                  </w:r>
                </w:p>
              </w:tc>
              <w:tc>
                <w:tcPr>
                  <w:tcW w:w="2165" w:type="pct"/>
                  <w:gridSpan w:val="2"/>
                  <w:vAlign w:val="center"/>
                </w:tcPr>
                <w:p w:rsidR="0013204F" w:rsidRDefault="00A478B8">
                  <w:pPr>
                    <w:jc w:val="center"/>
                    <w:rPr>
                      <w:b/>
                      <w:bCs/>
                      <w:szCs w:val="21"/>
                    </w:rPr>
                  </w:pPr>
                  <w:r>
                    <w:rPr>
                      <w:b/>
                      <w:bCs/>
                      <w:szCs w:val="21"/>
                    </w:rPr>
                    <w:t>检测结果</w:t>
                  </w:r>
                  <w:r>
                    <w:rPr>
                      <w:b/>
                      <w:bCs/>
                      <w:szCs w:val="21"/>
                    </w:rPr>
                    <w:t>Leq A</w:t>
                  </w:r>
                  <w:r>
                    <w:rPr>
                      <w:b/>
                      <w:bCs/>
                      <w:szCs w:val="21"/>
                    </w:rPr>
                    <w:t>（</w:t>
                  </w:r>
                  <w:r>
                    <w:rPr>
                      <w:b/>
                      <w:bCs/>
                      <w:szCs w:val="21"/>
                    </w:rPr>
                    <w:t>dB</w:t>
                  </w:r>
                  <w:r>
                    <w:rPr>
                      <w:b/>
                      <w:bCs/>
                      <w:szCs w:val="21"/>
                    </w:rPr>
                    <w:t>）</w:t>
                  </w:r>
                </w:p>
              </w:tc>
            </w:tr>
            <w:tr w:rsidR="0013204F">
              <w:trPr>
                <w:trHeight w:val="20"/>
                <w:tblHeader/>
                <w:jc w:val="center"/>
              </w:trPr>
              <w:tc>
                <w:tcPr>
                  <w:tcW w:w="1807" w:type="pct"/>
                  <w:vMerge/>
                  <w:vAlign w:val="center"/>
                </w:tcPr>
                <w:p w:rsidR="0013204F" w:rsidRDefault="0013204F">
                  <w:pPr>
                    <w:jc w:val="center"/>
                    <w:rPr>
                      <w:b/>
                      <w:bCs/>
                      <w:szCs w:val="21"/>
                    </w:rPr>
                  </w:pPr>
                </w:p>
              </w:tc>
              <w:tc>
                <w:tcPr>
                  <w:tcW w:w="1029" w:type="pct"/>
                  <w:vMerge/>
                  <w:vAlign w:val="center"/>
                </w:tcPr>
                <w:p w:rsidR="0013204F" w:rsidRDefault="0013204F">
                  <w:pPr>
                    <w:jc w:val="center"/>
                    <w:rPr>
                      <w:b/>
                      <w:bCs/>
                      <w:szCs w:val="21"/>
                    </w:rPr>
                  </w:pPr>
                </w:p>
              </w:tc>
              <w:tc>
                <w:tcPr>
                  <w:tcW w:w="1082" w:type="pct"/>
                  <w:vAlign w:val="center"/>
                </w:tcPr>
                <w:p w:rsidR="0013204F" w:rsidRDefault="00A478B8">
                  <w:pPr>
                    <w:jc w:val="center"/>
                    <w:rPr>
                      <w:b/>
                      <w:bCs/>
                      <w:szCs w:val="21"/>
                    </w:rPr>
                  </w:pPr>
                  <w:r>
                    <w:rPr>
                      <w:b/>
                      <w:bCs/>
                      <w:szCs w:val="21"/>
                    </w:rPr>
                    <w:t>昼间</w:t>
                  </w:r>
                </w:p>
              </w:tc>
              <w:tc>
                <w:tcPr>
                  <w:tcW w:w="1083" w:type="pct"/>
                  <w:vAlign w:val="center"/>
                </w:tcPr>
                <w:p w:rsidR="0013204F" w:rsidRDefault="00A478B8">
                  <w:pPr>
                    <w:jc w:val="center"/>
                    <w:rPr>
                      <w:b/>
                      <w:bCs/>
                      <w:szCs w:val="21"/>
                    </w:rPr>
                  </w:pPr>
                  <w:r>
                    <w:rPr>
                      <w:b/>
                      <w:bCs/>
                      <w:szCs w:val="21"/>
                    </w:rPr>
                    <w:t>夜间</w:t>
                  </w:r>
                </w:p>
              </w:tc>
            </w:tr>
            <w:tr w:rsidR="0013204F">
              <w:trPr>
                <w:trHeight w:val="20"/>
                <w:jc w:val="center"/>
              </w:trPr>
              <w:tc>
                <w:tcPr>
                  <w:tcW w:w="1807" w:type="pct"/>
                  <w:vMerge w:val="restart"/>
                  <w:vAlign w:val="center"/>
                </w:tcPr>
                <w:p w:rsidR="0013204F" w:rsidRDefault="00A478B8">
                  <w:pPr>
                    <w:jc w:val="center"/>
                    <w:rPr>
                      <w:szCs w:val="21"/>
                    </w:rPr>
                  </w:pPr>
                  <w:r>
                    <w:rPr>
                      <w:szCs w:val="21"/>
                    </w:rPr>
                    <w:t>N</w:t>
                  </w:r>
                  <w:r>
                    <w:rPr>
                      <w:szCs w:val="21"/>
                      <w:vertAlign w:val="subscript"/>
                    </w:rPr>
                    <w:t>1</w:t>
                  </w:r>
                  <w:r>
                    <w:rPr>
                      <w:szCs w:val="21"/>
                    </w:rPr>
                    <w:t>场界</w:t>
                  </w:r>
                  <w:r>
                    <w:rPr>
                      <w:rFonts w:hint="eastAsia"/>
                      <w:szCs w:val="21"/>
                    </w:rPr>
                    <w:t>北</w:t>
                  </w:r>
                  <w:r>
                    <w:rPr>
                      <w:szCs w:val="21"/>
                    </w:rPr>
                    <w:t>侧</w:t>
                  </w:r>
                  <w:r>
                    <w:rPr>
                      <w:szCs w:val="21"/>
                    </w:rPr>
                    <w:t>1m</w:t>
                  </w:r>
                  <w:r>
                    <w:rPr>
                      <w:szCs w:val="21"/>
                    </w:rPr>
                    <w:t>处</w:t>
                  </w:r>
                </w:p>
              </w:tc>
              <w:tc>
                <w:tcPr>
                  <w:tcW w:w="1029" w:type="pct"/>
                  <w:vAlign w:val="center"/>
                </w:tcPr>
                <w:p w:rsidR="0013204F" w:rsidRDefault="00A478B8">
                  <w:pPr>
                    <w:adjustRightInd w:val="0"/>
                    <w:snapToGrid w:val="0"/>
                    <w:jc w:val="center"/>
                    <w:rPr>
                      <w:szCs w:val="21"/>
                    </w:rPr>
                  </w:pPr>
                  <w:r>
                    <w:rPr>
                      <w:rFonts w:hint="eastAsia"/>
                      <w:szCs w:val="21"/>
                    </w:rPr>
                    <w:t>2021.8.28</w:t>
                  </w:r>
                </w:p>
              </w:tc>
              <w:tc>
                <w:tcPr>
                  <w:tcW w:w="1082" w:type="pct"/>
                  <w:vAlign w:val="center"/>
                </w:tcPr>
                <w:p w:rsidR="0013204F" w:rsidRDefault="00A478B8">
                  <w:pPr>
                    <w:jc w:val="center"/>
                    <w:textAlignment w:val="center"/>
                    <w:rPr>
                      <w:color w:val="000000" w:themeColor="text1"/>
                      <w:szCs w:val="21"/>
                    </w:rPr>
                  </w:pPr>
                  <w:r>
                    <w:rPr>
                      <w:rFonts w:hint="eastAsia"/>
                      <w:color w:val="000000" w:themeColor="text1"/>
                      <w:szCs w:val="21"/>
                    </w:rPr>
                    <w:t>54.3</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48.9</w:t>
                  </w:r>
                </w:p>
              </w:tc>
            </w:tr>
            <w:tr w:rsidR="0013204F">
              <w:trPr>
                <w:trHeight w:val="20"/>
                <w:jc w:val="center"/>
              </w:trPr>
              <w:tc>
                <w:tcPr>
                  <w:tcW w:w="1807" w:type="pct"/>
                  <w:vMerge/>
                  <w:vAlign w:val="center"/>
                </w:tcPr>
                <w:p w:rsidR="0013204F" w:rsidRDefault="0013204F">
                  <w:pPr>
                    <w:pStyle w:val="af8"/>
                    <w:snapToGrid w:val="0"/>
                    <w:spacing w:line="240" w:lineRule="auto"/>
                    <w:rPr>
                      <w:sz w:val="21"/>
                      <w:szCs w:val="21"/>
                    </w:rPr>
                  </w:pPr>
                </w:p>
              </w:tc>
              <w:tc>
                <w:tcPr>
                  <w:tcW w:w="1029" w:type="pct"/>
                  <w:vAlign w:val="center"/>
                </w:tcPr>
                <w:p w:rsidR="0013204F" w:rsidRDefault="00A478B8">
                  <w:pPr>
                    <w:adjustRightInd w:val="0"/>
                    <w:snapToGrid w:val="0"/>
                    <w:jc w:val="center"/>
                    <w:rPr>
                      <w:szCs w:val="21"/>
                    </w:rPr>
                  </w:pPr>
                  <w:r>
                    <w:rPr>
                      <w:rFonts w:hint="eastAsia"/>
                      <w:szCs w:val="21"/>
                    </w:rPr>
                    <w:t>2021.8.29</w:t>
                  </w:r>
                </w:p>
              </w:tc>
              <w:tc>
                <w:tcPr>
                  <w:tcW w:w="1082" w:type="pct"/>
                  <w:vAlign w:val="center"/>
                </w:tcPr>
                <w:p w:rsidR="0013204F" w:rsidRDefault="00A478B8">
                  <w:pPr>
                    <w:jc w:val="center"/>
                    <w:textAlignment w:val="bottom"/>
                    <w:rPr>
                      <w:color w:val="000000" w:themeColor="text1"/>
                      <w:szCs w:val="21"/>
                    </w:rPr>
                  </w:pPr>
                  <w:r>
                    <w:rPr>
                      <w:rFonts w:hint="eastAsia"/>
                      <w:color w:val="000000" w:themeColor="text1"/>
                      <w:szCs w:val="21"/>
                    </w:rPr>
                    <w:t>54.1</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46.3</w:t>
                  </w:r>
                </w:p>
              </w:tc>
            </w:tr>
            <w:tr w:rsidR="0013204F">
              <w:trPr>
                <w:trHeight w:val="20"/>
                <w:jc w:val="center"/>
              </w:trPr>
              <w:tc>
                <w:tcPr>
                  <w:tcW w:w="1807" w:type="pct"/>
                  <w:vMerge w:val="restart"/>
                  <w:vAlign w:val="center"/>
                </w:tcPr>
                <w:p w:rsidR="0013204F" w:rsidRDefault="00A478B8">
                  <w:pPr>
                    <w:jc w:val="center"/>
                    <w:rPr>
                      <w:szCs w:val="21"/>
                    </w:rPr>
                  </w:pPr>
                  <w:r>
                    <w:rPr>
                      <w:szCs w:val="21"/>
                    </w:rPr>
                    <w:t>N</w:t>
                  </w:r>
                  <w:r>
                    <w:rPr>
                      <w:szCs w:val="21"/>
                      <w:vertAlign w:val="subscript"/>
                    </w:rPr>
                    <w:t>2</w:t>
                  </w:r>
                  <w:r>
                    <w:rPr>
                      <w:szCs w:val="21"/>
                    </w:rPr>
                    <w:t>场界</w:t>
                  </w:r>
                  <w:r>
                    <w:rPr>
                      <w:rFonts w:hint="eastAsia"/>
                      <w:szCs w:val="21"/>
                    </w:rPr>
                    <w:t>东</w:t>
                  </w:r>
                  <w:r>
                    <w:rPr>
                      <w:szCs w:val="21"/>
                    </w:rPr>
                    <w:t>侧</w:t>
                  </w:r>
                  <w:r>
                    <w:rPr>
                      <w:szCs w:val="21"/>
                    </w:rPr>
                    <w:t>1m</w:t>
                  </w:r>
                  <w:r>
                    <w:rPr>
                      <w:szCs w:val="21"/>
                    </w:rPr>
                    <w:t>处</w:t>
                  </w:r>
                </w:p>
              </w:tc>
              <w:tc>
                <w:tcPr>
                  <w:tcW w:w="1029" w:type="pct"/>
                  <w:vAlign w:val="center"/>
                </w:tcPr>
                <w:p w:rsidR="0013204F" w:rsidRDefault="00A478B8">
                  <w:pPr>
                    <w:adjustRightInd w:val="0"/>
                    <w:snapToGrid w:val="0"/>
                    <w:jc w:val="center"/>
                    <w:rPr>
                      <w:szCs w:val="21"/>
                    </w:rPr>
                  </w:pPr>
                  <w:r>
                    <w:rPr>
                      <w:rFonts w:hint="eastAsia"/>
                      <w:szCs w:val="21"/>
                    </w:rPr>
                    <w:t>2021.8.28</w:t>
                  </w:r>
                </w:p>
              </w:tc>
              <w:tc>
                <w:tcPr>
                  <w:tcW w:w="1082" w:type="pct"/>
                  <w:vAlign w:val="center"/>
                </w:tcPr>
                <w:p w:rsidR="0013204F" w:rsidRDefault="00A478B8">
                  <w:pPr>
                    <w:jc w:val="center"/>
                    <w:textAlignment w:val="bottom"/>
                    <w:rPr>
                      <w:color w:val="000000" w:themeColor="text1"/>
                      <w:szCs w:val="21"/>
                    </w:rPr>
                  </w:pPr>
                  <w:r>
                    <w:rPr>
                      <w:rFonts w:hint="eastAsia"/>
                      <w:color w:val="000000" w:themeColor="text1"/>
                      <w:szCs w:val="21"/>
                    </w:rPr>
                    <w:t>55.6</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47.5</w:t>
                  </w:r>
                </w:p>
              </w:tc>
            </w:tr>
            <w:tr w:rsidR="0013204F">
              <w:trPr>
                <w:trHeight w:val="20"/>
                <w:jc w:val="center"/>
              </w:trPr>
              <w:tc>
                <w:tcPr>
                  <w:tcW w:w="1807" w:type="pct"/>
                  <w:vMerge/>
                  <w:vAlign w:val="center"/>
                </w:tcPr>
                <w:p w:rsidR="0013204F" w:rsidRDefault="0013204F">
                  <w:pPr>
                    <w:jc w:val="center"/>
                    <w:rPr>
                      <w:szCs w:val="21"/>
                    </w:rPr>
                  </w:pPr>
                </w:p>
              </w:tc>
              <w:tc>
                <w:tcPr>
                  <w:tcW w:w="1029" w:type="pct"/>
                  <w:vAlign w:val="center"/>
                </w:tcPr>
                <w:p w:rsidR="0013204F" w:rsidRDefault="00A478B8">
                  <w:pPr>
                    <w:adjustRightInd w:val="0"/>
                    <w:snapToGrid w:val="0"/>
                    <w:jc w:val="center"/>
                    <w:rPr>
                      <w:szCs w:val="21"/>
                    </w:rPr>
                  </w:pPr>
                  <w:r>
                    <w:rPr>
                      <w:rFonts w:hint="eastAsia"/>
                      <w:szCs w:val="21"/>
                    </w:rPr>
                    <w:t>2021.8.29</w:t>
                  </w:r>
                </w:p>
              </w:tc>
              <w:tc>
                <w:tcPr>
                  <w:tcW w:w="1082" w:type="pct"/>
                  <w:vAlign w:val="center"/>
                </w:tcPr>
                <w:p w:rsidR="0013204F" w:rsidRDefault="00A478B8">
                  <w:pPr>
                    <w:jc w:val="center"/>
                    <w:textAlignment w:val="center"/>
                    <w:rPr>
                      <w:color w:val="000000" w:themeColor="text1"/>
                      <w:szCs w:val="21"/>
                    </w:rPr>
                  </w:pPr>
                  <w:r>
                    <w:rPr>
                      <w:rFonts w:hint="eastAsia"/>
                      <w:color w:val="000000" w:themeColor="text1"/>
                      <w:szCs w:val="21"/>
                    </w:rPr>
                    <w:t>56.2</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47.1</w:t>
                  </w:r>
                </w:p>
              </w:tc>
            </w:tr>
            <w:tr w:rsidR="0013204F">
              <w:trPr>
                <w:trHeight w:val="214"/>
                <w:jc w:val="center"/>
              </w:trPr>
              <w:tc>
                <w:tcPr>
                  <w:tcW w:w="1807" w:type="pct"/>
                  <w:vMerge w:val="restart"/>
                  <w:vAlign w:val="center"/>
                </w:tcPr>
                <w:p w:rsidR="0013204F" w:rsidRDefault="00A478B8">
                  <w:pPr>
                    <w:jc w:val="center"/>
                    <w:rPr>
                      <w:szCs w:val="21"/>
                    </w:rPr>
                  </w:pPr>
                  <w:r>
                    <w:rPr>
                      <w:szCs w:val="21"/>
                    </w:rPr>
                    <w:t>N</w:t>
                  </w:r>
                  <w:r>
                    <w:rPr>
                      <w:szCs w:val="21"/>
                      <w:vertAlign w:val="subscript"/>
                    </w:rPr>
                    <w:t>3</w:t>
                  </w:r>
                  <w:r>
                    <w:rPr>
                      <w:szCs w:val="21"/>
                    </w:rPr>
                    <w:t>场界</w:t>
                  </w:r>
                  <w:r>
                    <w:rPr>
                      <w:rFonts w:hint="eastAsia"/>
                      <w:szCs w:val="21"/>
                    </w:rPr>
                    <w:t>南</w:t>
                  </w:r>
                  <w:r>
                    <w:rPr>
                      <w:szCs w:val="21"/>
                    </w:rPr>
                    <w:t>侧</w:t>
                  </w:r>
                  <w:r>
                    <w:rPr>
                      <w:szCs w:val="21"/>
                    </w:rPr>
                    <w:t>1m</w:t>
                  </w:r>
                  <w:r>
                    <w:rPr>
                      <w:szCs w:val="21"/>
                    </w:rPr>
                    <w:t>处</w:t>
                  </w:r>
                </w:p>
              </w:tc>
              <w:tc>
                <w:tcPr>
                  <w:tcW w:w="1029" w:type="pct"/>
                  <w:vAlign w:val="center"/>
                </w:tcPr>
                <w:p w:rsidR="0013204F" w:rsidRDefault="00A478B8">
                  <w:pPr>
                    <w:adjustRightInd w:val="0"/>
                    <w:snapToGrid w:val="0"/>
                    <w:jc w:val="center"/>
                    <w:rPr>
                      <w:szCs w:val="21"/>
                    </w:rPr>
                  </w:pPr>
                  <w:r>
                    <w:rPr>
                      <w:rFonts w:hint="eastAsia"/>
                      <w:szCs w:val="21"/>
                    </w:rPr>
                    <w:t>2021.8.28</w:t>
                  </w:r>
                </w:p>
              </w:tc>
              <w:tc>
                <w:tcPr>
                  <w:tcW w:w="1082" w:type="pct"/>
                  <w:vAlign w:val="center"/>
                </w:tcPr>
                <w:p w:rsidR="0013204F" w:rsidRDefault="00A478B8">
                  <w:pPr>
                    <w:jc w:val="center"/>
                    <w:textAlignment w:val="bottom"/>
                    <w:rPr>
                      <w:color w:val="000000" w:themeColor="text1"/>
                      <w:szCs w:val="21"/>
                    </w:rPr>
                  </w:pPr>
                  <w:r>
                    <w:rPr>
                      <w:rFonts w:hint="eastAsia"/>
                      <w:color w:val="000000" w:themeColor="text1"/>
                      <w:szCs w:val="21"/>
                    </w:rPr>
                    <w:t>55.6</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48.7</w:t>
                  </w:r>
                </w:p>
              </w:tc>
            </w:tr>
            <w:tr w:rsidR="0013204F">
              <w:trPr>
                <w:trHeight w:val="20"/>
                <w:jc w:val="center"/>
              </w:trPr>
              <w:tc>
                <w:tcPr>
                  <w:tcW w:w="1807" w:type="pct"/>
                  <w:vMerge/>
                  <w:vAlign w:val="center"/>
                </w:tcPr>
                <w:p w:rsidR="0013204F" w:rsidRDefault="0013204F">
                  <w:pPr>
                    <w:jc w:val="center"/>
                    <w:rPr>
                      <w:szCs w:val="21"/>
                    </w:rPr>
                  </w:pPr>
                </w:p>
              </w:tc>
              <w:tc>
                <w:tcPr>
                  <w:tcW w:w="1029" w:type="pct"/>
                  <w:vAlign w:val="center"/>
                </w:tcPr>
                <w:p w:rsidR="0013204F" w:rsidRDefault="00A478B8">
                  <w:pPr>
                    <w:adjustRightInd w:val="0"/>
                    <w:snapToGrid w:val="0"/>
                    <w:jc w:val="center"/>
                    <w:rPr>
                      <w:szCs w:val="21"/>
                    </w:rPr>
                  </w:pPr>
                  <w:r>
                    <w:rPr>
                      <w:rFonts w:hint="eastAsia"/>
                      <w:szCs w:val="21"/>
                    </w:rPr>
                    <w:t>2021.8.29</w:t>
                  </w:r>
                </w:p>
              </w:tc>
              <w:tc>
                <w:tcPr>
                  <w:tcW w:w="1082" w:type="pct"/>
                  <w:vAlign w:val="center"/>
                </w:tcPr>
                <w:p w:rsidR="0013204F" w:rsidRDefault="00A478B8">
                  <w:pPr>
                    <w:jc w:val="center"/>
                    <w:textAlignment w:val="center"/>
                    <w:rPr>
                      <w:color w:val="000000" w:themeColor="text1"/>
                      <w:szCs w:val="21"/>
                    </w:rPr>
                  </w:pPr>
                  <w:r>
                    <w:rPr>
                      <w:rFonts w:hint="eastAsia"/>
                      <w:color w:val="000000" w:themeColor="text1"/>
                      <w:szCs w:val="21"/>
                    </w:rPr>
                    <w:t>56.4</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48.8</w:t>
                  </w:r>
                </w:p>
              </w:tc>
            </w:tr>
            <w:tr w:rsidR="0013204F">
              <w:trPr>
                <w:trHeight w:val="20"/>
                <w:jc w:val="center"/>
              </w:trPr>
              <w:tc>
                <w:tcPr>
                  <w:tcW w:w="1807" w:type="pct"/>
                  <w:vMerge w:val="restart"/>
                  <w:vAlign w:val="center"/>
                </w:tcPr>
                <w:p w:rsidR="0013204F" w:rsidRDefault="00A478B8">
                  <w:pPr>
                    <w:jc w:val="center"/>
                    <w:rPr>
                      <w:bCs/>
                      <w:szCs w:val="21"/>
                    </w:rPr>
                  </w:pPr>
                  <w:r>
                    <w:rPr>
                      <w:szCs w:val="21"/>
                    </w:rPr>
                    <w:t>N</w:t>
                  </w:r>
                  <w:r>
                    <w:rPr>
                      <w:szCs w:val="21"/>
                      <w:vertAlign w:val="subscript"/>
                    </w:rPr>
                    <w:t>4</w:t>
                  </w:r>
                  <w:r>
                    <w:rPr>
                      <w:szCs w:val="21"/>
                    </w:rPr>
                    <w:t>场界</w:t>
                  </w:r>
                  <w:r>
                    <w:rPr>
                      <w:rFonts w:hint="eastAsia"/>
                      <w:szCs w:val="21"/>
                    </w:rPr>
                    <w:t>西</w:t>
                  </w:r>
                  <w:r>
                    <w:rPr>
                      <w:szCs w:val="21"/>
                    </w:rPr>
                    <w:t>侧</w:t>
                  </w:r>
                  <w:r>
                    <w:rPr>
                      <w:szCs w:val="21"/>
                    </w:rPr>
                    <w:t>1m</w:t>
                  </w:r>
                  <w:r>
                    <w:rPr>
                      <w:szCs w:val="21"/>
                    </w:rPr>
                    <w:t>处</w:t>
                  </w:r>
                </w:p>
              </w:tc>
              <w:tc>
                <w:tcPr>
                  <w:tcW w:w="1029" w:type="pct"/>
                  <w:vAlign w:val="center"/>
                </w:tcPr>
                <w:p w:rsidR="0013204F" w:rsidRDefault="00A478B8">
                  <w:pPr>
                    <w:adjustRightInd w:val="0"/>
                    <w:snapToGrid w:val="0"/>
                    <w:jc w:val="center"/>
                    <w:rPr>
                      <w:szCs w:val="21"/>
                    </w:rPr>
                  </w:pPr>
                  <w:r>
                    <w:rPr>
                      <w:rFonts w:hint="eastAsia"/>
                      <w:szCs w:val="21"/>
                    </w:rPr>
                    <w:t>2021.8.28</w:t>
                  </w:r>
                </w:p>
              </w:tc>
              <w:tc>
                <w:tcPr>
                  <w:tcW w:w="1082" w:type="pct"/>
                  <w:vAlign w:val="center"/>
                </w:tcPr>
                <w:p w:rsidR="0013204F" w:rsidRDefault="00A478B8">
                  <w:pPr>
                    <w:jc w:val="center"/>
                    <w:textAlignment w:val="bottom"/>
                    <w:rPr>
                      <w:color w:val="000000" w:themeColor="text1"/>
                      <w:szCs w:val="21"/>
                    </w:rPr>
                  </w:pPr>
                  <w:r>
                    <w:rPr>
                      <w:rFonts w:hint="eastAsia"/>
                      <w:color w:val="000000" w:themeColor="text1"/>
                      <w:szCs w:val="21"/>
                    </w:rPr>
                    <w:t>56.4</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47.8</w:t>
                  </w:r>
                </w:p>
              </w:tc>
            </w:tr>
            <w:tr w:rsidR="0013204F">
              <w:trPr>
                <w:trHeight w:val="20"/>
                <w:jc w:val="center"/>
              </w:trPr>
              <w:tc>
                <w:tcPr>
                  <w:tcW w:w="1807" w:type="pct"/>
                  <w:vMerge/>
                  <w:vAlign w:val="center"/>
                </w:tcPr>
                <w:p w:rsidR="0013204F" w:rsidRDefault="0013204F">
                  <w:pPr>
                    <w:jc w:val="center"/>
                    <w:rPr>
                      <w:szCs w:val="21"/>
                    </w:rPr>
                  </w:pPr>
                </w:p>
              </w:tc>
              <w:tc>
                <w:tcPr>
                  <w:tcW w:w="1029" w:type="pct"/>
                  <w:vAlign w:val="center"/>
                </w:tcPr>
                <w:p w:rsidR="0013204F" w:rsidRDefault="00A478B8">
                  <w:pPr>
                    <w:adjustRightInd w:val="0"/>
                    <w:snapToGrid w:val="0"/>
                    <w:jc w:val="center"/>
                    <w:rPr>
                      <w:szCs w:val="21"/>
                    </w:rPr>
                  </w:pPr>
                  <w:r>
                    <w:rPr>
                      <w:rFonts w:hint="eastAsia"/>
                      <w:szCs w:val="21"/>
                    </w:rPr>
                    <w:t>2021.8.29</w:t>
                  </w:r>
                </w:p>
              </w:tc>
              <w:tc>
                <w:tcPr>
                  <w:tcW w:w="1082" w:type="pct"/>
                  <w:vAlign w:val="center"/>
                </w:tcPr>
                <w:p w:rsidR="0013204F" w:rsidRDefault="00A478B8">
                  <w:pPr>
                    <w:jc w:val="center"/>
                    <w:textAlignment w:val="bottom"/>
                    <w:rPr>
                      <w:color w:val="000000" w:themeColor="text1"/>
                      <w:szCs w:val="21"/>
                    </w:rPr>
                  </w:pPr>
                  <w:r>
                    <w:rPr>
                      <w:rFonts w:hint="eastAsia"/>
                      <w:color w:val="000000" w:themeColor="text1"/>
                      <w:szCs w:val="21"/>
                    </w:rPr>
                    <w:t>56.2</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46.7</w:t>
                  </w:r>
                </w:p>
              </w:tc>
            </w:tr>
            <w:tr w:rsidR="0013204F">
              <w:trPr>
                <w:trHeight w:val="20"/>
                <w:jc w:val="center"/>
              </w:trPr>
              <w:tc>
                <w:tcPr>
                  <w:tcW w:w="1807" w:type="pct"/>
                  <w:vMerge w:val="restart"/>
                  <w:vAlign w:val="center"/>
                </w:tcPr>
                <w:p w:rsidR="0013204F" w:rsidRDefault="00A478B8">
                  <w:pPr>
                    <w:jc w:val="center"/>
                    <w:rPr>
                      <w:szCs w:val="21"/>
                    </w:rPr>
                  </w:pPr>
                  <w:r>
                    <w:rPr>
                      <w:rFonts w:hint="eastAsia"/>
                      <w:szCs w:val="21"/>
                    </w:rPr>
                    <w:t>拟建地西面最近居民楼前</w:t>
                  </w:r>
                  <w:r>
                    <w:rPr>
                      <w:rFonts w:hint="eastAsia"/>
                      <w:szCs w:val="21"/>
                    </w:rPr>
                    <w:t>1m</w:t>
                  </w:r>
                  <w:r>
                    <w:rPr>
                      <w:rFonts w:hint="eastAsia"/>
                      <w:szCs w:val="21"/>
                    </w:rPr>
                    <w:t>处</w:t>
                  </w:r>
                  <w:r>
                    <w:rPr>
                      <w:rFonts w:hint="eastAsia"/>
                      <w:szCs w:val="21"/>
                    </w:rPr>
                    <w:t>N5</w:t>
                  </w:r>
                </w:p>
              </w:tc>
              <w:tc>
                <w:tcPr>
                  <w:tcW w:w="1029" w:type="pct"/>
                  <w:vAlign w:val="center"/>
                </w:tcPr>
                <w:p w:rsidR="0013204F" w:rsidRDefault="00A478B8">
                  <w:pPr>
                    <w:adjustRightInd w:val="0"/>
                    <w:snapToGrid w:val="0"/>
                    <w:jc w:val="center"/>
                    <w:rPr>
                      <w:szCs w:val="21"/>
                    </w:rPr>
                  </w:pPr>
                  <w:r>
                    <w:rPr>
                      <w:rFonts w:hint="eastAsia"/>
                      <w:szCs w:val="21"/>
                    </w:rPr>
                    <w:t>2021.8.28</w:t>
                  </w:r>
                </w:p>
              </w:tc>
              <w:tc>
                <w:tcPr>
                  <w:tcW w:w="1082" w:type="pct"/>
                  <w:vAlign w:val="center"/>
                </w:tcPr>
                <w:p w:rsidR="0013204F" w:rsidRDefault="00A478B8">
                  <w:pPr>
                    <w:jc w:val="center"/>
                    <w:textAlignment w:val="bottom"/>
                    <w:rPr>
                      <w:color w:val="000000" w:themeColor="text1"/>
                      <w:szCs w:val="21"/>
                    </w:rPr>
                  </w:pPr>
                  <w:r>
                    <w:rPr>
                      <w:rFonts w:hint="eastAsia"/>
                      <w:color w:val="000000" w:themeColor="text1"/>
                      <w:szCs w:val="21"/>
                    </w:rPr>
                    <w:t>56.6</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46.8</w:t>
                  </w:r>
                </w:p>
              </w:tc>
            </w:tr>
            <w:tr w:rsidR="0013204F">
              <w:trPr>
                <w:trHeight w:val="20"/>
                <w:jc w:val="center"/>
              </w:trPr>
              <w:tc>
                <w:tcPr>
                  <w:tcW w:w="1807" w:type="pct"/>
                  <w:vMerge/>
                  <w:vAlign w:val="center"/>
                </w:tcPr>
                <w:p w:rsidR="0013204F" w:rsidRDefault="0013204F">
                  <w:pPr>
                    <w:jc w:val="center"/>
                    <w:rPr>
                      <w:szCs w:val="21"/>
                    </w:rPr>
                  </w:pPr>
                </w:p>
              </w:tc>
              <w:tc>
                <w:tcPr>
                  <w:tcW w:w="1029" w:type="pct"/>
                  <w:vAlign w:val="center"/>
                </w:tcPr>
                <w:p w:rsidR="0013204F" w:rsidRDefault="00A478B8">
                  <w:pPr>
                    <w:adjustRightInd w:val="0"/>
                    <w:snapToGrid w:val="0"/>
                    <w:jc w:val="center"/>
                    <w:rPr>
                      <w:szCs w:val="21"/>
                    </w:rPr>
                  </w:pPr>
                  <w:r>
                    <w:rPr>
                      <w:rFonts w:hint="eastAsia"/>
                      <w:szCs w:val="21"/>
                    </w:rPr>
                    <w:t>2021.8.29</w:t>
                  </w:r>
                </w:p>
              </w:tc>
              <w:tc>
                <w:tcPr>
                  <w:tcW w:w="1082" w:type="pct"/>
                  <w:vAlign w:val="center"/>
                </w:tcPr>
                <w:p w:rsidR="0013204F" w:rsidRDefault="00A478B8">
                  <w:pPr>
                    <w:jc w:val="center"/>
                    <w:textAlignment w:val="bottom"/>
                    <w:rPr>
                      <w:color w:val="000000" w:themeColor="text1"/>
                      <w:szCs w:val="21"/>
                    </w:rPr>
                  </w:pPr>
                  <w:r>
                    <w:rPr>
                      <w:rFonts w:hint="eastAsia"/>
                      <w:color w:val="000000" w:themeColor="text1"/>
                      <w:szCs w:val="21"/>
                    </w:rPr>
                    <w:t>56.8</w:t>
                  </w:r>
                </w:p>
              </w:tc>
              <w:tc>
                <w:tcPr>
                  <w:tcW w:w="1083" w:type="pct"/>
                  <w:vAlign w:val="center"/>
                </w:tcPr>
                <w:p w:rsidR="0013204F" w:rsidRDefault="00A478B8">
                  <w:pPr>
                    <w:jc w:val="center"/>
                    <w:textAlignment w:val="center"/>
                    <w:rPr>
                      <w:color w:val="000000" w:themeColor="text1"/>
                      <w:szCs w:val="21"/>
                    </w:rPr>
                  </w:pPr>
                  <w:r>
                    <w:rPr>
                      <w:rFonts w:hint="eastAsia"/>
                      <w:color w:val="000000" w:themeColor="text1"/>
                      <w:szCs w:val="21"/>
                    </w:rPr>
                    <w:t>45.7</w:t>
                  </w:r>
                </w:p>
              </w:tc>
            </w:tr>
            <w:tr w:rsidR="0013204F">
              <w:trPr>
                <w:trHeight w:val="20"/>
                <w:jc w:val="center"/>
              </w:trPr>
              <w:tc>
                <w:tcPr>
                  <w:tcW w:w="2835" w:type="pct"/>
                  <w:gridSpan w:val="2"/>
                  <w:vAlign w:val="center"/>
                </w:tcPr>
                <w:p w:rsidR="0013204F" w:rsidRDefault="00A478B8">
                  <w:pPr>
                    <w:widowControl/>
                    <w:jc w:val="center"/>
                    <w:rPr>
                      <w:szCs w:val="21"/>
                    </w:rPr>
                  </w:pPr>
                  <w:r>
                    <w:rPr>
                      <w:rFonts w:hint="eastAsia"/>
                      <w:szCs w:val="21"/>
                    </w:rPr>
                    <w:t>（</w:t>
                  </w:r>
                  <w:r>
                    <w:rPr>
                      <w:szCs w:val="21"/>
                    </w:rPr>
                    <w:t>GB3096-2008</w:t>
                  </w:r>
                  <w:r>
                    <w:rPr>
                      <w:szCs w:val="21"/>
                    </w:rPr>
                    <w:t>）中的</w:t>
                  </w:r>
                  <w:r>
                    <w:rPr>
                      <w:rFonts w:hint="eastAsia"/>
                      <w:szCs w:val="21"/>
                    </w:rPr>
                    <w:t>3</w:t>
                  </w:r>
                  <w:r>
                    <w:rPr>
                      <w:szCs w:val="21"/>
                    </w:rPr>
                    <w:t>类标准</w:t>
                  </w:r>
                </w:p>
              </w:tc>
              <w:tc>
                <w:tcPr>
                  <w:tcW w:w="1082" w:type="pct"/>
                  <w:vAlign w:val="center"/>
                </w:tcPr>
                <w:p w:rsidR="0013204F" w:rsidRDefault="00A478B8">
                  <w:pPr>
                    <w:widowControl/>
                    <w:jc w:val="center"/>
                    <w:rPr>
                      <w:szCs w:val="21"/>
                    </w:rPr>
                  </w:pPr>
                  <w:r>
                    <w:rPr>
                      <w:kern w:val="0"/>
                      <w:szCs w:val="21"/>
                    </w:rPr>
                    <w:t>昼</w:t>
                  </w:r>
                  <w:r>
                    <w:rPr>
                      <w:kern w:val="0"/>
                      <w:szCs w:val="21"/>
                    </w:rPr>
                    <w:t>≤6</w:t>
                  </w:r>
                  <w:r>
                    <w:rPr>
                      <w:rFonts w:hint="eastAsia"/>
                      <w:kern w:val="0"/>
                      <w:szCs w:val="21"/>
                    </w:rPr>
                    <w:t>5</w:t>
                  </w:r>
                  <w:r>
                    <w:rPr>
                      <w:kern w:val="0"/>
                      <w:szCs w:val="21"/>
                    </w:rPr>
                    <w:t>dB</w:t>
                  </w:r>
                </w:p>
              </w:tc>
              <w:tc>
                <w:tcPr>
                  <w:tcW w:w="1083" w:type="pct"/>
                  <w:vAlign w:val="center"/>
                </w:tcPr>
                <w:p w:rsidR="0013204F" w:rsidRDefault="00A478B8">
                  <w:pPr>
                    <w:jc w:val="center"/>
                    <w:textAlignment w:val="center"/>
                    <w:rPr>
                      <w:szCs w:val="21"/>
                    </w:rPr>
                  </w:pPr>
                  <w:r>
                    <w:rPr>
                      <w:rFonts w:hint="eastAsia"/>
                      <w:kern w:val="0"/>
                      <w:szCs w:val="21"/>
                    </w:rPr>
                    <w:t>夜</w:t>
                  </w:r>
                  <w:r>
                    <w:rPr>
                      <w:kern w:val="0"/>
                      <w:szCs w:val="21"/>
                    </w:rPr>
                    <w:t>≤5</w:t>
                  </w:r>
                  <w:r>
                    <w:rPr>
                      <w:rFonts w:hint="eastAsia"/>
                      <w:kern w:val="0"/>
                      <w:szCs w:val="21"/>
                    </w:rPr>
                    <w:t>5</w:t>
                  </w:r>
                  <w:r>
                    <w:rPr>
                      <w:kern w:val="0"/>
                      <w:szCs w:val="21"/>
                    </w:rPr>
                    <w:t>dB</w:t>
                  </w:r>
                </w:p>
              </w:tc>
            </w:tr>
          </w:tbl>
          <w:p w:rsidR="0013204F" w:rsidRDefault="00A478B8">
            <w:pPr>
              <w:pStyle w:val="Default"/>
              <w:spacing w:line="360" w:lineRule="auto"/>
              <w:ind w:firstLineChars="200" w:firstLine="420"/>
              <w:rPr>
                <w:rFonts w:ascii="Times New Roman" w:hAnsi="Times New Roman" w:cs="Times New Roman"/>
                <w:color w:val="auto"/>
                <w:sz w:val="21"/>
                <w:szCs w:val="21"/>
              </w:rPr>
            </w:pPr>
            <w:r>
              <w:rPr>
                <w:rFonts w:ascii="Times New Roman" w:hAnsi="Times New Roman" w:cs="Times New Roman"/>
                <w:color w:val="auto"/>
                <w:sz w:val="21"/>
                <w:szCs w:val="21"/>
              </w:rPr>
              <w:t>由上表可知：项目</w:t>
            </w:r>
            <w:r>
              <w:rPr>
                <w:rFonts w:ascii="Times New Roman" w:hAnsi="Times New Roman" w:cs="Times New Roman" w:hint="eastAsia"/>
                <w:color w:val="auto"/>
                <w:sz w:val="21"/>
                <w:szCs w:val="21"/>
              </w:rPr>
              <w:t>东、南、西、北厂界及敏感点声环境可达到</w:t>
            </w:r>
            <w:r>
              <w:rPr>
                <w:rFonts w:ascii="Times New Roman" w:hAnsi="Times New Roman" w:cs="Times New Roman" w:hint="eastAsia"/>
                <w:color w:val="auto"/>
                <w:sz w:val="21"/>
                <w:szCs w:val="21"/>
              </w:rPr>
              <w:t xml:space="preserve"> </w:t>
            </w:r>
            <w:r>
              <w:rPr>
                <w:rFonts w:ascii="Times New Roman" w:hAnsi="Times New Roman" w:cs="Times New Roman"/>
                <w:color w:val="auto"/>
                <w:sz w:val="21"/>
                <w:szCs w:val="21"/>
              </w:rPr>
              <w:t>《声环境质量标准》（</w:t>
            </w:r>
            <w:r>
              <w:rPr>
                <w:rFonts w:ascii="Times New Roman" w:hAnsi="Times New Roman" w:cs="Times New Roman"/>
                <w:color w:val="auto"/>
                <w:sz w:val="21"/>
                <w:szCs w:val="21"/>
              </w:rPr>
              <w:t>GB3096-2008</w:t>
            </w:r>
            <w:r>
              <w:rPr>
                <w:rFonts w:ascii="Times New Roman" w:hAnsi="Times New Roman" w:cs="Times New Roman"/>
                <w:color w:val="auto"/>
                <w:sz w:val="21"/>
                <w:szCs w:val="21"/>
              </w:rPr>
              <w:t>）中</w:t>
            </w:r>
            <w:r>
              <w:rPr>
                <w:rFonts w:ascii="Times New Roman" w:hAnsi="Times New Roman" w:cs="Times New Roman" w:hint="eastAsia"/>
                <w:color w:val="auto"/>
                <w:sz w:val="21"/>
                <w:szCs w:val="21"/>
              </w:rPr>
              <w:t>3</w:t>
            </w:r>
            <w:r>
              <w:rPr>
                <w:rFonts w:ascii="Times New Roman" w:hAnsi="Times New Roman" w:cs="Times New Roman"/>
                <w:color w:val="auto"/>
                <w:sz w:val="21"/>
                <w:szCs w:val="21"/>
              </w:rPr>
              <w:t>类标准</w:t>
            </w:r>
            <w:r>
              <w:rPr>
                <w:rFonts w:ascii="Times New Roman" w:hAnsi="Times New Roman" w:cs="Times New Roman" w:hint="eastAsia"/>
                <w:color w:val="auto"/>
                <w:sz w:val="21"/>
                <w:szCs w:val="21"/>
              </w:rPr>
              <w:t>，</w:t>
            </w:r>
            <w:r>
              <w:rPr>
                <w:rFonts w:ascii="Times New Roman" w:hAnsi="Times New Roman" w:cs="Times New Roman"/>
                <w:color w:val="auto"/>
                <w:sz w:val="21"/>
                <w:szCs w:val="21"/>
              </w:rPr>
              <w:t>表明项目所在地的声环境质量现状良好。</w:t>
            </w:r>
          </w:p>
          <w:p w:rsidR="0013204F" w:rsidRDefault="00A478B8">
            <w:pPr>
              <w:spacing w:line="360" w:lineRule="auto"/>
              <w:ind w:firstLineChars="200" w:firstLine="434"/>
              <w:outlineLvl w:val="0"/>
              <w:rPr>
                <w:b/>
                <w:bCs/>
                <w:spacing w:val="3"/>
                <w:szCs w:val="21"/>
              </w:rPr>
            </w:pPr>
            <w:r>
              <w:rPr>
                <w:b/>
                <w:bCs/>
                <w:spacing w:val="3"/>
                <w:szCs w:val="21"/>
              </w:rPr>
              <w:t>4</w:t>
            </w:r>
            <w:r>
              <w:rPr>
                <w:b/>
                <w:bCs/>
                <w:spacing w:val="3"/>
                <w:szCs w:val="21"/>
              </w:rPr>
              <w:t>、土壤环境质量现状</w:t>
            </w:r>
          </w:p>
          <w:p w:rsidR="0013204F" w:rsidRDefault="00A478B8">
            <w:pPr>
              <w:pStyle w:val="af0"/>
              <w:spacing w:beforeLines="0" w:after="0" w:line="360" w:lineRule="auto"/>
              <w:ind w:right="0" w:firstLine="432"/>
              <w:rPr>
                <w:b/>
                <w:sz w:val="21"/>
                <w:szCs w:val="21"/>
              </w:rPr>
            </w:pPr>
            <w:r>
              <w:rPr>
                <w:spacing w:val="3"/>
                <w:sz w:val="21"/>
                <w:szCs w:val="21"/>
              </w:rPr>
              <w:t>根据《环境影响评价技术导则</w:t>
            </w:r>
            <w:r>
              <w:rPr>
                <w:spacing w:val="3"/>
                <w:sz w:val="21"/>
                <w:szCs w:val="21"/>
              </w:rPr>
              <w:t xml:space="preserve"> </w:t>
            </w:r>
            <w:r>
              <w:rPr>
                <w:spacing w:val="3"/>
                <w:sz w:val="21"/>
                <w:szCs w:val="21"/>
              </w:rPr>
              <w:t>土壤环境（试行）》（</w:t>
            </w:r>
            <w:r>
              <w:rPr>
                <w:spacing w:val="3"/>
                <w:sz w:val="21"/>
                <w:szCs w:val="21"/>
              </w:rPr>
              <w:t>HJ964-2018</w:t>
            </w:r>
            <w:r>
              <w:rPr>
                <w:spacing w:val="3"/>
                <w:sz w:val="21"/>
                <w:szCs w:val="21"/>
              </w:rPr>
              <w:t>）第</w:t>
            </w:r>
            <w:r>
              <w:rPr>
                <w:spacing w:val="3"/>
                <w:sz w:val="21"/>
                <w:szCs w:val="21"/>
              </w:rPr>
              <w:t>6.2.2</w:t>
            </w:r>
            <w:r>
              <w:rPr>
                <w:spacing w:val="3"/>
                <w:sz w:val="21"/>
                <w:szCs w:val="21"/>
              </w:rPr>
              <w:t>条及附录</w:t>
            </w:r>
            <w:r>
              <w:rPr>
                <w:spacing w:val="3"/>
                <w:sz w:val="21"/>
                <w:szCs w:val="21"/>
              </w:rPr>
              <w:t>A</w:t>
            </w:r>
            <w:r>
              <w:rPr>
                <w:spacing w:val="3"/>
                <w:sz w:val="21"/>
                <w:szCs w:val="21"/>
              </w:rPr>
              <w:t>规定，本项目</w:t>
            </w:r>
            <w:r>
              <w:rPr>
                <w:sz w:val="21"/>
                <w:szCs w:val="21"/>
              </w:rPr>
              <w:t>属于</w:t>
            </w:r>
            <w:r>
              <w:rPr>
                <w:sz w:val="21"/>
                <w:szCs w:val="21"/>
              </w:rPr>
              <w:t>Ⅲ</w:t>
            </w:r>
            <w:r>
              <w:rPr>
                <w:sz w:val="21"/>
                <w:szCs w:val="21"/>
              </w:rPr>
              <w:t>类项目，</w:t>
            </w:r>
            <w:r>
              <w:rPr>
                <w:rFonts w:hint="eastAsia"/>
                <w:sz w:val="21"/>
                <w:szCs w:val="21"/>
              </w:rPr>
              <w:t>本项目的占地面积为</w:t>
            </w:r>
            <w:r>
              <w:rPr>
                <w:rFonts w:hint="eastAsia"/>
                <w:color w:val="000000" w:themeColor="text1"/>
                <w:sz w:val="21"/>
                <w:szCs w:val="21"/>
              </w:rPr>
              <w:t>1800</w:t>
            </w:r>
            <w:r>
              <w:rPr>
                <w:rFonts w:hint="eastAsia"/>
                <w:sz w:val="21"/>
                <w:szCs w:val="21"/>
              </w:rPr>
              <w:t>m</w:t>
            </w:r>
            <w:r>
              <w:rPr>
                <w:rFonts w:hint="eastAsia"/>
                <w:sz w:val="21"/>
                <w:szCs w:val="21"/>
                <w:vertAlign w:val="superscript"/>
              </w:rPr>
              <w:t>2</w:t>
            </w:r>
            <w:r>
              <w:rPr>
                <w:rFonts w:hint="eastAsia"/>
                <w:sz w:val="21"/>
                <w:szCs w:val="21"/>
              </w:rPr>
              <w:t>，远小于</w:t>
            </w:r>
            <w:r>
              <w:rPr>
                <w:rFonts w:hint="eastAsia"/>
                <w:sz w:val="21"/>
                <w:szCs w:val="21"/>
              </w:rPr>
              <w:t>5hm</w:t>
            </w:r>
            <w:r>
              <w:rPr>
                <w:rFonts w:hint="eastAsia"/>
                <w:sz w:val="21"/>
                <w:szCs w:val="21"/>
                <w:vertAlign w:val="superscript"/>
              </w:rPr>
              <w:t>2</w:t>
            </w:r>
            <w:r>
              <w:rPr>
                <w:rFonts w:hint="eastAsia"/>
                <w:sz w:val="21"/>
                <w:szCs w:val="21"/>
              </w:rPr>
              <w:t>，属于小型项目，且本项目位于仙槎桥镇</w:t>
            </w:r>
            <w:r>
              <w:rPr>
                <w:rFonts w:hint="eastAsia"/>
                <w:bCs/>
                <w:sz w:val="21"/>
                <w:szCs w:val="21"/>
              </w:rPr>
              <w:t>邵东五金科技创新产业园</w:t>
            </w:r>
            <w:r>
              <w:rPr>
                <w:rFonts w:hint="eastAsia"/>
                <w:sz w:val="21"/>
                <w:szCs w:val="21"/>
              </w:rPr>
              <w:t>，周边</w:t>
            </w:r>
            <w:r>
              <w:rPr>
                <w:rFonts w:hint="eastAsia"/>
                <w:sz w:val="21"/>
                <w:szCs w:val="21"/>
              </w:rPr>
              <w:t>50m</w:t>
            </w:r>
            <w:r>
              <w:rPr>
                <w:rFonts w:hint="eastAsia"/>
                <w:sz w:val="21"/>
                <w:szCs w:val="21"/>
              </w:rPr>
              <w:t>范围内均为产业园范围，环境为不敏感，根据导则中污染影响型评价工作等级划分表，可不展开土壤环境影响评价工作</w:t>
            </w:r>
            <w:r>
              <w:rPr>
                <w:spacing w:val="3"/>
                <w:sz w:val="21"/>
                <w:szCs w:val="21"/>
              </w:rPr>
              <w:t>。</w:t>
            </w:r>
          </w:p>
          <w:p w:rsidR="0013204F" w:rsidRDefault="00A478B8">
            <w:pPr>
              <w:pStyle w:val="af0"/>
              <w:spacing w:beforeLines="0" w:after="0" w:line="360" w:lineRule="auto"/>
              <w:ind w:right="0" w:firstLine="434"/>
              <w:rPr>
                <w:b/>
                <w:sz w:val="21"/>
                <w:szCs w:val="21"/>
              </w:rPr>
            </w:pPr>
            <w:r>
              <w:rPr>
                <w:rFonts w:hint="eastAsia"/>
                <w:b/>
                <w:bCs/>
                <w:spacing w:val="3"/>
                <w:sz w:val="21"/>
                <w:szCs w:val="21"/>
              </w:rPr>
              <w:t>5</w:t>
            </w:r>
            <w:r>
              <w:rPr>
                <w:b/>
                <w:bCs/>
                <w:spacing w:val="3"/>
                <w:sz w:val="21"/>
                <w:szCs w:val="21"/>
              </w:rPr>
              <w:t>、地下水环境质量现状</w:t>
            </w:r>
          </w:p>
          <w:p w:rsidR="0013204F" w:rsidRDefault="00A478B8">
            <w:pPr>
              <w:pStyle w:val="af0"/>
              <w:spacing w:beforeLines="0" w:after="0" w:line="360" w:lineRule="auto"/>
              <w:ind w:right="0" w:firstLine="420"/>
              <w:rPr>
                <w:b/>
                <w:sz w:val="21"/>
                <w:szCs w:val="21"/>
              </w:rPr>
            </w:pPr>
            <w:r>
              <w:rPr>
                <w:sz w:val="21"/>
                <w:szCs w:val="21"/>
              </w:rPr>
              <w:t>根据《环境影响评价技术导则</w:t>
            </w:r>
            <w:r>
              <w:rPr>
                <w:sz w:val="21"/>
                <w:szCs w:val="21"/>
              </w:rPr>
              <w:t xml:space="preserve"> </w:t>
            </w:r>
            <w:r>
              <w:rPr>
                <w:sz w:val="21"/>
                <w:szCs w:val="21"/>
              </w:rPr>
              <w:t>地下水环境》（</w:t>
            </w:r>
            <w:r>
              <w:rPr>
                <w:sz w:val="21"/>
                <w:szCs w:val="21"/>
              </w:rPr>
              <w:t>HJ610-2016</w:t>
            </w:r>
            <w:r>
              <w:rPr>
                <w:sz w:val="21"/>
                <w:szCs w:val="21"/>
              </w:rPr>
              <w:t>）</w:t>
            </w:r>
            <w:r>
              <w:rPr>
                <w:spacing w:val="3"/>
                <w:sz w:val="21"/>
                <w:szCs w:val="21"/>
              </w:rPr>
              <w:t>第</w:t>
            </w:r>
            <w:r>
              <w:rPr>
                <w:spacing w:val="3"/>
                <w:sz w:val="21"/>
                <w:szCs w:val="21"/>
              </w:rPr>
              <w:t>6.2.2</w:t>
            </w:r>
            <w:r>
              <w:rPr>
                <w:spacing w:val="3"/>
                <w:sz w:val="21"/>
                <w:szCs w:val="21"/>
              </w:rPr>
              <w:t>条及附录</w:t>
            </w:r>
            <w:r>
              <w:rPr>
                <w:spacing w:val="3"/>
                <w:sz w:val="21"/>
                <w:szCs w:val="21"/>
              </w:rPr>
              <w:t>A</w:t>
            </w:r>
            <w:r>
              <w:rPr>
                <w:spacing w:val="3"/>
                <w:sz w:val="21"/>
                <w:szCs w:val="21"/>
              </w:rPr>
              <w:t>规定</w:t>
            </w:r>
            <w:r>
              <w:rPr>
                <w:sz w:val="21"/>
                <w:szCs w:val="21"/>
              </w:rPr>
              <w:t>，本项目属于</w:t>
            </w:r>
            <w:r>
              <w:rPr>
                <w:sz w:val="21"/>
                <w:szCs w:val="21"/>
              </w:rPr>
              <w:t>I</w:t>
            </w:r>
            <w:r>
              <w:rPr>
                <w:sz w:val="21"/>
                <w:szCs w:val="21"/>
              </w:rPr>
              <w:t>、金属制品中：</w:t>
            </w:r>
            <w:r>
              <w:rPr>
                <w:sz w:val="21"/>
                <w:szCs w:val="21"/>
              </w:rPr>
              <w:t>5</w:t>
            </w:r>
            <w:r>
              <w:rPr>
                <w:rFonts w:hint="eastAsia"/>
                <w:sz w:val="21"/>
                <w:szCs w:val="21"/>
              </w:rPr>
              <w:t>3</w:t>
            </w:r>
            <w:r>
              <w:rPr>
                <w:sz w:val="21"/>
                <w:szCs w:val="21"/>
              </w:rPr>
              <w:t>、</w:t>
            </w:r>
            <w:r>
              <w:rPr>
                <w:rFonts w:hint="eastAsia"/>
                <w:sz w:val="21"/>
                <w:szCs w:val="21"/>
              </w:rPr>
              <w:t>金属制品加工制造</w:t>
            </w:r>
            <w:r>
              <w:rPr>
                <w:sz w:val="21"/>
                <w:szCs w:val="21"/>
              </w:rPr>
              <w:t>中的其他，属于</w:t>
            </w:r>
            <w:r>
              <w:rPr>
                <w:sz w:val="21"/>
                <w:szCs w:val="21"/>
              </w:rPr>
              <w:t>Ⅳ</w:t>
            </w:r>
            <w:r>
              <w:rPr>
                <w:sz w:val="21"/>
                <w:szCs w:val="21"/>
              </w:rPr>
              <w:t>项目，根据导则中建设项目地下水环境影响评价工作等级划分表，可不展开地下水环境影响评价工作</w:t>
            </w:r>
            <w:r>
              <w:rPr>
                <w:spacing w:val="3"/>
                <w:sz w:val="21"/>
                <w:szCs w:val="21"/>
              </w:rPr>
              <w:t>。</w:t>
            </w:r>
          </w:p>
          <w:p w:rsidR="0013204F" w:rsidRDefault="00A478B8">
            <w:pPr>
              <w:pStyle w:val="af0"/>
              <w:spacing w:beforeLines="0" w:after="0" w:line="360" w:lineRule="auto"/>
              <w:ind w:right="0" w:firstLine="422"/>
              <w:rPr>
                <w:b/>
                <w:sz w:val="21"/>
                <w:szCs w:val="21"/>
              </w:rPr>
            </w:pPr>
            <w:r>
              <w:rPr>
                <w:rFonts w:hint="eastAsia"/>
                <w:b/>
                <w:sz w:val="21"/>
                <w:szCs w:val="21"/>
              </w:rPr>
              <w:t>6</w:t>
            </w:r>
            <w:r>
              <w:rPr>
                <w:b/>
                <w:sz w:val="21"/>
                <w:szCs w:val="21"/>
              </w:rPr>
              <w:t>、生态环境质量</w:t>
            </w:r>
          </w:p>
          <w:p w:rsidR="0013204F" w:rsidRDefault="00A478B8">
            <w:pPr>
              <w:widowControl/>
              <w:spacing w:line="360" w:lineRule="auto"/>
              <w:ind w:firstLineChars="200" w:firstLine="420"/>
              <w:rPr>
                <w:color w:val="000000"/>
                <w:szCs w:val="21"/>
              </w:rPr>
            </w:pPr>
            <w:r>
              <w:rPr>
                <w:color w:val="000000"/>
                <w:szCs w:val="21"/>
              </w:rPr>
              <w:t>根据现场踏勘，项目所在地区域内无野生动物，有山鸡、田鼠、青蛙、山雀等常见物</w:t>
            </w:r>
            <w:r>
              <w:rPr>
                <w:color w:val="000000"/>
                <w:szCs w:val="21"/>
              </w:rPr>
              <w:lastRenderedPageBreak/>
              <w:t>种，家畜以牛、羊、猪为主，家禽以鸡、鸭、鹅为主；该区域野生植物以马尾松、地肤子、杉树、樟树、泡桐、竹子等一般植物居多，无自然保护区和重点文物保护单位，区内未见国家法定珍稀物种。</w:t>
            </w:r>
          </w:p>
          <w:p w:rsidR="0013204F" w:rsidRDefault="00A478B8">
            <w:pPr>
              <w:pStyle w:val="a7"/>
              <w:spacing w:before="0" w:after="0" w:line="360" w:lineRule="auto"/>
              <w:ind w:firstLineChars="200" w:firstLine="422"/>
              <w:rPr>
                <w:b/>
                <w:sz w:val="21"/>
                <w:szCs w:val="21"/>
              </w:rPr>
            </w:pPr>
            <w:r>
              <w:rPr>
                <w:b/>
                <w:sz w:val="21"/>
                <w:szCs w:val="21"/>
              </w:rPr>
              <w:t>7</w:t>
            </w:r>
            <w:r>
              <w:rPr>
                <w:b/>
                <w:sz w:val="21"/>
                <w:szCs w:val="21"/>
              </w:rPr>
              <w:t>、电磁辐射</w:t>
            </w:r>
          </w:p>
          <w:p w:rsidR="0013204F" w:rsidRDefault="00A478B8">
            <w:pPr>
              <w:pStyle w:val="a7"/>
              <w:spacing w:before="0" w:after="0" w:line="360" w:lineRule="auto"/>
              <w:ind w:firstLineChars="200" w:firstLine="420"/>
              <w:rPr>
                <w:sz w:val="21"/>
                <w:szCs w:val="21"/>
              </w:rPr>
            </w:pPr>
            <w:r>
              <w:rPr>
                <w:rFonts w:hint="eastAsia"/>
                <w:sz w:val="21"/>
                <w:szCs w:val="21"/>
              </w:rPr>
              <w:t>本项目不属于新建或改建、扩建广播、差转台、电视塔台、卫星地球上行站、雷达等电磁辐射类项目，不需开展电磁辐射监测与评价。</w:t>
            </w:r>
          </w:p>
        </w:tc>
      </w:tr>
      <w:tr w:rsidR="0013204F">
        <w:trPr>
          <w:trHeight w:val="975"/>
          <w:jc w:val="center"/>
        </w:trPr>
        <w:tc>
          <w:tcPr>
            <w:tcW w:w="800" w:type="dxa"/>
            <w:vAlign w:val="center"/>
          </w:tcPr>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lastRenderedPageBreak/>
              <w:t>环境</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保护</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目标</w:t>
            </w:r>
          </w:p>
        </w:tc>
        <w:tc>
          <w:tcPr>
            <w:tcW w:w="8190" w:type="dxa"/>
            <w:vAlign w:val="center"/>
          </w:tcPr>
          <w:p w:rsidR="0013204F" w:rsidRDefault="00A478B8">
            <w:pPr>
              <w:adjustRightInd w:val="0"/>
              <w:snapToGrid w:val="0"/>
              <w:spacing w:line="360" w:lineRule="auto"/>
              <w:rPr>
                <w:rFonts w:cs="宋体"/>
                <w:szCs w:val="21"/>
              </w:rPr>
            </w:pPr>
            <w:r>
              <w:rPr>
                <w:rFonts w:ascii="宋体" w:hAnsi="宋体" w:cs="宋体" w:hint="eastAsia"/>
                <w:b/>
                <w:bCs/>
                <w:szCs w:val="21"/>
              </w:rPr>
              <w:t>主要环境保护目标（列出名单及保护级别）：</w:t>
            </w:r>
          </w:p>
          <w:p w:rsidR="00B04B3E" w:rsidRPr="00B04B3E" w:rsidRDefault="00B04B3E" w:rsidP="00B04B3E">
            <w:pPr>
              <w:spacing w:line="360" w:lineRule="auto"/>
              <w:ind w:firstLineChars="200" w:firstLine="420"/>
              <w:rPr>
                <w:szCs w:val="21"/>
              </w:rPr>
            </w:pPr>
            <w:r w:rsidRPr="00B04B3E">
              <w:rPr>
                <w:rFonts w:ascii="宋体" w:hAnsi="宋体" w:hint="eastAsia"/>
                <w:szCs w:val="21"/>
              </w:rPr>
              <w:t>（</w:t>
            </w:r>
            <w:r w:rsidRPr="00B04B3E">
              <w:rPr>
                <w:szCs w:val="21"/>
              </w:rPr>
              <w:t>1</w:t>
            </w:r>
            <w:r w:rsidRPr="00B04B3E">
              <w:rPr>
                <w:rFonts w:ascii="宋体" w:hAnsi="宋体" w:hint="eastAsia"/>
                <w:szCs w:val="21"/>
              </w:rPr>
              <w:t xml:space="preserve">）大气环境 </w:t>
            </w:r>
          </w:p>
          <w:p w:rsidR="00B04B3E" w:rsidRPr="00B04B3E" w:rsidRDefault="00B04B3E" w:rsidP="00B04B3E">
            <w:pPr>
              <w:spacing w:line="360" w:lineRule="auto"/>
              <w:ind w:firstLineChars="200" w:firstLine="420"/>
              <w:rPr>
                <w:szCs w:val="21"/>
              </w:rPr>
            </w:pPr>
            <w:r w:rsidRPr="00B04B3E">
              <w:rPr>
                <w:rFonts w:ascii="宋体" w:hAnsi="宋体" w:hint="eastAsia"/>
                <w:szCs w:val="21"/>
              </w:rPr>
              <w:t>本项目厂界外</w:t>
            </w:r>
            <w:r w:rsidRPr="00B04B3E">
              <w:rPr>
                <w:szCs w:val="21"/>
              </w:rPr>
              <w:t>500</w:t>
            </w:r>
            <w:r w:rsidRPr="00B04B3E">
              <w:rPr>
                <w:rFonts w:ascii="宋体" w:hAnsi="宋体" w:hint="eastAsia"/>
                <w:szCs w:val="21"/>
              </w:rPr>
              <w:t>米范围内无自然保护区、风景名胜区、文化区，大气环境敏感点主要为仙槎桥镇第二完小，具体情况详见</w:t>
            </w:r>
            <w:r w:rsidRPr="00B04B3E">
              <w:rPr>
                <w:szCs w:val="21"/>
              </w:rPr>
              <w:t>表</w:t>
            </w:r>
            <w:r w:rsidRPr="00B04B3E">
              <w:rPr>
                <w:szCs w:val="21"/>
              </w:rPr>
              <w:t>3-</w:t>
            </w:r>
            <w:r w:rsidR="00A352DA" w:rsidRPr="00A352DA">
              <w:rPr>
                <w:szCs w:val="21"/>
              </w:rPr>
              <w:t>5</w:t>
            </w:r>
            <w:r w:rsidRPr="00B04B3E">
              <w:rPr>
                <w:rFonts w:ascii="宋体" w:hAnsi="宋体" w:hint="eastAsia"/>
                <w:szCs w:val="21"/>
              </w:rPr>
              <w:t>。</w:t>
            </w:r>
          </w:p>
          <w:p w:rsidR="00B04B3E" w:rsidRPr="004D53DA" w:rsidRDefault="00B04B3E" w:rsidP="00B04B3E">
            <w:pPr>
              <w:adjustRightInd w:val="0"/>
              <w:snapToGrid w:val="0"/>
              <w:jc w:val="center"/>
              <w:rPr>
                <w:rFonts w:ascii="宋体" w:hAnsi="宋体"/>
                <w:b/>
                <w:bCs/>
                <w:szCs w:val="21"/>
                <w:u w:val="wave"/>
              </w:rPr>
            </w:pPr>
            <w:r w:rsidRPr="004D53DA">
              <w:rPr>
                <w:rFonts w:ascii="宋体" w:hAnsi="宋体" w:hint="eastAsia"/>
                <w:b/>
                <w:bCs/>
                <w:szCs w:val="21"/>
                <w:u w:val="wave"/>
              </w:rPr>
              <w:t>表3-</w:t>
            </w:r>
            <w:r w:rsidR="00A352DA" w:rsidRPr="004D53DA">
              <w:rPr>
                <w:rFonts w:ascii="宋体" w:hAnsi="宋体"/>
                <w:b/>
                <w:bCs/>
                <w:szCs w:val="21"/>
                <w:u w:val="wave"/>
              </w:rPr>
              <w:t>5</w:t>
            </w:r>
            <w:r w:rsidRPr="004D53DA">
              <w:rPr>
                <w:rFonts w:ascii="宋体" w:hAnsi="宋体" w:hint="eastAsia"/>
                <w:b/>
                <w:bCs/>
                <w:szCs w:val="21"/>
                <w:u w:val="wave"/>
              </w:rPr>
              <w:t xml:space="preserve"> 环境空气保护目标一览表</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1296"/>
              <w:gridCol w:w="1173"/>
              <w:gridCol w:w="867"/>
              <w:gridCol w:w="1142"/>
              <w:gridCol w:w="855"/>
              <w:gridCol w:w="861"/>
              <w:gridCol w:w="850"/>
            </w:tblGrid>
            <w:tr w:rsidR="009A12A8" w:rsidRPr="004D53DA" w:rsidTr="004D53DA">
              <w:trPr>
                <w:trHeight w:val="178"/>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名称</w:t>
                  </w:r>
                </w:p>
              </w:tc>
              <w:tc>
                <w:tcPr>
                  <w:tcW w:w="2469" w:type="dxa"/>
                  <w:gridSpan w:val="2"/>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坐标</w:t>
                  </w:r>
                  <w:r w:rsidRPr="004D53DA">
                    <w:rPr>
                      <w:color w:val="000000" w:themeColor="text1"/>
                      <w:szCs w:val="21"/>
                    </w:rPr>
                    <w:t>/m</w:t>
                  </w:r>
                </w:p>
              </w:tc>
              <w:tc>
                <w:tcPr>
                  <w:tcW w:w="867" w:type="dxa"/>
                  <w:vMerge w:val="restart"/>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保护</w:t>
                  </w:r>
                </w:p>
                <w:p w:rsidR="00B04B3E" w:rsidRPr="004D53DA" w:rsidRDefault="00B04B3E" w:rsidP="004D53DA">
                  <w:pPr>
                    <w:adjustRightInd w:val="0"/>
                    <w:snapToGrid w:val="0"/>
                    <w:jc w:val="center"/>
                    <w:rPr>
                      <w:color w:val="000000" w:themeColor="text1"/>
                      <w:szCs w:val="21"/>
                    </w:rPr>
                  </w:pPr>
                  <w:r w:rsidRPr="004D53DA">
                    <w:rPr>
                      <w:color w:val="000000" w:themeColor="text1"/>
                      <w:szCs w:val="21"/>
                    </w:rPr>
                    <w:t>对象</w:t>
                  </w:r>
                </w:p>
              </w:tc>
              <w:tc>
                <w:tcPr>
                  <w:tcW w:w="1142" w:type="dxa"/>
                  <w:vMerge w:val="restart"/>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保护内容</w:t>
                  </w:r>
                </w:p>
              </w:tc>
              <w:tc>
                <w:tcPr>
                  <w:tcW w:w="855" w:type="dxa"/>
                  <w:vMerge w:val="restart"/>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环境功能区</w:t>
                  </w:r>
                </w:p>
              </w:tc>
              <w:tc>
                <w:tcPr>
                  <w:tcW w:w="861" w:type="dxa"/>
                  <w:vMerge w:val="restart"/>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相对场址方位</w:t>
                  </w:r>
                </w:p>
              </w:tc>
              <w:tc>
                <w:tcPr>
                  <w:tcW w:w="850" w:type="dxa"/>
                  <w:vMerge w:val="restart"/>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相对厂界距离</w:t>
                  </w:r>
                  <w:r w:rsidRPr="004D53DA">
                    <w:rPr>
                      <w:color w:val="000000" w:themeColor="text1"/>
                      <w:szCs w:val="21"/>
                    </w:rPr>
                    <w:t>/m</w:t>
                  </w:r>
                </w:p>
              </w:tc>
            </w:tr>
            <w:tr w:rsidR="00B04B3E" w:rsidRPr="004D53DA" w:rsidTr="004D53DA">
              <w:trPr>
                <w:trHeight w:val="331"/>
                <w:jc w:val="center"/>
              </w:trPr>
              <w:tc>
                <w:tcPr>
                  <w:tcW w:w="1174" w:type="dxa"/>
                  <w:vMerge/>
                  <w:tcBorders>
                    <w:top w:val="single" w:sz="4" w:space="0" w:color="auto"/>
                    <w:left w:val="single" w:sz="4" w:space="0" w:color="auto"/>
                    <w:bottom w:val="single" w:sz="4" w:space="0" w:color="auto"/>
                    <w:right w:val="single" w:sz="4" w:space="0" w:color="auto"/>
                  </w:tcBorders>
                  <w:vAlign w:val="center"/>
                  <w:hideMark/>
                </w:tcPr>
                <w:p w:rsidR="00B04B3E" w:rsidRPr="004D53DA" w:rsidRDefault="00B04B3E" w:rsidP="004D53DA">
                  <w:pPr>
                    <w:widowControl/>
                    <w:jc w:val="center"/>
                    <w:rPr>
                      <w:color w:val="000000" w:themeColor="text1"/>
                      <w:szCs w:val="21"/>
                    </w:rPr>
                  </w:pPr>
                </w:p>
              </w:tc>
              <w:tc>
                <w:tcPr>
                  <w:tcW w:w="1296"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X</w:t>
                  </w:r>
                </w:p>
              </w:tc>
              <w:tc>
                <w:tcPr>
                  <w:tcW w:w="1173"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Y</w:t>
                  </w:r>
                </w:p>
              </w:tc>
              <w:tc>
                <w:tcPr>
                  <w:tcW w:w="867" w:type="dxa"/>
                  <w:vMerge/>
                  <w:tcBorders>
                    <w:top w:val="single" w:sz="4" w:space="0" w:color="auto"/>
                    <w:left w:val="nil"/>
                    <w:bottom w:val="single" w:sz="4" w:space="0" w:color="auto"/>
                    <w:right w:val="single" w:sz="4" w:space="0" w:color="auto"/>
                  </w:tcBorders>
                  <w:vAlign w:val="center"/>
                  <w:hideMark/>
                </w:tcPr>
                <w:p w:rsidR="00B04B3E" w:rsidRPr="004D53DA" w:rsidRDefault="00B04B3E" w:rsidP="004D53DA">
                  <w:pPr>
                    <w:widowControl/>
                    <w:jc w:val="center"/>
                    <w:rPr>
                      <w:color w:val="000000" w:themeColor="text1"/>
                      <w:szCs w:val="21"/>
                    </w:rPr>
                  </w:pPr>
                </w:p>
              </w:tc>
              <w:tc>
                <w:tcPr>
                  <w:tcW w:w="1142" w:type="dxa"/>
                  <w:vMerge/>
                  <w:tcBorders>
                    <w:top w:val="single" w:sz="4" w:space="0" w:color="auto"/>
                    <w:left w:val="nil"/>
                    <w:bottom w:val="single" w:sz="4" w:space="0" w:color="auto"/>
                    <w:right w:val="single" w:sz="4" w:space="0" w:color="auto"/>
                  </w:tcBorders>
                  <w:vAlign w:val="center"/>
                  <w:hideMark/>
                </w:tcPr>
                <w:p w:rsidR="00B04B3E" w:rsidRPr="004D53DA" w:rsidRDefault="00B04B3E" w:rsidP="004D53DA">
                  <w:pPr>
                    <w:widowControl/>
                    <w:jc w:val="center"/>
                    <w:rPr>
                      <w:color w:val="000000" w:themeColor="text1"/>
                      <w:szCs w:val="21"/>
                    </w:rPr>
                  </w:pPr>
                </w:p>
              </w:tc>
              <w:tc>
                <w:tcPr>
                  <w:tcW w:w="855" w:type="dxa"/>
                  <w:vMerge/>
                  <w:tcBorders>
                    <w:top w:val="single" w:sz="4" w:space="0" w:color="auto"/>
                    <w:left w:val="nil"/>
                    <w:bottom w:val="single" w:sz="4" w:space="0" w:color="auto"/>
                    <w:right w:val="single" w:sz="4" w:space="0" w:color="auto"/>
                  </w:tcBorders>
                  <w:vAlign w:val="center"/>
                  <w:hideMark/>
                </w:tcPr>
                <w:p w:rsidR="00B04B3E" w:rsidRPr="004D53DA" w:rsidRDefault="00B04B3E" w:rsidP="004D53DA">
                  <w:pPr>
                    <w:widowControl/>
                    <w:jc w:val="center"/>
                    <w:rPr>
                      <w:color w:val="000000" w:themeColor="text1"/>
                      <w:szCs w:val="21"/>
                    </w:rPr>
                  </w:pPr>
                </w:p>
              </w:tc>
              <w:tc>
                <w:tcPr>
                  <w:tcW w:w="861" w:type="dxa"/>
                  <w:vMerge/>
                  <w:tcBorders>
                    <w:top w:val="single" w:sz="4" w:space="0" w:color="auto"/>
                    <w:left w:val="nil"/>
                    <w:bottom w:val="single" w:sz="4" w:space="0" w:color="auto"/>
                    <w:right w:val="single" w:sz="4" w:space="0" w:color="auto"/>
                  </w:tcBorders>
                  <w:vAlign w:val="center"/>
                  <w:hideMark/>
                </w:tcPr>
                <w:p w:rsidR="00B04B3E" w:rsidRPr="004D53DA" w:rsidRDefault="00B04B3E" w:rsidP="004D53DA">
                  <w:pPr>
                    <w:widowControl/>
                    <w:jc w:val="center"/>
                    <w:rPr>
                      <w:color w:val="000000" w:themeColor="text1"/>
                      <w:szCs w:val="21"/>
                    </w:rPr>
                  </w:pPr>
                </w:p>
              </w:tc>
              <w:tc>
                <w:tcPr>
                  <w:tcW w:w="850" w:type="dxa"/>
                  <w:vMerge/>
                  <w:tcBorders>
                    <w:top w:val="single" w:sz="4" w:space="0" w:color="auto"/>
                    <w:left w:val="nil"/>
                    <w:bottom w:val="single" w:sz="4" w:space="0" w:color="auto"/>
                    <w:right w:val="single" w:sz="4" w:space="0" w:color="auto"/>
                  </w:tcBorders>
                  <w:vAlign w:val="center"/>
                  <w:hideMark/>
                </w:tcPr>
                <w:p w:rsidR="00B04B3E" w:rsidRPr="004D53DA" w:rsidRDefault="00B04B3E" w:rsidP="004D53DA">
                  <w:pPr>
                    <w:widowControl/>
                    <w:jc w:val="center"/>
                    <w:rPr>
                      <w:color w:val="000000" w:themeColor="text1"/>
                      <w:szCs w:val="21"/>
                    </w:rPr>
                  </w:pPr>
                </w:p>
              </w:tc>
            </w:tr>
            <w:tr w:rsidR="009A12A8" w:rsidRPr="004D53DA" w:rsidTr="004D53DA">
              <w:trPr>
                <w:trHeight w:val="527"/>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仙槎桥镇第二完小</w:t>
                  </w:r>
                </w:p>
              </w:tc>
              <w:tc>
                <w:tcPr>
                  <w:tcW w:w="1296"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111.424150</w:t>
                  </w:r>
                </w:p>
              </w:tc>
              <w:tc>
                <w:tcPr>
                  <w:tcW w:w="1173"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27.102387</w:t>
                  </w:r>
                </w:p>
              </w:tc>
              <w:tc>
                <w:tcPr>
                  <w:tcW w:w="867"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师生</w:t>
                  </w:r>
                </w:p>
              </w:tc>
              <w:tc>
                <w:tcPr>
                  <w:tcW w:w="1142"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约</w:t>
                  </w:r>
                  <w:r w:rsidRPr="004D53DA">
                    <w:rPr>
                      <w:color w:val="000000" w:themeColor="text1"/>
                      <w:szCs w:val="21"/>
                    </w:rPr>
                    <w:t>1000</w:t>
                  </w:r>
                  <w:r w:rsidRPr="004D53DA">
                    <w:rPr>
                      <w:color w:val="000000" w:themeColor="text1"/>
                      <w:szCs w:val="21"/>
                    </w:rPr>
                    <w:t>人</w:t>
                  </w:r>
                </w:p>
              </w:tc>
              <w:tc>
                <w:tcPr>
                  <w:tcW w:w="855"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pStyle w:val="25"/>
                    <w:adjustRightInd w:val="0"/>
                    <w:snapToGrid w:val="0"/>
                    <w:spacing w:before="0" w:after="0" w:line="240" w:lineRule="auto"/>
                    <w:ind w:right="0"/>
                    <w:rPr>
                      <w:rFonts w:ascii="Times New Roman" w:hAnsi="Times New Roman"/>
                      <w:color w:val="000000" w:themeColor="text1"/>
                      <w:sz w:val="21"/>
                    </w:rPr>
                  </w:pPr>
                  <w:r w:rsidRPr="004D53DA">
                    <w:rPr>
                      <w:rFonts w:ascii="Times New Roman" w:hAnsi="Times New Roman"/>
                      <w:color w:val="000000" w:themeColor="text1"/>
                      <w:sz w:val="21"/>
                    </w:rPr>
                    <w:t>二类</w:t>
                  </w:r>
                </w:p>
              </w:tc>
              <w:tc>
                <w:tcPr>
                  <w:tcW w:w="861"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SW</w:t>
                  </w:r>
                </w:p>
              </w:tc>
              <w:tc>
                <w:tcPr>
                  <w:tcW w:w="850" w:type="dxa"/>
                  <w:tcBorders>
                    <w:top w:val="single" w:sz="4" w:space="0" w:color="auto"/>
                    <w:left w:val="nil"/>
                    <w:bottom w:val="single" w:sz="4" w:space="0" w:color="auto"/>
                    <w:right w:val="single" w:sz="4" w:space="0" w:color="auto"/>
                  </w:tcBorders>
                  <w:vAlign w:val="center"/>
                  <w:hideMark/>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325m</w:t>
                  </w:r>
                </w:p>
              </w:tc>
            </w:tr>
            <w:tr w:rsidR="000701DB" w:rsidRPr="004D53DA" w:rsidTr="004D53DA">
              <w:trPr>
                <w:trHeight w:val="527"/>
                <w:jc w:val="center"/>
              </w:trPr>
              <w:tc>
                <w:tcPr>
                  <w:tcW w:w="1174" w:type="dxa"/>
                  <w:tcBorders>
                    <w:top w:val="single" w:sz="4" w:space="0" w:color="auto"/>
                    <w:left w:val="single" w:sz="4" w:space="0" w:color="auto"/>
                    <w:bottom w:val="single" w:sz="4" w:space="0" w:color="auto"/>
                    <w:right w:val="single" w:sz="4" w:space="0" w:color="auto"/>
                  </w:tcBorders>
                  <w:vAlign w:val="center"/>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邵东市第十一中学</w:t>
                  </w:r>
                </w:p>
              </w:tc>
              <w:tc>
                <w:tcPr>
                  <w:tcW w:w="1296" w:type="dxa"/>
                  <w:tcBorders>
                    <w:top w:val="single" w:sz="4" w:space="0" w:color="auto"/>
                    <w:left w:val="nil"/>
                    <w:bottom w:val="single" w:sz="4" w:space="0" w:color="auto"/>
                    <w:right w:val="single" w:sz="4" w:space="0" w:color="auto"/>
                  </w:tcBorders>
                  <w:vAlign w:val="center"/>
                </w:tcPr>
                <w:p w:rsidR="00B04B3E" w:rsidRPr="004D53DA" w:rsidRDefault="004D53DA" w:rsidP="004D53DA">
                  <w:pPr>
                    <w:adjustRightInd w:val="0"/>
                    <w:snapToGrid w:val="0"/>
                    <w:jc w:val="center"/>
                    <w:rPr>
                      <w:color w:val="000000" w:themeColor="text1"/>
                      <w:szCs w:val="21"/>
                    </w:rPr>
                  </w:pPr>
                  <w:r w:rsidRPr="004D53DA">
                    <w:rPr>
                      <w:rFonts w:hint="eastAsia"/>
                      <w:color w:val="000000" w:themeColor="text1"/>
                      <w:szCs w:val="21"/>
                    </w:rPr>
                    <w:t>111.710833</w:t>
                  </w:r>
                </w:p>
              </w:tc>
              <w:tc>
                <w:tcPr>
                  <w:tcW w:w="1173" w:type="dxa"/>
                  <w:tcBorders>
                    <w:top w:val="single" w:sz="4" w:space="0" w:color="auto"/>
                    <w:left w:val="nil"/>
                    <w:bottom w:val="single" w:sz="4" w:space="0" w:color="auto"/>
                    <w:right w:val="single" w:sz="4" w:space="0" w:color="auto"/>
                  </w:tcBorders>
                  <w:vAlign w:val="center"/>
                </w:tcPr>
                <w:p w:rsidR="00B04B3E" w:rsidRPr="004D53DA" w:rsidRDefault="004D53DA" w:rsidP="004D53DA">
                  <w:pPr>
                    <w:adjustRightInd w:val="0"/>
                    <w:snapToGrid w:val="0"/>
                    <w:jc w:val="center"/>
                    <w:rPr>
                      <w:color w:val="000000" w:themeColor="text1"/>
                      <w:szCs w:val="21"/>
                    </w:rPr>
                  </w:pPr>
                  <w:r w:rsidRPr="004D53DA">
                    <w:rPr>
                      <w:rFonts w:hint="eastAsia"/>
                      <w:color w:val="000000" w:themeColor="text1"/>
                      <w:szCs w:val="21"/>
                    </w:rPr>
                    <w:t>27.173220</w:t>
                  </w:r>
                </w:p>
              </w:tc>
              <w:tc>
                <w:tcPr>
                  <w:tcW w:w="867" w:type="dxa"/>
                  <w:tcBorders>
                    <w:top w:val="single" w:sz="4" w:space="0" w:color="auto"/>
                    <w:left w:val="nil"/>
                    <w:bottom w:val="single" w:sz="4" w:space="0" w:color="auto"/>
                    <w:right w:val="single" w:sz="4" w:space="0" w:color="auto"/>
                  </w:tcBorders>
                  <w:vAlign w:val="center"/>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师生</w:t>
                  </w:r>
                </w:p>
              </w:tc>
              <w:tc>
                <w:tcPr>
                  <w:tcW w:w="1142" w:type="dxa"/>
                  <w:tcBorders>
                    <w:top w:val="single" w:sz="4" w:space="0" w:color="auto"/>
                    <w:left w:val="nil"/>
                    <w:bottom w:val="single" w:sz="4" w:space="0" w:color="auto"/>
                    <w:right w:val="single" w:sz="4" w:space="0" w:color="auto"/>
                  </w:tcBorders>
                  <w:vAlign w:val="center"/>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约</w:t>
                  </w:r>
                  <w:r w:rsidRPr="004D53DA">
                    <w:rPr>
                      <w:color w:val="000000" w:themeColor="text1"/>
                      <w:szCs w:val="21"/>
                    </w:rPr>
                    <w:t>600</w:t>
                  </w:r>
                  <w:r w:rsidRPr="004D53DA">
                    <w:rPr>
                      <w:color w:val="000000" w:themeColor="text1"/>
                      <w:szCs w:val="21"/>
                    </w:rPr>
                    <w:t>人</w:t>
                  </w:r>
                </w:p>
              </w:tc>
              <w:tc>
                <w:tcPr>
                  <w:tcW w:w="855" w:type="dxa"/>
                  <w:tcBorders>
                    <w:top w:val="single" w:sz="4" w:space="0" w:color="auto"/>
                    <w:left w:val="nil"/>
                    <w:bottom w:val="single" w:sz="4" w:space="0" w:color="auto"/>
                    <w:right w:val="single" w:sz="4" w:space="0" w:color="auto"/>
                  </w:tcBorders>
                  <w:vAlign w:val="center"/>
                </w:tcPr>
                <w:p w:rsidR="00B04B3E" w:rsidRPr="004D53DA" w:rsidRDefault="00B04B3E" w:rsidP="004D53DA">
                  <w:pPr>
                    <w:pStyle w:val="25"/>
                    <w:adjustRightInd w:val="0"/>
                    <w:snapToGrid w:val="0"/>
                    <w:spacing w:before="0" w:after="0" w:line="240" w:lineRule="auto"/>
                    <w:ind w:right="0"/>
                    <w:rPr>
                      <w:rFonts w:ascii="Times New Roman" w:hAnsi="Times New Roman"/>
                      <w:color w:val="000000" w:themeColor="text1"/>
                      <w:sz w:val="21"/>
                    </w:rPr>
                  </w:pPr>
                  <w:r w:rsidRPr="004D53DA">
                    <w:rPr>
                      <w:rFonts w:ascii="Times New Roman" w:hAnsi="Times New Roman"/>
                      <w:color w:val="000000" w:themeColor="text1"/>
                      <w:sz w:val="21"/>
                    </w:rPr>
                    <w:t>二类</w:t>
                  </w:r>
                </w:p>
              </w:tc>
              <w:tc>
                <w:tcPr>
                  <w:tcW w:w="861" w:type="dxa"/>
                  <w:tcBorders>
                    <w:top w:val="single" w:sz="4" w:space="0" w:color="auto"/>
                    <w:left w:val="nil"/>
                    <w:bottom w:val="single" w:sz="4" w:space="0" w:color="auto"/>
                    <w:right w:val="single" w:sz="4" w:space="0" w:color="auto"/>
                  </w:tcBorders>
                  <w:vAlign w:val="center"/>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EN</w:t>
                  </w:r>
                </w:p>
              </w:tc>
              <w:tc>
                <w:tcPr>
                  <w:tcW w:w="850" w:type="dxa"/>
                  <w:tcBorders>
                    <w:top w:val="single" w:sz="4" w:space="0" w:color="auto"/>
                    <w:left w:val="nil"/>
                    <w:bottom w:val="single" w:sz="4" w:space="0" w:color="auto"/>
                    <w:right w:val="single" w:sz="4" w:space="0" w:color="auto"/>
                  </w:tcBorders>
                  <w:vAlign w:val="center"/>
                </w:tcPr>
                <w:p w:rsidR="00B04B3E" w:rsidRPr="004D53DA" w:rsidRDefault="00B04B3E" w:rsidP="004D53DA">
                  <w:pPr>
                    <w:adjustRightInd w:val="0"/>
                    <w:snapToGrid w:val="0"/>
                    <w:jc w:val="center"/>
                    <w:rPr>
                      <w:color w:val="000000" w:themeColor="text1"/>
                      <w:szCs w:val="21"/>
                    </w:rPr>
                  </w:pPr>
                  <w:r w:rsidRPr="004D53DA">
                    <w:rPr>
                      <w:color w:val="000000" w:themeColor="text1"/>
                      <w:szCs w:val="21"/>
                    </w:rPr>
                    <w:t>385m</w:t>
                  </w:r>
                </w:p>
              </w:tc>
            </w:tr>
            <w:tr w:rsidR="000701DB" w:rsidRPr="004D53DA" w:rsidTr="004D53DA">
              <w:trPr>
                <w:trHeight w:val="348"/>
                <w:jc w:val="center"/>
              </w:trPr>
              <w:tc>
                <w:tcPr>
                  <w:tcW w:w="1174" w:type="dxa"/>
                  <w:tcBorders>
                    <w:top w:val="single" w:sz="4" w:space="0" w:color="auto"/>
                    <w:left w:val="single" w:sz="4" w:space="0" w:color="auto"/>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产业园安置区</w:t>
                  </w:r>
                </w:p>
              </w:tc>
              <w:tc>
                <w:tcPr>
                  <w:tcW w:w="1296" w:type="dxa"/>
                  <w:tcBorders>
                    <w:top w:val="single" w:sz="4" w:space="0" w:color="auto"/>
                    <w:left w:val="nil"/>
                    <w:bottom w:val="single" w:sz="4" w:space="0" w:color="auto"/>
                    <w:right w:val="single" w:sz="4" w:space="0" w:color="auto"/>
                  </w:tcBorders>
                  <w:vAlign w:val="center"/>
                </w:tcPr>
                <w:p w:rsidR="009A12A8" w:rsidRPr="004D53DA" w:rsidRDefault="004D53DA" w:rsidP="004D53DA">
                  <w:pPr>
                    <w:adjustRightInd w:val="0"/>
                    <w:snapToGrid w:val="0"/>
                    <w:jc w:val="center"/>
                    <w:rPr>
                      <w:color w:val="000000" w:themeColor="text1"/>
                      <w:szCs w:val="21"/>
                    </w:rPr>
                  </w:pPr>
                  <w:r w:rsidRPr="004D53DA">
                    <w:rPr>
                      <w:rFonts w:hint="eastAsia"/>
                      <w:color w:val="000000" w:themeColor="text1"/>
                      <w:szCs w:val="21"/>
                    </w:rPr>
                    <w:t>111.7130113</w:t>
                  </w:r>
                </w:p>
              </w:tc>
              <w:tc>
                <w:tcPr>
                  <w:tcW w:w="1173" w:type="dxa"/>
                  <w:tcBorders>
                    <w:top w:val="single" w:sz="4" w:space="0" w:color="auto"/>
                    <w:left w:val="nil"/>
                    <w:bottom w:val="single" w:sz="4" w:space="0" w:color="auto"/>
                    <w:right w:val="single" w:sz="4" w:space="0" w:color="auto"/>
                  </w:tcBorders>
                  <w:vAlign w:val="center"/>
                </w:tcPr>
                <w:p w:rsidR="009A12A8" w:rsidRPr="004D53DA" w:rsidRDefault="004D53DA" w:rsidP="004D53DA">
                  <w:pPr>
                    <w:adjustRightInd w:val="0"/>
                    <w:snapToGrid w:val="0"/>
                    <w:jc w:val="center"/>
                    <w:rPr>
                      <w:color w:val="000000" w:themeColor="text1"/>
                      <w:szCs w:val="21"/>
                    </w:rPr>
                  </w:pPr>
                  <w:r w:rsidRPr="004D53DA">
                    <w:rPr>
                      <w:rFonts w:hint="eastAsia"/>
                      <w:color w:val="000000" w:themeColor="text1"/>
                      <w:szCs w:val="21"/>
                    </w:rPr>
                    <w:t>27.170624</w:t>
                  </w:r>
                </w:p>
              </w:tc>
              <w:tc>
                <w:tcPr>
                  <w:tcW w:w="867"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居民区</w:t>
                  </w:r>
                </w:p>
              </w:tc>
              <w:tc>
                <w:tcPr>
                  <w:tcW w:w="1142"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约</w:t>
                  </w:r>
                  <w:r w:rsidRPr="004D53DA">
                    <w:rPr>
                      <w:color w:val="000000" w:themeColor="text1"/>
                      <w:szCs w:val="21"/>
                    </w:rPr>
                    <w:t>1000</w:t>
                  </w:r>
                  <w:r w:rsidRPr="004D53DA">
                    <w:rPr>
                      <w:color w:val="000000" w:themeColor="text1"/>
                      <w:szCs w:val="21"/>
                    </w:rPr>
                    <w:t>人</w:t>
                  </w:r>
                </w:p>
              </w:tc>
              <w:tc>
                <w:tcPr>
                  <w:tcW w:w="855" w:type="dxa"/>
                  <w:tcBorders>
                    <w:top w:val="single" w:sz="4" w:space="0" w:color="auto"/>
                    <w:left w:val="nil"/>
                    <w:bottom w:val="single" w:sz="4" w:space="0" w:color="auto"/>
                    <w:right w:val="single" w:sz="4" w:space="0" w:color="auto"/>
                  </w:tcBorders>
                  <w:vAlign w:val="center"/>
                </w:tcPr>
                <w:p w:rsidR="009A12A8" w:rsidRPr="004D53DA" w:rsidRDefault="009A12A8" w:rsidP="004D53DA">
                  <w:pPr>
                    <w:pStyle w:val="25"/>
                    <w:adjustRightInd w:val="0"/>
                    <w:snapToGrid w:val="0"/>
                    <w:spacing w:before="0" w:after="0" w:line="240" w:lineRule="auto"/>
                    <w:ind w:right="0"/>
                    <w:rPr>
                      <w:rFonts w:ascii="Times New Roman" w:hAnsi="Times New Roman"/>
                      <w:color w:val="000000" w:themeColor="text1"/>
                      <w:sz w:val="21"/>
                    </w:rPr>
                  </w:pPr>
                  <w:r w:rsidRPr="004D53DA">
                    <w:rPr>
                      <w:rFonts w:ascii="Times New Roman" w:hAnsi="Times New Roman"/>
                      <w:color w:val="000000" w:themeColor="text1"/>
                      <w:sz w:val="21"/>
                    </w:rPr>
                    <w:t>二类</w:t>
                  </w:r>
                </w:p>
              </w:tc>
              <w:tc>
                <w:tcPr>
                  <w:tcW w:w="861"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EN</w:t>
                  </w:r>
                </w:p>
              </w:tc>
              <w:tc>
                <w:tcPr>
                  <w:tcW w:w="850"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305m</w:t>
                  </w:r>
                </w:p>
              </w:tc>
            </w:tr>
            <w:tr w:rsidR="000701DB" w:rsidRPr="004D53DA" w:rsidTr="004D53DA">
              <w:trPr>
                <w:trHeight w:val="527"/>
                <w:jc w:val="center"/>
              </w:trPr>
              <w:tc>
                <w:tcPr>
                  <w:tcW w:w="1174" w:type="dxa"/>
                  <w:tcBorders>
                    <w:top w:val="single" w:sz="4" w:space="0" w:color="auto"/>
                    <w:left w:val="single" w:sz="4" w:space="0" w:color="auto"/>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仙槎桥镇居民区</w:t>
                  </w:r>
                </w:p>
              </w:tc>
              <w:tc>
                <w:tcPr>
                  <w:tcW w:w="1296" w:type="dxa"/>
                  <w:tcBorders>
                    <w:top w:val="single" w:sz="4" w:space="0" w:color="auto"/>
                    <w:left w:val="nil"/>
                    <w:bottom w:val="single" w:sz="4" w:space="0" w:color="auto"/>
                    <w:right w:val="single" w:sz="4" w:space="0" w:color="auto"/>
                  </w:tcBorders>
                  <w:vAlign w:val="center"/>
                </w:tcPr>
                <w:p w:rsidR="009A12A8" w:rsidRPr="004D53DA" w:rsidRDefault="004D53DA" w:rsidP="004D53DA">
                  <w:pPr>
                    <w:adjustRightInd w:val="0"/>
                    <w:snapToGrid w:val="0"/>
                    <w:jc w:val="center"/>
                    <w:rPr>
                      <w:color w:val="000000" w:themeColor="text1"/>
                      <w:szCs w:val="21"/>
                    </w:rPr>
                  </w:pPr>
                  <w:r w:rsidRPr="004D53DA">
                    <w:rPr>
                      <w:rFonts w:hint="eastAsia"/>
                      <w:color w:val="000000" w:themeColor="text1"/>
                      <w:szCs w:val="21"/>
                    </w:rPr>
                    <w:t>111.707099</w:t>
                  </w:r>
                </w:p>
              </w:tc>
              <w:tc>
                <w:tcPr>
                  <w:tcW w:w="1173" w:type="dxa"/>
                  <w:tcBorders>
                    <w:top w:val="single" w:sz="4" w:space="0" w:color="auto"/>
                    <w:left w:val="nil"/>
                    <w:bottom w:val="single" w:sz="4" w:space="0" w:color="auto"/>
                    <w:right w:val="single" w:sz="4" w:space="0" w:color="auto"/>
                  </w:tcBorders>
                  <w:vAlign w:val="center"/>
                </w:tcPr>
                <w:p w:rsidR="009A12A8" w:rsidRPr="004D53DA" w:rsidRDefault="004D53DA" w:rsidP="004D53DA">
                  <w:pPr>
                    <w:adjustRightInd w:val="0"/>
                    <w:snapToGrid w:val="0"/>
                    <w:jc w:val="center"/>
                    <w:rPr>
                      <w:color w:val="000000" w:themeColor="text1"/>
                      <w:szCs w:val="21"/>
                    </w:rPr>
                  </w:pPr>
                  <w:r w:rsidRPr="004D53DA">
                    <w:rPr>
                      <w:rFonts w:hint="eastAsia"/>
                      <w:color w:val="000000" w:themeColor="text1"/>
                      <w:szCs w:val="21"/>
                    </w:rPr>
                    <w:t>27.170248</w:t>
                  </w:r>
                </w:p>
              </w:tc>
              <w:tc>
                <w:tcPr>
                  <w:tcW w:w="867"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居民区</w:t>
                  </w:r>
                </w:p>
              </w:tc>
              <w:tc>
                <w:tcPr>
                  <w:tcW w:w="1142"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约</w:t>
                  </w:r>
                  <w:r w:rsidRPr="004D53DA">
                    <w:rPr>
                      <w:color w:val="000000" w:themeColor="text1"/>
                      <w:szCs w:val="21"/>
                    </w:rPr>
                    <w:t>4</w:t>
                  </w:r>
                  <w:r w:rsidRPr="004D53DA">
                    <w:rPr>
                      <w:color w:val="000000" w:themeColor="text1"/>
                      <w:szCs w:val="21"/>
                    </w:rPr>
                    <w:t>万人</w:t>
                  </w:r>
                </w:p>
              </w:tc>
              <w:tc>
                <w:tcPr>
                  <w:tcW w:w="855" w:type="dxa"/>
                  <w:tcBorders>
                    <w:top w:val="single" w:sz="4" w:space="0" w:color="auto"/>
                    <w:left w:val="nil"/>
                    <w:bottom w:val="single" w:sz="4" w:space="0" w:color="auto"/>
                    <w:right w:val="single" w:sz="4" w:space="0" w:color="auto"/>
                  </w:tcBorders>
                  <w:vAlign w:val="center"/>
                </w:tcPr>
                <w:p w:rsidR="009A12A8" w:rsidRPr="004D53DA" w:rsidRDefault="009A12A8" w:rsidP="004D53DA">
                  <w:pPr>
                    <w:pStyle w:val="25"/>
                    <w:adjustRightInd w:val="0"/>
                    <w:snapToGrid w:val="0"/>
                    <w:spacing w:before="0" w:after="0" w:line="240" w:lineRule="auto"/>
                    <w:ind w:right="0"/>
                    <w:rPr>
                      <w:rFonts w:ascii="Times New Roman" w:hAnsi="Times New Roman"/>
                      <w:color w:val="000000" w:themeColor="text1"/>
                      <w:sz w:val="21"/>
                    </w:rPr>
                  </w:pPr>
                  <w:r w:rsidRPr="004D53DA">
                    <w:rPr>
                      <w:rFonts w:ascii="Times New Roman" w:hAnsi="Times New Roman"/>
                      <w:color w:val="000000" w:themeColor="text1"/>
                      <w:sz w:val="21"/>
                    </w:rPr>
                    <w:t>二类</w:t>
                  </w:r>
                </w:p>
              </w:tc>
              <w:tc>
                <w:tcPr>
                  <w:tcW w:w="861"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WS</w:t>
                  </w:r>
                </w:p>
              </w:tc>
              <w:tc>
                <w:tcPr>
                  <w:tcW w:w="850"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210m</w:t>
                  </w:r>
                </w:p>
              </w:tc>
            </w:tr>
            <w:tr w:rsidR="000701DB" w:rsidRPr="004D53DA" w:rsidTr="004D53DA">
              <w:trPr>
                <w:trHeight w:val="527"/>
                <w:jc w:val="center"/>
              </w:trPr>
              <w:tc>
                <w:tcPr>
                  <w:tcW w:w="1174" w:type="dxa"/>
                  <w:tcBorders>
                    <w:top w:val="single" w:sz="4" w:space="0" w:color="auto"/>
                    <w:left w:val="single" w:sz="4" w:space="0" w:color="auto"/>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仙槎桥镇居民区</w:t>
                  </w:r>
                </w:p>
              </w:tc>
              <w:tc>
                <w:tcPr>
                  <w:tcW w:w="1296" w:type="dxa"/>
                  <w:tcBorders>
                    <w:top w:val="single" w:sz="4" w:space="0" w:color="auto"/>
                    <w:left w:val="nil"/>
                    <w:bottom w:val="single" w:sz="4" w:space="0" w:color="auto"/>
                    <w:right w:val="single" w:sz="4" w:space="0" w:color="auto"/>
                  </w:tcBorders>
                  <w:vAlign w:val="center"/>
                </w:tcPr>
                <w:p w:rsidR="009A12A8" w:rsidRPr="004D53DA" w:rsidRDefault="004D53DA" w:rsidP="004D53DA">
                  <w:pPr>
                    <w:adjustRightInd w:val="0"/>
                    <w:snapToGrid w:val="0"/>
                    <w:jc w:val="center"/>
                    <w:rPr>
                      <w:color w:val="000000" w:themeColor="text1"/>
                      <w:szCs w:val="21"/>
                    </w:rPr>
                  </w:pPr>
                  <w:r w:rsidRPr="004D53DA">
                    <w:rPr>
                      <w:rFonts w:hint="eastAsia"/>
                      <w:color w:val="000000" w:themeColor="text1"/>
                      <w:szCs w:val="21"/>
                    </w:rPr>
                    <w:t>111.707367</w:t>
                  </w:r>
                </w:p>
              </w:tc>
              <w:tc>
                <w:tcPr>
                  <w:tcW w:w="1173" w:type="dxa"/>
                  <w:tcBorders>
                    <w:top w:val="single" w:sz="4" w:space="0" w:color="auto"/>
                    <w:left w:val="nil"/>
                    <w:bottom w:val="single" w:sz="4" w:space="0" w:color="auto"/>
                    <w:right w:val="single" w:sz="4" w:space="0" w:color="auto"/>
                  </w:tcBorders>
                  <w:vAlign w:val="center"/>
                </w:tcPr>
                <w:p w:rsidR="009A12A8" w:rsidRPr="004D53DA" w:rsidRDefault="004D53DA" w:rsidP="004D53DA">
                  <w:pPr>
                    <w:adjustRightInd w:val="0"/>
                    <w:snapToGrid w:val="0"/>
                    <w:jc w:val="center"/>
                    <w:rPr>
                      <w:color w:val="000000" w:themeColor="text1"/>
                      <w:szCs w:val="21"/>
                    </w:rPr>
                  </w:pPr>
                  <w:r w:rsidRPr="004D53DA">
                    <w:rPr>
                      <w:rFonts w:hint="eastAsia"/>
                      <w:color w:val="000000" w:themeColor="text1"/>
                      <w:szCs w:val="21"/>
                    </w:rPr>
                    <w:t>27.170312</w:t>
                  </w:r>
                </w:p>
              </w:tc>
              <w:tc>
                <w:tcPr>
                  <w:tcW w:w="867"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居民区</w:t>
                  </w:r>
                </w:p>
              </w:tc>
              <w:tc>
                <w:tcPr>
                  <w:tcW w:w="1142"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约</w:t>
                  </w:r>
                  <w:r w:rsidRPr="004D53DA">
                    <w:rPr>
                      <w:color w:val="000000" w:themeColor="text1"/>
                      <w:szCs w:val="21"/>
                    </w:rPr>
                    <w:t>7</w:t>
                  </w:r>
                  <w:r w:rsidRPr="004D53DA">
                    <w:rPr>
                      <w:color w:val="000000" w:themeColor="text1"/>
                      <w:szCs w:val="21"/>
                    </w:rPr>
                    <w:t>人</w:t>
                  </w:r>
                </w:p>
              </w:tc>
              <w:tc>
                <w:tcPr>
                  <w:tcW w:w="855" w:type="dxa"/>
                  <w:tcBorders>
                    <w:top w:val="single" w:sz="4" w:space="0" w:color="auto"/>
                    <w:left w:val="nil"/>
                    <w:bottom w:val="single" w:sz="4" w:space="0" w:color="auto"/>
                    <w:right w:val="single" w:sz="4" w:space="0" w:color="auto"/>
                  </w:tcBorders>
                  <w:vAlign w:val="center"/>
                </w:tcPr>
                <w:p w:rsidR="009A12A8" w:rsidRPr="004D53DA" w:rsidRDefault="009A12A8" w:rsidP="004D53DA">
                  <w:pPr>
                    <w:pStyle w:val="25"/>
                    <w:adjustRightInd w:val="0"/>
                    <w:snapToGrid w:val="0"/>
                    <w:spacing w:before="0" w:after="0" w:line="240" w:lineRule="auto"/>
                    <w:ind w:right="0"/>
                    <w:rPr>
                      <w:rFonts w:ascii="Times New Roman" w:hAnsi="Times New Roman"/>
                      <w:color w:val="000000" w:themeColor="text1"/>
                      <w:sz w:val="21"/>
                    </w:rPr>
                  </w:pPr>
                  <w:r w:rsidRPr="004D53DA">
                    <w:rPr>
                      <w:rFonts w:ascii="Times New Roman" w:hAnsi="Times New Roman"/>
                      <w:color w:val="000000" w:themeColor="text1"/>
                      <w:sz w:val="21"/>
                    </w:rPr>
                    <w:t>二类</w:t>
                  </w:r>
                </w:p>
              </w:tc>
              <w:tc>
                <w:tcPr>
                  <w:tcW w:w="861"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W</w:t>
                  </w:r>
                </w:p>
              </w:tc>
              <w:tc>
                <w:tcPr>
                  <w:tcW w:w="850" w:type="dxa"/>
                  <w:tcBorders>
                    <w:top w:val="single" w:sz="4" w:space="0" w:color="auto"/>
                    <w:left w:val="nil"/>
                    <w:bottom w:val="single" w:sz="4" w:space="0" w:color="auto"/>
                    <w:right w:val="single" w:sz="4" w:space="0" w:color="auto"/>
                  </w:tcBorders>
                  <w:vAlign w:val="center"/>
                </w:tcPr>
                <w:p w:rsidR="009A12A8" w:rsidRPr="004D53DA" w:rsidRDefault="009A12A8" w:rsidP="004D53DA">
                  <w:pPr>
                    <w:adjustRightInd w:val="0"/>
                    <w:snapToGrid w:val="0"/>
                    <w:jc w:val="center"/>
                    <w:rPr>
                      <w:color w:val="000000" w:themeColor="text1"/>
                      <w:szCs w:val="21"/>
                    </w:rPr>
                  </w:pPr>
                  <w:r w:rsidRPr="004D53DA">
                    <w:rPr>
                      <w:color w:val="000000" w:themeColor="text1"/>
                      <w:szCs w:val="21"/>
                    </w:rPr>
                    <w:t>55m</w:t>
                  </w:r>
                </w:p>
              </w:tc>
            </w:tr>
          </w:tbl>
          <w:p w:rsidR="009A12A8" w:rsidRPr="009A12A8" w:rsidRDefault="009A12A8" w:rsidP="009A12A8">
            <w:pPr>
              <w:spacing w:line="360" w:lineRule="auto"/>
              <w:ind w:firstLineChars="200" w:firstLine="420"/>
              <w:rPr>
                <w:color w:val="000000"/>
                <w:szCs w:val="21"/>
              </w:rPr>
            </w:pPr>
            <w:r w:rsidRPr="009A12A8">
              <w:rPr>
                <w:rFonts w:ascii="宋体" w:hAnsi="宋体" w:hint="eastAsia"/>
                <w:color w:val="000000"/>
                <w:szCs w:val="21"/>
              </w:rPr>
              <w:t>（</w:t>
            </w:r>
            <w:r w:rsidRPr="009A12A8">
              <w:rPr>
                <w:color w:val="000000"/>
                <w:szCs w:val="21"/>
              </w:rPr>
              <w:t>2</w:t>
            </w:r>
            <w:r w:rsidRPr="009A12A8">
              <w:rPr>
                <w:rFonts w:ascii="宋体" w:hAnsi="宋体" w:hint="eastAsia"/>
                <w:color w:val="000000"/>
                <w:szCs w:val="21"/>
              </w:rPr>
              <w:t xml:space="preserve">）声环境 </w:t>
            </w:r>
          </w:p>
          <w:p w:rsidR="009A12A8" w:rsidRPr="009A12A8" w:rsidRDefault="009A12A8" w:rsidP="009A12A8">
            <w:pPr>
              <w:keepNext/>
              <w:keepLines/>
              <w:spacing w:line="360" w:lineRule="auto"/>
              <w:ind w:firstLineChars="200" w:firstLine="420"/>
              <w:outlineLvl w:val="2"/>
              <w:rPr>
                <w:szCs w:val="21"/>
              </w:rPr>
            </w:pPr>
            <w:r w:rsidRPr="009A12A8">
              <w:rPr>
                <w:rFonts w:ascii="宋体" w:hAnsi="宋体" w:hint="eastAsia"/>
                <w:szCs w:val="21"/>
              </w:rPr>
              <w:t>本项目厂界外</w:t>
            </w:r>
            <w:r w:rsidRPr="009A12A8">
              <w:rPr>
                <w:rFonts w:hint="eastAsia"/>
                <w:szCs w:val="21"/>
              </w:rPr>
              <w:t xml:space="preserve">50 </w:t>
            </w:r>
            <w:r w:rsidRPr="009A12A8">
              <w:rPr>
                <w:rFonts w:ascii="宋体" w:hAnsi="宋体" w:hint="eastAsia"/>
                <w:szCs w:val="21"/>
              </w:rPr>
              <w:t>米范围内声环境保护目标见下表</w:t>
            </w:r>
            <w:r w:rsidRPr="009A12A8">
              <w:rPr>
                <w:rFonts w:hint="eastAsia"/>
                <w:szCs w:val="21"/>
              </w:rPr>
              <w:t>3-</w:t>
            </w:r>
            <w:r w:rsidR="00A352DA">
              <w:rPr>
                <w:szCs w:val="21"/>
              </w:rPr>
              <w:t>6</w:t>
            </w:r>
            <w:r w:rsidRPr="009A12A8">
              <w:rPr>
                <w:rFonts w:ascii="宋体" w:hAnsi="宋体" w:hint="eastAsia"/>
                <w:szCs w:val="21"/>
              </w:rPr>
              <w:t>。</w:t>
            </w:r>
          </w:p>
          <w:p w:rsidR="009A12A8" w:rsidRPr="004D53DA" w:rsidRDefault="009A12A8" w:rsidP="009A12A8">
            <w:pPr>
              <w:adjustRightInd w:val="0"/>
              <w:snapToGrid w:val="0"/>
              <w:jc w:val="center"/>
              <w:rPr>
                <w:rFonts w:ascii="宋体" w:hAnsi="宋体"/>
                <w:b/>
                <w:bCs/>
                <w:szCs w:val="21"/>
                <w:u w:val="wave"/>
              </w:rPr>
            </w:pPr>
            <w:r w:rsidRPr="004D53DA">
              <w:rPr>
                <w:rFonts w:ascii="宋体" w:hAnsi="宋体" w:hint="eastAsia"/>
                <w:b/>
                <w:bCs/>
                <w:szCs w:val="21"/>
                <w:u w:val="wave"/>
              </w:rPr>
              <w:t>表3-</w:t>
            </w:r>
            <w:r w:rsidR="00A352DA" w:rsidRPr="004D53DA">
              <w:rPr>
                <w:rFonts w:ascii="宋体" w:hAnsi="宋体"/>
                <w:b/>
                <w:bCs/>
                <w:szCs w:val="21"/>
                <w:u w:val="wave"/>
              </w:rPr>
              <w:t>6</w:t>
            </w:r>
            <w:r w:rsidRPr="004D53DA">
              <w:rPr>
                <w:rFonts w:ascii="宋体" w:hAnsi="宋体" w:hint="eastAsia"/>
                <w:b/>
                <w:bCs/>
                <w:szCs w:val="21"/>
                <w:u w:val="wave"/>
              </w:rPr>
              <w:t xml:space="preserve"> 声保护目标一览表</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894"/>
              <w:gridCol w:w="960"/>
              <w:gridCol w:w="722"/>
              <w:gridCol w:w="1387"/>
              <w:gridCol w:w="940"/>
              <w:gridCol w:w="992"/>
              <w:gridCol w:w="1134"/>
            </w:tblGrid>
            <w:tr w:rsidR="009A12A8" w:rsidRPr="009A12A8" w:rsidTr="009A12A8">
              <w:trPr>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9A12A8" w:rsidRPr="009A12A8" w:rsidRDefault="009A12A8" w:rsidP="009A12A8">
                  <w:pPr>
                    <w:jc w:val="center"/>
                    <w:rPr>
                      <w:szCs w:val="21"/>
                    </w:rPr>
                  </w:pPr>
                  <w:r w:rsidRPr="009A12A8">
                    <w:rPr>
                      <w:rFonts w:ascii="宋体" w:hAnsi="宋体" w:hint="eastAsia"/>
                      <w:szCs w:val="21"/>
                    </w:rPr>
                    <w:t>名称</w:t>
                  </w:r>
                </w:p>
              </w:tc>
              <w:tc>
                <w:tcPr>
                  <w:tcW w:w="1854" w:type="dxa"/>
                  <w:gridSpan w:val="2"/>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rFonts w:ascii="宋体" w:hAnsi="宋体" w:hint="eastAsia"/>
                      <w:szCs w:val="21"/>
                    </w:rPr>
                    <w:t>坐标</w:t>
                  </w:r>
                  <w:r w:rsidRPr="009A12A8">
                    <w:rPr>
                      <w:rFonts w:hint="eastAsia"/>
                      <w:szCs w:val="21"/>
                    </w:rPr>
                    <w:t>/m</w:t>
                  </w:r>
                </w:p>
              </w:tc>
              <w:tc>
                <w:tcPr>
                  <w:tcW w:w="722"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rFonts w:ascii="宋体" w:hAnsi="宋体"/>
                      <w:szCs w:val="21"/>
                    </w:rPr>
                  </w:pPr>
                  <w:r w:rsidRPr="009A12A8">
                    <w:rPr>
                      <w:rFonts w:ascii="宋体" w:hAnsi="宋体" w:hint="eastAsia"/>
                      <w:szCs w:val="21"/>
                    </w:rPr>
                    <w:t>保护</w:t>
                  </w:r>
                </w:p>
                <w:p w:rsidR="009A12A8" w:rsidRPr="009A12A8" w:rsidRDefault="009A12A8" w:rsidP="009A12A8">
                  <w:pPr>
                    <w:jc w:val="center"/>
                    <w:rPr>
                      <w:szCs w:val="21"/>
                    </w:rPr>
                  </w:pPr>
                  <w:r w:rsidRPr="009A12A8">
                    <w:rPr>
                      <w:rFonts w:ascii="宋体" w:hAnsi="宋体" w:hint="eastAsia"/>
                      <w:szCs w:val="21"/>
                    </w:rPr>
                    <w:t>对象</w:t>
                  </w:r>
                </w:p>
              </w:tc>
              <w:tc>
                <w:tcPr>
                  <w:tcW w:w="1387"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rFonts w:ascii="宋体" w:hAnsi="宋体" w:hint="eastAsia"/>
                      <w:szCs w:val="21"/>
                    </w:rPr>
                    <w:t>保护内容</w:t>
                  </w:r>
                </w:p>
              </w:tc>
              <w:tc>
                <w:tcPr>
                  <w:tcW w:w="940"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rFonts w:ascii="宋体" w:hAnsi="宋体" w:hint="eastAsia"/>
                      <w:szCs w:val="21"/>
                    </w:rPr>
                    <w:t>环境功能区</w:t>
                  </w:r>
                </w:p>
              </w:tc>
              <w:tc>
                <w:tcPr>
                  <w:tcW w:w="992"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rFonts w:ascii="宋体" w:hAnsi="宋体" w:hint="eastAsia"/>
                      <w:szCs w:val="21"/>
                    </w:rPr>
                    <w:t>相对场址方位</w:t>
                  </w:r>
                </w:p>
              </w:tc>
              <w:tc>
                <w:tcPr>
                  <w:tcW w:w="1134"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rFonts w:ascii="宋体" w:hAnsi="宋体" w:hint="eastAsia"/>
                      <w:szCs w:val="21"/>
                    </w:rPr>
                    <w:t>相对厂界距离</w:t>
                  </w:r>
                  <w:r w:rsidRPr="009A12A8">
                    <w:rPr>
                      <w:rFonts w:hint="eastAsia"/>
                      <w:szCs w:val="21"/>
                    </w:rPr>
                    <w:t>/m</w:t>
                  </w:r>
                </w:p>
              </w:tc>
            </w:tr>
            <w:tr w:rsidR="009A12A8" w:rsidRPr="009A12A8" w:rsidTr="009A12A8">
              <w:trPr>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894"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rFonts w:ascii="宋体" w:hAnsi="宋体" w:hint="eastAsia"/>
                      <w:szCs w:val="21"/>
                    </w:rPr>
                    <w:t>X</w:t>
                  </w:r>
                </w:p>
              </w:tc>
              <w:tc>
                <w:tcPr>
                  <w:tcW w:w="960"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rFonts w:ascii="宋体" w:hAnsi="宋体" w:hint="eastAsia"/>
                      <w:szCs w:val="21"/>
                    </w:rPr>
                    <w:t>Y</w:t>
                  </w:r>
                </w:p>
              </w:tc>
              <w:tc>
                <w:tcPr>
                  <w:tcW w:w="722"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1387"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940"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992"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1134"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r>
            <w:tr w:rsidR="009A12A8" w:rsidRPr="009A12A8" w:rsidTr="009A12A8">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9A12A8" w:rsidRPr="009A12A8" w:rsidRDefault="009A12A8" w:rsidP="009A12A8">
                  <w:pPr>
                    <w:adjustRightInd w:val="0"/>
                    <w:snapToGrid w:val="0"/>
                    <w:jc w:val="center"/>
                    <w:rPr>
                      <w:rFonts w:hAnsi="宋体"/>
                      <w:szCs w:val="21"/>
                    </w:rPr>
                  </w:pPr>
                  <w:r w:rsidRPr="009A12A8">
                    <w:rPr>
                      <w:rFonts w:ascii="宋体" w:hAnsi="宋体" w:hint="eastAsia"/>
                      <w:szCs w:val="21"/>
                    </w:rPr>
                    <w:t>一</w:t>
                  </w:r>
                </w:p>
              </w:tc>
              <w:tc>
                <w:tcPr>
                  <w:tcW w:w="894"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rFonts w:ascii="宋体" w:hAnsi="宋体" w:hint="eastAsia"/>
                      <w:szCs w:val="21"/>
                    </w:rPr>
                    <w:t>一</w:t>
                  </w:r>
                </w:p>
              </w:tc>
              <w:tc>
                <w:tcPr>
                  <w:tcW w:w="960"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rFonts w:ascii="宋体" w:hAnsi="宋体" w:hint="eastAsia"/>
                      <w:szCs w:val="21"/>
                    </w:rPr>
                    <w:t>一</w:t>
                  </w:r>
                </w:p>
              </w:tc>
              <w:tc>
                <w:tcPr>
                  <w:tcW w:w="722"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rFonts w:ascii="宋体" w:hAnsi="宋体" w:hint="eastAsia"/>
                      <w:szCs w:val="21"/>
                    </w:rPr>
                    <w:t>一</w:t>
                  </w:r>
                </w:p>
              </w:tc>
              <w:tc>
                <w:tcPr>
                  <w:tcW w:w="1387"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rFonts w:hAnsi="宋体"/>
                      <w:szCs w:val="21"/>
                    </w:rPr>
                  </w:pPr>
                  <w:r w:rsidRPr="009A12A8">
                    <w:rPr>
                      <w:rFonts w:ascii="宋体" w:hAnsi="宋体" w:hint="eastAsia"/>
                      <w:szCs w:val="21"/>
                    </w:rPr>
                    <w:t>一</w:t>
                  </w:r>
                </w:p>
              </w:tc>
              <w:tc>
                <w:tcPr>
                  <w:tcW w:w="940"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adjustRightInd w:val="0"/>
                    <w:snapToGrid w:val="0"/>
                    <w:spacing w:line="256" w:lineRule="auto"/>
                    <w:jc w:val="center"/>
                    <w:rPr>
                      <w:rFonts w:ascii="宋体" w:hAnsi="宋体"/>
                      <w:color w:val="000000"/>
                      <w:kern w:val="0"/>
                      <w:sz w:val="18"/>
                      <w:szCs w:val="18"/>
                    </w:rPr>
                  </w:pPr>
                  <w:r w:rsidRPr="009A12A8">
                    <w:rPr>
                      <w:rFonts w:ascii="宋体" w:hAnsi="宋体" w:hint="eastAsia"/>
                      <w:color w:val="000000"/>
                      <w:kern w:val="0"/>
                      <w:sz w:val="18"/>
                      <w:szCs w:val="18"/>
                    </w:rPr>
                    <w:t>一</w:t>
                  </w:r>
                </w:p>
              </w:tc>
              <w:tc>
                <w:tcPr>
                  <w:tcW w:w="992"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rFonts w:ascii="宋体" w:hAnsi="宋体" w:hint="eastAsia"/>
                      <w:szCs w:val="21"/>
                    </w:rPr>
                    <w:t>一</w:t>
                  </w:r>
                </w:p>
              </w:tc>
              <w:tc>
                <w:tcPr>
                  <w:tcW w:w="1134"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rFonts w:ascii="宋体" w:hAnsi="宋体" w:hint="eastAsia"/>
                      <w:szCs w:val="21"/>
                    </w:rPr>
                    <w:t>一</w:t>
                  </w:r>
                </w:p>
              </w:tc>
            </w:tr>
          </w:tbl>
          <w:p w:rsidR="009A12A8" w:rsidRPr="004D53DA" w:rsidRDefault="009A12A8" w:rsidP="009A12A8">
            <w:pPr>
              <w:keepNext/>
              <w:keepLines/>
              <w:adjustRightInd w:val="0"/>
              <w:snapToGrid w:val="0"/>
              <w:spacing w:line="360" w:lineRule="auto"/>
              <w:ind w:firstLineChars="200" w:firstLine="420"/>
              <w:outlineLvl w:val="2"/>
              <w:rPr>
                <w:szCs w:val="21"/>
                <w:u w:val="wave"/>
              </w:rPr>
            </w:pPr>
            <w:r w:rsidRPr="004D53DA">
              <w:rPr>
                <w:rFonts w:ascii="宋体" w:hAnsi="宋体" w:hint="eastAsia"/>
                <w:szCs w:val="21"/>
                <w:u w:val="wave"/>
              </w:rPr>
              <w:t>（</w:t>
            </w:r>
            <w:r w:rsidRPr="004D53DA">
              <w:rPr>
                <w:rFonts w:hint="eastAsia"/>
                <w:szCs w:val="21"/>
                <w:u w:val="wave"/>
              </w:rPr>
              <w:t>3</w:t>
            </w:r>
            <w:r w:rsidRPr="004D53DA">
              <w:rPr>
                <w:rFonts w:ascii="宋体" w:hAnsi="宋体" w:hint="eastAsia"/>
                <w:szCs w:val="21"/>
                <w:u w:val="wave"/>
              </w:rPr>
              <w:t>）地表水环境</w:t>
            </w:r>
          </w:p>
          <w:p w:rsidR="009A12A8" w:rsidRPr="004D53DA" w:rsidRDefault="009A12A8" w:rsidP="009A12A8">
            <w:pPr>
              <w:adjustRightInd w:val="0"/>
              <w:snapToGrid w:val="0"/>
              <w:spacing w:line="360" w:lineRule="auto"/>
              <w:ind w:firstLineChars="200" w:firstLine="420"/>
              <w:rPr>
                <w:rFonts w:ascii="宋体" w:hAnsi="宋体"/>
                <w:szCs w:val="21"/>
                <w:u w:val="wave"/>
              </w:rPr>
            </w:pPr>
            <w:r w:rsidRPr="004D53DA">
              <w:rPr>
                <w:rFonts w:ascii="宋体" w:hAnsi="宋体" w:hint="eastAsia"/>
                <w:szCs w:val="21"/>
                <w:u w:val="wave"/>
              </w:rPr>
              <w:t>本项目地表水环境保护目标见下表</w:t>
            </w:r>
            <w:r w:rsidRPr="004D53DA">
              <w:rPr>
                <w:szCs w:val="21"/>
                <w:u w:val="wave"/>
              </w:rPr>
              <w:t>3-</w:t>
            </w:r>
            <w:r w:rsidR="00A352DA" w:rsidRPr="004D53DA">
              <w:rPr>
                <w:szCs w:val="21"/>
                <w:u w:val="wave"/>
              </w:rPr>
              <w:t>7</w:t>
            </w:r>
            <w:r w:rsidRPr="004D53DA">
              <w:rPr>
                <w:rFonts w:ascii="宋体" w:hAnsi="宋体" w:hint="eastAsia"/>
                <w:szCs w:val="21"/>
                <w:u w:val="wave"/>
              </w:rPr>
              <w:t>。</w:t>
            </w:r>
          </w:p>
          <w:p w:rsidR="009A12A8" w:rsidRPr="004D53DA" w:rsidRDefault="009A12A8" w:rsidP="009A12A8">
            <w:pPr>
              <w:adjustRightInd w:val="0"/>
              <w:snapToGrid w:val="0"/>
              <w:jc w:val="center"/>
              <w:rPr>
                <w:rFonts w:ascii="宋体" w:hAnsi="宋体"/>
                <w:b/>
                <w:bCs/>
                <w:szCs w:val="21"/>
                <w:u w:val="wave"/>
              </w:rPr>
            </w:pPr>
            <w:r w:rsidRPr="004D53DA">
              <w:rPr>
                <w:rFonts w:ascii="宋体" w:hAnsi="宋体" w:hint="eastAsia"/>
                <w:b/>
                <w:bCs/>
                <w:szCs w:val="21"/>
                <w:u w:val="wave"/>
              </w:rPr>
              <w:t>表3-</w:t>
            </w:r>
            <w:r w:rsidR="00A352DA" w:rsidRPr="004D53DA">
              <w:rPr>
                <w:rFonts w:ascii="宋体" w:hAnsi="宋体"/>
                <w:b/>
                <w:bCs/>
                <w:szCs w:val="21"/>
                <w:u w:val="wave"/>
              </w:rPr>
              <w:t>7</w:t>
            </w:r>
            <w:r w:rsidRPr="004D53DA">
              <w:rPr>
                <w:rFonts w:ascii="宋体" w:hAnsi="宋体" w:hint="eastAsia"/>
                <w:b/>
                <w:bCs/>
                <w:szCs w:val="21"/>
                <w:u w:val="wave"/>
              </w:rPr>
              <w:t xml:space="preserve"> 地表水保护目标一览表</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1"/>
              <w:gridCol w:w="1125"/>
              <w:gridCol w:w="1035"/>
              <w:gridCol w:w="705"/>
              <w:gridCol w:w="1067"/>
              <w:gridCol w:w="1055"/>
              <w:gridCol w:w="992"/>
              <w:gridCol w:w="1134"/>
            </w:tblGrid>
            <w:tr w:rsidR="009A12A8" w:rsidRPr="009A12A8" w:rsidTr="009A12A8">
              <w:trPr>
                <w:jc w:val="center"/>
              </w:trPr>
              <w:tc>
                <w:tcPr>
                  <w:tcW w:w="1051" w:type="dxa"/>
                  <w:vMerge w:val="restart"/>
                  <w:tcBorders>
                    <w:top w:val="single" w:sz="4" w:space="0" w:color="auto"/>
                    <w:left w:val="single" w:sz="4" w:space="0" w:color="auto"/>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名称</w:t>
                  </w:r>
                </w:p>
              </w:tc>
              <w:tc>
                <w:tcPr>
                  <w:tcW w:w="2160" w:type="dxa"/>
                  <w:gridSpan w:val="2"/>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坐标</w:t>
                  </w:r>
                  <w:r w:rsidRPr="009A12A8">
                    <w:rPr>
                      <w:szCs w:val="21"/>
                    </w:rPr>
                    <w:t>/m</w:t>
                  </w:r>
                </w:p>
              </w:tc>
              <w:tc>
                <w:tcPr>
                  <w:tcW w:w="705"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规模</w:t>
                  </w:r>
                </w:p>
              </w:tc>
              <w:tc>
                <w:tcPr>
                  <w:tcW w:w="1067"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保护内容</w:t>
                  </w:r>
                </w:p>
              </w:tc>
              <w:tc>
                <w:tcPr>
                  <w:tcW w:w="1055"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环境功能区</w:t>
                  </w:r>
                </w:p>
              </w:tc>
              <w:tc>
                <w:tcPr>
                  <w:tcW w:w="992"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相对场址方位</w:t>
                  </w:r>
                </w:p>
              </w:tc>
              <w:tc>
                <w:tcPr>
                  <w:tcW w:w="1134" w:type="dxa"/>
                  <w:vMerge w:val="restart"/>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相对厂界距离</w:t>
                  </w:r>
                  <w:r w:rsidRPr="009A12A8">
                    <w:rPr>
                      <w:szCs w:val="21"/>
                    </w:rPr>
                    <w:t>/m</w:t>
                  </w:r>
                </w:p>
              </w:tc>
            </w:tr>
            <w:tr w:rsidR="009A12A8" w:rsidRPr="009A12A8" w:rsidTr="009A12A8">
              <w:trPr>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1125"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X</w:t>
                  </w:r>
                </w:p>
              </w:tc>
              <w:tc>
                <w:tcPr>
                  <w:tcW w:w="1035"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jc w:val="center"/>
                    <w:rPr>
                      <w:szCs w:val="21"/>
                    </w:rPr>
                  </w:pPr>
                  <w:r w:rsidRPr="009A12A8">
                    <w:rPr>
                      <w:szCs w:val="21"/>
                    </w:rPr>
                    <w:t>Y</w:t>
                  </w:r>
                </w:p>
              </w:tc>
              <w:tc>
                <w:tcPr>
                  <w:tcW w:w="705"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1067"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1055"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992"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c>
                <w:tcPr>
                  <w:tcW w:w="1134" w:type="dxa"/>
                  <w:vMerge/>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jc w:val="left"/>
                    <w:rPr>
                      <w:szCs w:val="21"/>
                    </w:rPr>
                  </w:pPr>
                </w:p>
              </w:tc>
            </w:tr>
            <w:tr w:rsidR="009A12A8" w:rsidRPr="009A12A8" w:rsidTr="009A12A8">
              <w:trPr>
                <w:jc w:val="center"/>
              </w:trPr>
              <w:tc>
                <w:tcPr>
                  <w:tcW w:w="1051" w:type="dxa"/>
                  <w:tcBorders>
                    <w:top w:val="single" w:sz="4" w:space="0" w:color="auto"/>
                    <w:left w:val="single" w:sz="4" w:space="0" w:color="auto"/>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szCs w:val="21"/>
                    </w:rPr>
                    <w:t>槎江</w:t>
                  </w:r>
                </w:p>
              </w:tc>
              <w:tc>
                <w:tcPr>
                  <w:tcW w:w="1125"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szCs w:val="21"/>
                    </w:rPr>
                    <w:t>111</w:t>
                  </w:r>
                  <w:r w:rsidRPr="009A12A8">
                    <w:rPr>
                      <w:szCs w:val="21"/>
                    </w:rPr>
                    <w:t>度</w:t>
                  </w:r>
                  <w:r w:rsidRPr="009A12A8">
                    <w:rPr>
                      <w:szCs w:val="21"/>
                    </w:rPr>
                    <w:t>42</w:t>
                  </w:r>
                  <w:r w:rsidRPr="009A12A8">
                    <w:rPr>
                      <w:szCs w:val="21"/>
                    </w:rPr>
                    <w:t>分</w:t>
                  </w:r>
                  <w:r w:rsidRPr="009A12A8">
                    <w:rPr>
                      <w:szCs w:val="21"/>
                    </w:rPr>
                    <w:t>14.936</w:t>
                  </w:r>
                  <w:r w:rsidRPr="009A12A8">
                    <w:rPr>
                      <w:szCs w:val="21"/>
                    </w:rPr>
                    <w:t>秒</w:t>
                  </w:r>
                </w:p>
              </w:tc>
              <w:tc>
                <w:tcPr>
                  <w:tcW w:w="1035"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szCs w:val="21"/>
                    </w:rPr>
                    <w:t>27</w:t>
                  </w:r>
                  <w:r w:rsidRPr="009A12A8">
                    <w:rPr>
                      <w:szCs w:val="21"/>
                    </w:rPr>
                    <w:t>度</w:t>
                  </w:r>
                  <w:r w:rsidRPr="009A12A8">
                    <w:rPr>
                      <w:szCs w:val="21"/>
                    </w:rPr>
                    <w:t>10</w:t>
                  </w:r>
                  <w:r w:rsidRPr="009A12A8">
                    <w:rPr>
                      <w:szCs w:val="21"/>
                    </w:rPr>
                    <w:t>分</w:t>
                  </w:r>
                  <w:r w:rsidRPr="009A12A8">
                    <w:rPr>
                      <w:szCs w:val="21"/>
                    </w:rPr>
                    <w:t>17.511</w:t>
                  </w:r>
                  <w:r w:rsidRPr="009A12A8">
                    <w:rPr>
                      <w:szCs w:val="21"/>
                    </w:rPr>
                    <w:t>秒</w:t>
                  </w:r>
                </w:p>
              </w:tc>
              <w:tc>
                <w:tcPr>
                  <w:tcW w:w="705"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szCs w:val="21"/>
                    </w:rPr>
                    <w:t>中河</w:t>
                  </w:r>
                </w:p>
              </w:tc>
              <w:tc>
                <w:tcPr>
                  <w:tcW w:w="1067"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szCs w:val="21"/>
                    </w:rPr>
                    <w:t>渔业用水</w:t>
                  </w:r>
                </w:p>
              </w:tc>
              <w:tc>
                <w:tcPr>
                  <w:tcW w:w="1055"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widowControl/>
                    <w:adjustRightInd w:val="0"/>
                    <w:snapToGrid w:val="0"/>
                    <w:spacing w:line="256" w:lineRule="auto"/>
                    <w:jc w:val="center"/>
                    <w:rPr>
                      <w:color w:val="000000"/>
                      <w:kern w:val="0"/>
                      <w:szCs w:val="21"/>
                    </w:rPr>
                  </w:pPr>
                  <w:r w:rsidRPr="009A12A8">
                    <w:rPr>
                      <w:color w:val="000000"/>
                      <w:kern w:val="0"/>
                      <w:szCs w:val="21"/>
                    </w:rPr>
                    <w:t>Ⅲ</w:t>
                  </w:r>
                  <w:r w:rsidRPr="009A12A8">
                    <w:rPr>
                      <w:color w:val="000000"/>
                      <w:kern w:val="0"/>
                      <w:szCs w:val="21"/>
                    </w:rPr>
                    <w:t>类</w:t>
                  </w:r>
                </w:p>
              </w:tc>
              <w:tc>
                <w:tcPr>
                  <w:tcW w:w="992"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9A12A8">
                    <w:rPr>
                      <w:szCs w:val="21"/>
                    </w:rPr>
                    <w:t>W</w:t>
                  </w:r>
                </w:p>
              </w:tc>
              <w:tc>
                <w:tcPr>
                  <w:tcW w:w="1134" w:type="dxa"/>
                  <w:tcBorders>
                    <w:top w:val="single" w:sz="4" w:space="0" w:color="auto"/>
                    <w:left w:val="nil"/>
                    <w:bottom w:val="single" w:sz="4" w:space="0" w:color="auto"/>
                    <w:right w:val="single" w:sz="4" w:space="0" w:color="auto"/>
                  </w:tcBorders>
                  <w:vAlign w:val="center"/>
                  <w:hideMark/>
                </w:tcPr>
                <w:p w:rsidR="009A12A8" w:rsidRPr="009A12A8" w:rsidRDefault="009A12A8" w:rsidP="009A12A8">
                  <w:pPr>
                    <w:adjustRightInd w:val="0"/>
                    <w:snapToGrid w:val="0"/>
                    <w:jc w:val="center"/>
                    <w:rPr>
                      <w:szCs w:val="21"/>
                    </w:rPr>
                  </w:pPr>
                  <w:r w:rsidRPr="000701DB">
                    <w:rPr>
                      <w:szCs w:val="21"/>
                    </w:rPr>
                    <w:t>476</w:t>
                  </w:r>
                  <w:r w:rsidRPr="009A12A8">
                    <w:rPr>
                      <w:szCs w:val="21"/>
                    </w:rPr>
                    <w:t>m</w:t>
                  </w:r>
                </w:p>
              </w:tc>
            </w:tr>
          </w:tbl>
          <w:p w:rsidR="0013204F" w:rsidRDefault="00A478B8">
            <w:pPr>
              <w:autoSpaceDE w:val="0"/>
              <w:autoSpaceDN w:val="0"/>
              <w:adjustRightInd w:val="0"/>
              <w:snapToGrid w:val="0"/>
              <w:spacing w:line="360" w:lineRule="auto"/>
              <w:jc w:val="left"/>
              <w:rPr>
                <w:color w:val="000000"/>
                <w:kern w:val="0"/>
                <w:szCs w:val="21"/>
              </w:rPr>
            </w:pPr>
            <w:r>
              <w:rPr>
                <w:b/>
                <w:bCs/>
                <w:color w:val="000000"/>
                <w:kern w:val="0"/>
                <w:szCs w:val="21"/>
              </w:rPr>
              <w:lastRenderedPageBreak/>
              <w:t>地下水环境</w:t>
            </w:r>
          </w:p>
          <w:p w:rsidR="0013204F" w:rsidRDefault="00A478B8">
            <w:pPr>
              <w:autoSpaceDE w:val="0"/>
              <w:autoSpaceDN w:val="0"/>
              <w:adjustRightInd w:val="0"/>
              <w:snapToGrid w:val="0"/>
              <w:spacing w:line="360" w:lineRule="auto"/>
              <w:ind w:firstLineChars="200" w:firstLine="420"/>
              <w:jc w:val="left"/>
              <w:rPr>
                <w:color w:val="000000"/>
                <w:kern w:val="0"/>
                <w:szCs w:val="21"/>
              </w:rPr>
            </w:pPr>
            <w:r>
              <w:rPr>
                <w:color w:val="000000"/>
                <w:kern w:val="0"/>
                <w:szCs w:val="21"/>
              </w:rPr>
              <w:t>根据实地勘察，厂界外</w:t>
            </w:r>
            <w:r>
              <w:rPr>
                <w:color w:val="000000"/>
                <w:kern w:val="0"/>
                <w:szCs w:val="21"/>
              </w:rPr>
              <w:t>500m</w:t>
            </w:r>
            <w:r>
              <w:rPr>
                <w:color w:val="000000"/>
                <w:kern w:val="0"/>
                <w:szCs w:val="21"/>
              </w:rPr>
              <w:t>范围内无地下水集中式饮用水水源和热水、矿泉水、温泉等特殊地下水资源。</w:t>
            </w:r>
          </w:p>
          <w:p w:rsidR="0013204F" w:rsidRDefault="00A478B8">
            <w:pPr>
              <w:autoSpaceDE w:val="0"/>
              <w:autoSpaceDN w:val="0"/>
              <w:adjustRightInd w:val="0"/>
              <w:snapToGrid w:val="0"/>
              <w:spacing w:line="360" w:lineRule="auto"/>
              <w:jc w:val="left"/>
              <w:rPr>
                <w:color w:val="000000"/>
                <w:kern w:val="0"/>
                <w:szCs w:val="21"/>
              </w:rPr>
            </w:pPr>
            <w:r>
              <w:rPr>
                <w:b/>
                <w:bCs/>
                <w:color w:val="000000"/>
                <w:kern w:val="0"/>
                <w:szCs w:val="21"/>
              </w:rPr>
              <w:t>生态环境</w:t>
            </w:r>
          </w:p>
          <w:p w:rsidR="0013204F" w:rsidRDefault="00A478B8">
            <w:pPr>
              <w:adjustRightInd w:val="0"/>
              <w:snapToGrid w:val="0"/>
              <w:spacing w:line="360" w:lineRule="auto"/>
              <w:ind w:firstLineChars="200" w:firstLine="420"/>
              <w:rPr>
                <w:rFonts w:ascii="宋体" w:hAnsi="宋体" w:cs="宋体"/>
                <w:kern w:val="0"/>
                <w:szCs w:val="21"/>
              </w:rPr>
            </w:pPr>
            <w:r>
              <w:rPr>
                <w:color w:val="000000"/>
                <w:kern w:val="0"/>
                <w:szCs w:val="21"/>
              </w:rPr>
              <w:t>本项目是位于</w:t>
            </w:r>
            <w:r>
              <w:rPr>
                <w:color w:val="000000"/>
                <w:szCs w:val="21"/>
              </w:rPr>
              <w:t>湖南省邵阳市邵东县仙槎桥镇五金科技创新产业园，项目为已建项目不新开发土地，对生态环境影响没有影响。项目区域周边常绿阔叶林、常绿落叶阔叶混交林、落叶阔叶林、针叶林、灌草丛组成的次生植物类型、经济林以及竹林等。所在区域无珍稀动植物和文物保护区。</w:t>
            </w:r>
          </w:p>
        </w:tc>
      </w:tr>
      <w:tr w:rsidR="0013204F">
        <w:trPr>
          <w:trHeight w:val="2014"/>
          <w:jc w:val="center"/>
        </w:trPr>
        <w:tc>
          <w:tcPr>
            <w:tcW w:w="800" w:type="dxa"/>
            <w:tcMar>
              <w:left w:w="28" w:type="dxa"/>
              <w:right w:w="28" w:type="dxa"/>
            </w:tcMar>
            <w:vAlign w:val="center"/>
          </w:tcPr>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lastRenderedPageBreak/>
              <w:t>污染</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物排</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放控</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制标</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准</w:t>
            </w:r>
          </w:p>
        </w:tc>
        <w:tc>
          <w:tcPr>
            <w:tcW w:w="8190" w:type="dxa"/>
            <w:vAlign w:val="center"/>
          </w:tcPr>
          <w:p w:rsidR="0013204F" w:rsidRDefault="00A478B8">
            <w:pPr>
              <w:spacing w:line="360" w:lineRule="auto"/>
              <w:rPr>
                <w:b/>
                <w:bCs/>
                <w:szCs w:val="21"/>
              </w:rPr>
            </w:pPr>
            <w:r>
              <w:rPr>
                <w:rFonts w:hint="eastAsia"/>
                <w:b/>
                <w:bCs/>
                <w:szCs w:val="21"/>
              </w:rPr>
              <w:t>1</w:t>
            </w:r>
            <w:r>
              <w:rPr>
                <w:rFonts w:hint="eastAsia"/>
                <w:b/>
                <w:bCs/>
                <w:szCs w:val="21"/>
              </w:rPr>
              <w:t>、</w:t>
            </w:r>
            <w:r>
              <w:rPr>
                <w:b/>
                <w:bCs/>
                <w:szCs w:val="21"/>
              </w:rPr>
              <w:t>废水排放标准</w:t>
            </w:r>
          </w:p>
          <w:p w:rsidR="0013204F" w:rsidRDefault="00A478B8">
            <w:pPr>
              <w:spacing w:line="360" w:lineRule="auto"/>
              <w:ind w:firstLineChars="200" w:firstLine="420"/>
              <w:rPr>
                <w:bCs/>
                <w:szCs w:val="21"/>
              </w:rPr>
            </w:pPr>
            <w:r>
              <w:rPr>
                <w:szCs w:val="21"/>
              </w:rPr>
              <w:t>本项目无生产废水外排，生活污水经隔油池和化粪池处理达到《污水综合排放标准》（</w:t>
            </w:r>
            <w:r>
              <w:rPr>
                <w:szCs w:val="21"/>
              </w:rPr>
              <w:t>GB8978-1996</w:t>
            </w:r>
            <w:r>
              <w:rPr>
                <w:szCs w:val="21"/>
              </w:rPr>
              <w:t>）中的三级标准，</w:t>
            </w:r>
            <w:r>
              <w:rPr>
                <w:color w:val="000000"/>
                <w:szCs w:val="21"/>
              </w:rPr>
              <w:t>进入仙槎桥镇污水处理厂，经处理达</w:t>
            </w:r>
            <w:r>
              <w:rPr>
                <w:bCs/>
                <w:color w:val="000000"/>
                <w:szCs w:val="21"/>
              </w:rPr>
              <w:t>《城镇污水处理厂污染物排放标准》（</w:t>
            </w:r>
            <w:r>
              <w:rPr>
                <w:bCs/>
                <w:color w:val="000000"/>
                <w:szCs w:val="21"/>
              </w:rPr>
              <w:t>GB18918-2002</w:t>
            </w:r>
            <w:r>
              <w:rPr>
                <w:bCs/>
                <w:color w:val="000000"/>
                <w:szCs w:val="21"/>
              </w:rPr>
              <w:t>）一级</w:t>
            </w:r>
            <w:r>
              <w:rPr>
                <w:bCs/>
                <w:color w:val="000000"/>
                <w:szCs w:val="21"/>
              </w:rPr>
              <w:t>A</w:t>
            </w:r>
            <w:r>
              <w:rPr>
                <w:bCs/>
                <w:color w:val="000000"/>
                <w:szCs w:val="21"/>
              </w:rPr>
              <w:t>标准后，外排</w:t>
            </w:r>
            <w:r>
              <w:rPr>
                <w:color w:val="000000"/>
                <w:szCs w:val="21"/>
              </w:rPr>
              <w:t>。</w:t>
            </w:r>
          </w:p>
          <w:p w:rsidR="0013204F" w:rsidRDefault="00A478B8">
            <w:pPr>
              <w:pStyle w:val="afe"/>
              <w:ind w:firstLine="422"/>
              <w:jc w:val="center"/>
              <w:rPr>
                <w:b/>
                <w:bCs/>
                <w:szCs w:val="21"/>
              </w:rPr>
            </w:pPr>
            <w:r>
              <w:rPr>
                <w:b/>
                <w:bCs/>
                <w:szCs w:val="21"/>
              </w:rPr>
              <w:t>表</w:t>
            </w:r>
            <w:r>
              <w:rPr>
                <w:b/>
                <w:bCs/>
                <w:szCs w:val="21"/>
              </w:rPr>
              <w:t>3-</w:t>
            </w:r>
            <w:r w:rsidR="00A352DA">
              <w:rPr>
                <w:b/>
                <w:bCs/>
                <w:szCs w:val="21"/>
              </w:rPr>
              <w:t>8</w:t>
            </w:r>
            <w:r>
              <w:rPr>
                <w:b/>
                <w:bCs/>
                <w:szCs w:val="21"/>
              </w:rPr>
              <w:t xml:space="preserve">   </w:t>
            </w:r>
            <w:r>
              <w:rPr>
                <w:b/>
                <w:bCs/>
                <w:szCs w:val="21"/>
              </w:rPr>
              <w:t>《污水综合排放标准》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659"/>
              <w:gridCol w:w="1696"/>
              <w:gridCol w:w="2368"/>
              <w:gridCol w:w="1489"/>
            </w:tblGrid>
            <w:tr w:rsidR="0013204F">
              <w:trPr>
                <w:jc w:val="center"/>
              </w:trPr>
              <w:tc>
                <w:tcPr>
                  <w:tcW w:w="2769" w:type="dxa"/>
                  <w:vAlign w:val="center"/>
                </w:tcPr>
                <w:p w:rsidR="0013204F" w:rsidRDefault="00A478B8">
                  <w:pPr>
                    <w:pStyle w:val="afe"/>
                    <w:ind w:firstLineChars="0" w:firstLine="0"/>
                    <w:jc w:val="center"/>
                    <w:rPr>
                      <w:b/>
                      <w:bCs/>
                      <w:szCs w:val="21"/>
                    </w:rPr>
                  </w:pPr>
                  <w:r>
                    <w:rPr>
                      <w:b/>
                      <w:bCs/>
                      <w:szCs w:val="21"/>
                    </w:rPr>
                    <w:t>污染因子</w:t>
                  </w:r>
                </w:p>
              </w:tc>
              <w:tc>
                <w:tcPr>
                  <w:tcW w:w="1736" w:type="dxa"/>
                  <w:vAlign w:val="center"/>
                </w:tcPr>
                <w:p w:rsidR="0013204F" w:rsidRDefault="00A478B8">
                  <w:pPr>
                    <w:pStyle w:val="afe"/>
                    <w:ind w:firstLineChars="0" w:firstLine="0"/>
                    <w:jc w:val="center"/>
                    <w:rPr>
                      <w:b/>
                      <w:bCs/>
                      <w:szCs w:val="21"/>
                    </w:rPr>
                  </w:pPr>
                  <w:r>
                    <w:rPr>
                      <w:b/>
                      <w:bCs/>
                      <w:szCs w:val="21"/>
                    </w:rPr>
                    <w:t>指标</w:t>
                  </w:r>
                </w:p>
              </w:tc>
              <w:tc>
                <w:tcPr>
                  <w:tcW w:w="2486" w:type="dxa"/>
                  <w:vAlign w:val="center"/>
                </w:tcPr>
                <w:p w:rsidR="0013204F" w:rsidRDefault="00A478B8">
                  <w:pPr>
                    <w:pStyle w:val="afe"/>
                    <w:ind w:firstLineChars="0" w:firstLine="0"/>
                    <w:jc w:val="center"/>
                    <w:rPr>
                      <w:b/>
                      <w:bCs/>
                      <w:szCs w:val="21"/>
                    </w:rPr>
                  </w:pPr>
                  <w:r>
                    <w:rPr>
                      <w:b/>
                      <w:bCs/>
                      <w:szCs w:val="21"/>
                    </w:rPr>
                    <w:t>污染因子</w:t>
                  </w:r>
                </w:p>
              </w:tc>
              <w:tc>
                <w:tcPr>
                  <w:tcW w:w="1509" w:type="dxa"/>
                  <w:vAlign w:val="center"/>
                </w:tcPr>
                <w:p w:rsidR="0013204F" w:rsidRDefault="00A478B8">
                  <w:pPr>
                    <w:pStyle w:val="afe"/>
                    <w:ind w:firstLineChars="0" w:firstLine="0"/>
                    <w:jc w:val="center"/>
                    <w:rPr>
                      <w:b/>
                      <w:bCs/>
                      <w:szCs w:val="21"/>
                    </w:rPr>
                  </w:pPr>
                  <w:r>
                    <w:rPr>
                      <w:b/>
                      <w:bCs/>
                      <w:szCs w:val="21"/>
                    </w:rPr>
                    <w:t>指标</w:t>
                  </w:r>
                </w:p>
              </w:tc>
            </w:tr>
            <w:tr w:rsidR="0013204F">
              <w:trPr>
                <w:jc w:val="center"/>
              </w:trPr>
              <w:tc>
                <w:tcPr>
                  <w:tcW w:w="2769" w:type="dxa"/>
                  <w:vAlign w:val="center"/>
                </w:tcPr>
                <w:p w:rsidR="0013204F" w:rsidRDefault="00A478B8">
                  <w:pPr>
                    <w:pStyle w:val="afe"/>
                    <w:ind w:firstLineChars="0" w:firstLine="0"/>
                    <w:jc w:val="center"/>
                    <w:rPr>
                      <w:szCs w:val="21"/>
                    </w:rPr>
                  </w:pPr>
                  <w:r>
                    <w:rPr>
                      <w:szCs w:val="21"/>
                    </w:rPr>
                    <w:t>COD</w:t>
                  </w:r>
                  <w:r>
                    <w:rPr>
                      <w:szCs w:val="21"/>
                      <w:vertAlign w:val="subscript"/>
                    </w:rPr>
                    <w:t>Cr</w:t>
                  </w:r>
                </w:p>
              </w:tc>
              <w:tc>
                <w:tcPr>
                  <w:tcW w:w="1736" w:type="dxa"/>
                  <w:vAlign w:val="center"/>
                </w:tcPr>
                <w:p w:rsidR="0013204F" w:rsidRDefault="00A478B8">
                  <w:pPr>
                    <w:pStyle w:val="afe"/>
                    <w:ind w:firstLineChars="0" w:firstLine="0"/>
                    <w:jc w:val="center"/>
                    <w:rPr>
                      <w:szCs w:val="21"/>
                    </w:rPr>
                  </w:pPr>
                  <w:r>
                    <w:rPr>
                      <w:szCs w:val="21"/>
                    </w:rPr>
                    <w:t>≤</w:t>
                  </w:r>
                  <w:r>
                    <w:rPr>
                      <w:rFonts w:hint="eastAsia"/>
                      <w:szCs w:val="21"/>
                    </w:rPr>
                    <w:t>500</w:t>
                  </w:r>
                  <w:r>
                    <w:rPr>
                      <w:szCs w:val="21"/>
                    </w:rPr>
                    <w:t>mg/L</w:t>
                  </w:r>
                </w:p>
              </w:tc>
              <w:tc>
                <w:tcPr>
                  <w:tcW w:w="2486" w:type="dxa"/>
                  <w:vAlign w:val="center"/>
                </w:tcPr>
                <w:p w:rsidR="0013204F" w:rsidRDefault="00A478B8">
                  <w:pPr>
                    <w:pStyle w:val="afe"/>
                    <w:ind w:firstLineChars="0" w:firstLine="0"/>
                    <w:jc w:val="center"/>
                    <w:rPr>
                      <w:szCs w:val="21"/>
                    </w:rPr>
                  </w:pPr>
                  <w:r>
                    <w:rPr>
                      <w:rFonts w:hint="eastAsia"/>
                      <w:szCs w:val="21"/>
                    </w:rPr>
                    <w:t>石油类</w:t>
                  </w:r>
                </w:p>
              </w:tc>
              <w:tc>
                <w:tcPr>
                  <w:tcW w:w="1509" w:type="dxa"/>
                  <w:vAlign w:val="center"/>
                </w:tcPr>
                <w:p w:rsidR="0013204F" w:rsidRDefault="00A478B8">
                  <w:pPr>
                    <w:pStyle w:val="afe"/>
                    <w:ind w:firstLineChars="0" w:firstLine="0"/>
                    <w:jc w:val="center"/>
                    <w:rPr>
                      <w:szCs w:val="21"/>
                    </w:rPr>
                  </w:pPr>
                  <w:r>
                    <w:rPr>
                      <w:szCs w:val="21"/>
                    </w:rPr>
                    <w:t>≤</w:t>
                  </w:r>
                  <w:r>
                    <w:rPr>
                      <w:rFonts w:hint="eastAsia"/>
                      <w:szCs w:val="21"/>
                    </w:rPr>
                    <w:t>3</w:t>
                  </w:r>
                  <w:r>
                    <w:rPr>
                      <w:szCs w:val="21"/>
                    </w:rPr>
                    <w:t>0mg/L</w:t>
                  </w:r>
                </w:p>
              </w:tc>
            </w:tr>
            <w:tr w:rsidR="0013204F">
              <w:trPr>
                <w:jc w:val="center"/>
              </w:trPr>
              <w:tc>
                <w:tcPr>
                  <w:tcW w:w="2769" w:type="dxa"/>
                  <w:vAlign w:val="center"/>
                </w:tcPr>
                <w:p w:rsidR="0013204F" w:rsidRDefault="00A478B8">
                  <w:pPr>
                    <w:pStyle w:val="afe"/>
                    <w:ind w:firstLineChars="0" w:firstLine="0"/>
                    <w:jc w:val="center"/>
                    <w:rPr>
                      <w:szCs w:val="21"/>
                    </w:rPr>
                  </w:pPr>
                  <w:r>
                    <w:rPr>
                      <w:szCs w:val="21"/>
                    </w:rPr>
                    <w:t>BOD</w:t>
                  </w:r>
                  <w:r>
                    <w:rPr>
                      <w:szCs w:val="21"/>
                      <w:vertAlign w:val="subscript"/>
                    </w:rPr>
                    <w:t>5</w:t>
                  </w:r>
                </w:p>
              </w:tc>
              <w:tc>
                <w:tcPr>
                  <w:tcW w:w="1736" w:type="dxa"/>
                  <w:vAlign w:val="center"/>
                </w:tcPr>
                <w:p w:rsidR="0013204F" w:rsidRDefault="00A478B8">
                  <w:pPr>
                    <w:pStyle w:val="afe"/>
                    <w:ind w:firstLineChars="0" w:firstLine="0"/>
                    <w:jc w:val="center"/>
                    <w:rPr>
                      <w:szCs w:val="21"/>
                    </w:rPr>
                  </w:pPr>
                  <w:r>
                    <w:rPr>
                      <w:szCs w:val="21"/>
                    </w:rPr>
                    <w:t>≤</w:t>
                  </w:r>
                  <w:r>
                    <w:rPr>
                      <w:rFonts w:hint="eastAsia"/>
                      <w:szCs w:val="21"/>
                    </w:rPr>
                    <w:t>300</w:t>
                  </w:r>
                  <w:r>
                    <w:rPr>
                      <w:szCs w:val="21"/>
                    </w:rPr>
                    <w:t>mg/L</w:t>
                  </w:r>
                </w:p>
              </w:tc>
              <w:tc>
                <w:tcPr>
                  <w:tcW w:w="2486" w:type="dxa"/>
                  <w:vAlign w:val="center"/>
                </w:tcPr>
                <w:p w:rsidR="0013204F" w:rsidRDefault="00A478B8">
                  <w:pPr>
                    <w:pStyle w:val="afe"/>
                    <w:adjustRightInd/>
                    <w:ind w:firstLineChars="0" w:firstLine="0"/>
                    <w:jc w:val="center"/>
                    <w:rPr>
                      <w:szCs w:val="21"/>
                    </w:rPr>
                  </w:pPr>
                  <w:r>
                    <w:rPr>
                      <w:szCs w:val="21"/>
                    </w:rPr>
                    <w:t>pH</w:t>
                  </w:r>
                </w:p>
              </w:tc>
              <w:tc>
                <w:tcPr>
                  <w:tcW w:w="1509" w:type="dxa"/>
                  <w:vAlign w:val="center"/>
                </w:tcPr>
                <w:p w:rsidR="0013204F" w:rsidRDefault="00A478B8">
                  <w:pPr>
                    <w:pStyle w:val="afe"/>
                    <w:adjustRightInd/>
                    <w:ind w:firstLineChars="0" w:firstLine="0"/>
                    <w:jc w:val="center"/>
                    <w:rPr>
                      <w:szCs w:val="21"/>
                    </w:rPr>
                  </w:pPr>
                  <w:r>
                    <w:rPr>
                      <w:rFonts w:hint="eastAsia"/>
                      <w:szCs w:val="21"/>
                    </w:rPr>
                    <w:t>6~9</w:t>
                  </w:r>
                </w:p>
              </w:tc>
            </w:tr>
            <w:tr w:rsidR="0013204F">
              <w:trPr>
                <w:trHeight w:val="305"/>
                <w:jc w:val="center"/>
              </w:trPr>
              <w:tc>
                <w:tcPr>
                  <w:tcW w:w="2769" w:type="dxa"/>
                  <w:vAlign w:val="center"/>
                </w:tcPr>
                <w:p w:rsidR="0013204F" w:rsidRDefault="00A478B8">
                  <w:pPr>
                    <w:pStyle w:val="afe"/>
                    <w:ind w:firstLineChars="0" w:firstLine="0"/>
                    <w:jc w:val="center"/>
                    <w:rPr>
                      <w:szCs w:val="21"/>
                    </w:rPr>
                  </w:pPr>
                  <w:r>
                    <w:rPr>
                      <w:szCs w:val="21"/>
                    </w:rPr>
                    <w:t>粪大肠菌群（个</w:t>
                  </w:r>
                  <w:r>
                    <w:rPr>
                      <w:szCs w:val="21"/>
                    </w:rPr>
                    <w:t>/100ml</w:t>
                  </w:r>
                  <w:r>
                    <w:rPr>
                      <w:szCs w:val="21"/>
                    </w:rPr>
                    <w:t>）</w:t>
                  </w:r>
                </w:p>
              </w:tc>
              <w:tc>
                <w:tcPr>
                  <w:tcW w:w="1736" w:type="dxa"/>
                  <w:vAlign w:val="center"/>
                </w:tcPr>
                <w:p w:rsidR="0013204F" w:rsidRDefault="00A478B8">
                  <w:pPr>
                    <w:pStyle w:val="afe"/>
                    <w:ind w:firstLineChars="0" w:firstLine="0"/>
                    <w:jc w:val="center"/>
                    <w:rPr>
                      <w:szCs w:val="21"/>
                    </w:rPr>
                  </w:pPr>
                  <w:r>
                    <w:rPr>
                      <w:rFonts w:hint="eastAsia"/>
                      <w:szCs w:val="21"/>
                    </w:rPr>
                    <w:t>/</w:t>
                  </w:r>
                </w:p>
              </w:tc>
              <w:tc>
                <w:tcPr>
                  <w:tcW w:w="2486" w:type="dxa"/>
                  <w:vAlign w:val="center"/>
                </w:tcPr>
                <w:p w:rsidR="0013204F" w:rsidRDefault="00A478B8">
                  <w:pPr>
                    <w:pStyle w:val="afe"/>
                    <w:ind w:firstLineChars="0" w:firstLine="0"/>
                    <w:jc w:val="center"/>
                    <w:rPr>
                      <w:szCs w:val="21"/>
                    </w:rPr>
                  </w:pPr>
                  <w:r>
                    <w:rPr>
                      <w:rFonts w:hint="eastAsia"/>
                      <w:szCs w:val="21"/>
                    </w:rPr>
                    <w:t>LAS</w:t>
                  </w:r>
                </w:p>
              </w:tc>
              <w:tc>
                <w:tcPr>
                  <w:tcW w:w="1509" w:type="dxa"/>
                  <w:vAlign w:val="center"/>
                </w:tcPr>
                <w:p w:rsidR="0013204F" w:rsidRDefault="00A478B8">
                  <w:pPr>
                    <w:pStyle w:val="afe"/>
                    <w:ind w:firstLineChars="0" w:firstLine="0"/>
                    <w:jc w:val="center"/>
                    <w:rPr>
                      <w:szCs w:val="21"/>
                    </w:rPr>
                  </w:pPr>
                  <w:r>
                    <w:rPr>
                      <w:szCs w:val="21"/>
                    </w:rPr>
                    <w:t>≤</w:t>
                  </w:r>
                  <w:r>
                    <w:rPr>
                      <w:rFonts w:hint="eastAsia"/>
                      <w:szCs w:val="21"/>
                    </w:rPr>
                    <w:t>20</w:t>
                  </w:r>
                  <w:r>
                    <w:rPr>
                      <w:szCs w:val="21"/>
                    </w:rPr>
                    <w:t>mg/L</w:t>
                  </w:r>
                </w:p>
              </w:tc>
            </w:tr>
            <w:tr w:rsidR="0013204F">
              <w:trPr>
                <w:trHeight w:val="305"/>
                <w:jc w:val="center"/>
              </w:trPr>
              <w:tc>
                <w:tcPr>
                  <w:tcW w:w="2769" w:type="dxa"/>
                  <w:vAlign w:val="center"/>
                </w:tcPr>
                <w:p w:rsidR="0013204F" w:rsidRDefault="00A478B8">
                  <w:pPr>
                    <w:pStyle w:val="afe"/>
                    <w:ind w:firstLineChars="0" w:firstLine="0"/>
                    <w:jc w:val="center"/>
                    <w:rPr>
                      <w:szCs w:val="21"/>
                    </w:rPr>
                  </w:pPr>
                  <w:r>
                    <w:rPr>
                      <w:rFonts w:hint="eastAsia"/>
                      <w:szCs w:val="21"/>
                    </w:rPr>
                    <w:t>氨氮</w:t>
                  </w:r>
                </w:p>
              </w:tc>
              <w:tc>
                <w:tcPr>
                  <w:tcW w:w="1736" w:type="dxa"/>
                  <w:vAlign w:val="center"/>
                </w:tcPr>
                <w:p w:rsidR="0013204F" w:rsidRDefault="00A478B8">
                  <w:pPr>
                    <w:pStyle w:val="afe"/>
                    <w:ind w:firstLineChars="0" w:firstLine="0"/>
                    <w:jc w:val="center"/>
                    <w:rPr>
                      <w:szCs w:val="21"/>
                    </w:rPr>
                  </w:pPr>
                  <w:r>
                    <w:rPr>
                      <w:rFonts w:hint="eastAsia"/>
                      <w:szCs w:val="21"/>
                    </w:rPr>
                    <w:t>/</w:t>
                  </w:r>
                </w:p>
              </w:tc>
              <w:tc>
                <w:tcPr>
                  <w:tcW w:w="2486" w:type="dxa"/>
                  <w:vAlign w:val="center"/>
                </w:tcPr>
                <w:p w:rsidR="0013204F" w:rsidRDefault="00A478B8">
                  <w:pPr>
                    <w:pStyle w:val="afe"/>
                    <w:ind w:firstLineChars="0" w:firstLine="0"/>
                    <w:jc w:val="center"/>
                    <w:rPr>
                      <w:szCs w:val="21"/>
                    </w:rPr>
                  </w:pPr>
                  <w:r>
                    <w:rPr>
                      <w:rFonts w:hint="eastAsia"/>
                      <w:szCs w:val="21"/>
                    </w:rPr>
                    <w:t>SS</w:t>
                  </w:r>
                </w:p>
              </w:tc>
              <w:tc>
                <w:tcPr>
                  <w:tcW w:w="1509" w:type="dxa"/>
                  <w:vAlign w:val="center"/>
                </w:tcPr>
                <w:p w:rsidR="0013204F" w:rsidRDefault="00A478B8">
                  <w:pPr>
                    <w:pStyle w:val="afe"/>
                    <w:ind w:firstLineChars="0" w:firstLine="0"/>
                    <w:jc w:val="center"/>
                    <w:rPr>
                      <w:szCs w:val="21"/>
                    </w:rPr>
                  </w:pPr>
                  <w:r>
                    <w:rPr>
                      <w:szCs w:val="21"/>
                    </w:rPr>
                    <w:t>≦</w:t>
                  </w:r>
                  <w:r>
                    <w:rPr>
                      <w:rFonts w:hint="eastAsia"/>
                      <w:szCs w:val="21"/>
                    </w:rPr>
                    <w:t>400mg/L</w:t>
                  </w:r>
                </w:p>
              </w:tc>
            </w:tr>
          </w:tbl>
          <w:p w:rsidR="0013204F" w:rsidRDefault="00A478B8">
            <w:pPr>
              <w:pStyle w:val="afe"/>
              <w:snapToGrid w:val="0"/>
              <w:spacing w:line="480" w:lineRule="exact"/>
              <w:ind w:firstLineChars="0" w:firstLine="0"/>
              <w:jc w:val="center"/>
              <w:rPr>
                <w:b/>
                <w:bCs/>
                <w:color w:val="000000"/>
              </w:rPr>
            </w:pPr>
            <w:r>
              <w:rPr>
                <w:b/>
                <w:bCs/>
                <w:color w:val="000000"/>
              </w:rPr>
              <w:t>表</w:t>
            </w:r>
            <w:r>
              <w:rPr>
                <w:rFonts w:hint="eastAsia"/>
                <w:b/>
                <w:bCs/>
                <w:color w:val="000000"/>
              </w:rPr>
              <w:t>3-</w:t>
            </w:r>
            <w:r w:rsidR="00A352DA">
              <w:rPr>
                <w:b/>
                <w:bCs/>
                <w:color w:val="000000"/>
              </w:rPr>
              <w:t>9</w:t>
            </w:r>
            <w:r>
              <w:rPr>
                <w:b/>
                <w:bCs/>
                <w:color w:val="000000"/>
              </w:rPr>
              <w:t xml:space="preserve">  </w:t>
            </w:r>
            <w:r>
              <w:rPr>
                <w:rFonts w:hint="eastAsia"/>
                <w:b/>
                <w:bCs/>
                <w:color w:val="000000"/>
              </w:rPr>
              <w:t>污水处理厂进水水质标准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1681"/>
              <w:gridCol w:w="2324"/>
              <w:gridCol w:w="1466"/>
            </w:tblGrid>
            <w:tr w:rsidR="0013204F">
              <w:trPr>
                <w:trHeight w:val="454"/>
                <w:jc w:val="center"/>
              </w:trPr>
              <w:tc>
                <w:tcPr>
                  <w:tcW w:w="2618" w:type="dxa"/>
                  <w:tcBorders>
                    <w:tl2br w:val="nil"/>
                    <w:tr2bl w:val="nil"/>
                  </w:tcBorders>
                  <w:vAlign w:val="center"/>
                </w:tcPr>
                <w:p w:rsidR="0013204F" w:rsidRDefault="00A478B8">
                  <w:pPr>
                    <w:pStyle w:val="afe"/>
                    <w:snapToGrid w:val="0"/>
                    <w:ind w:firstLineChars="0" w:firstLine="0"/>
                    <w:jc w:val="center"/>
                    <w:rPr>
                      <w:b/>
                      <w:bCs/>
                      <w:color w:val="000000"/>
                      <w:szCs w:val="21"/>
                    </w:rPr>
                  </w:pPr>
                  <w:r>
                    <w:rPr>
                      <w:b/>
                      <w:bCs/>
                      <w:color w:val="000000"/>
                      <w:szCs w:val="21"/>
                    </w:rPr>
                    <w:t>污染因子</w:t>
                  </w:r>
                </w:p>
              </w:tc>
              <w:tc>
                <w:tcPr>
                  <w:tcW w:w="1681" w:type="dxa"/>
                  <w:tcBorders>
                    <w:tl2br w:val="nil"/>
                    <w:tr2bl w:val="nil"/>
                  </w:tcBorders>
                  <w:vAlign w:val="center"/>
                </w:tcPr>
                <w:p w:rsidR="0013204F" w:rsidRDefault="00A478B8">
                  <w:pPr>
                    <w:pStyle w:val="afe"/>
                    <w:snapToGrid w:val="0"/>
                    <w:ind w:firstLineChars="0" w:firstLine="0"/>
                    <w:jc w:val="center"/>
                    <w:rPr>
                      <w:b/>
                      <w:bCs/>
                      <w:color w:val="000000"/>
                      <w:szCs w:val="21"/>
                    </w:rPr>
                  </w:pPr>
                  <w:r>
                    <w:rPr>
                      <w:b/>
                      <w:bCs/>
                      <w:color w:val="000000"/>
                      <w:szCs w:val="21"/>
                    </w:rPr>
                    <w:t>指标</w:t>
                  </w:r>
                </w:p>
              </w:tc>
              <w:tc>
                <w:tcPr>
                  <w:tcW w:w="2324" w:type="dxa"/>
                  <w:tcBorders>
                    <w:tl2br w:val="nil"/>
                    <w:tr2bl w:val="nil"/>
                  </w:tcBorders>
                  <w:vAlign w:val="center"/>
                </w:tcPr>
                <w:p w:rsidR="0013204F" w:rsidRDefault="00A478B8">
                  <w:pPr>
                    <w:pStyle w:val="afe"/>
                    <w:snapToGrid w:val="0"/>
                    <w:ind w:firstLineChars="0" w:firstLine="0"/>
                    <w:jc w:val="center"/>
                    <w:rPr>
                      <w:b/>
                      <w:bCs/>
                      <w:color w:val="000000"/>
                      <w:szCs w:val="21"/>
                    </w:rPr>
                  </w:pPr>
                  <w:r>
                    <w:rPr>
                      <w:b/>
                      <w:bCs/>
                      <w:color w:val="000000"/>
                      <w:szCs w:val="21"/>
                    </w:rPr>
                    <w:t>污染因子</w:t>
                  </w:r>
                </w:p>
              </w:tc>
              <w:tc>
                <w:tcPr>
                  <w:tcW w:w="1466" w:type="dxa"/>
                  <w:tcBorders>
                    <w:tl2br w:val="nil"/>
                    <w:tr2bl w:val="nil"/>
                  </w:tcBorders>
                  <w:vAlign w:val="center"/>
                </w:tcPr>
                <w:p w:rsidR="0013204F" w:rsidRDefault="00A478B8">
                  <w:pPr>
                    <w:pStyle w:val="afe"/>
                    <w:snapToGrid w:val="0"/>
                    <w:ind w:firstLineChars="0" w:firstLine="0"/>
                    <w:jc w:val="center"/>
                    <w:rPr>
                      <w:b/>
                      <w:bCs/>
                      <w:color w:val="000000"/>
                      <w:szCs w:val="21"/>
                    </w:rPr>
                  </w:pPr>
                  <w:r>
                    <w:rPr>
                      <w:b/>
                      <w:bCs/>
                      <w:color w:val="000000"/>
                      <w:szCs w:val="21"/>
                    </w:rPr>
                    <w:t>指标</w:t>
                  </w:r>
                </w:p>
              </w:tc>
            </w:tr>
            <w:tr w:rsidR="0013204F">
              <w:trPr>
                <w:trHeight w:val="454"/>
                <w:jc w:val="center"/>
              </w:trPr>
              <w:tc>
                <w:tcPr>
                  <w:tcW w:w="2618"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pH</w:t>
                  </w:r>
                </w:p>
              </w:tc>
              <w:tc>
                <w:tcPr>
                  <w:tcW w:w="1681"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6~9</w:t>
                  </w:r>
                </w:p>
              </w:tc>
              <w:tc>
                <w:tcPr>
                  <w:tcW w:w="2324"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SS</w:t>
                  </w:r>
                </w:p>
              </w:tc>
              <w:tc>
                <w:tcPr>
                  <w:tcW w:w="1466" w:type="dxa"/>
                  <w:tcBorders>
                    <w:tl2br w:val="nil"/>
                    <w:tr2bl w:val="nil"/>
                  </w:tcBorders>
                  <w:vAlign w:val="center"/>
                </w:tcPr>
                <w:p w:rsidR="0013204F" w:rsidRDefault="00A478B8">
                  <w:pPr>
                    <w:pStyle w:val="afe"/>
                    <w:snapToGrid w:val="0"/>
                    <w:ind w:firstLineChars="0" w:firstLine="0"/>
                    <w:jc w:val="center"/>
                    <w:rPr>
                      <w:color w:val="000000"/>
                      <w:szCs w:val="21"/>
                    </w:rPr>
                  </w:pPr>
                  <w:r>
                    <w:rPr>
                      <w:rFonts w:ascii="宋体" w:hAnsi="宋体" w:cs="宋体" w:hint="eastAsia"/>
                      <w:color w:val="000000"/>
                      <w:szCs w:val="21"/>
                    </w:rPr>
                    <w:t>≦</w:t>
                  </w:r>
                  <w:r>
                    <w:rPr>
                      <w:color w:val="000000"/>
                      <w:szCs w:val="21"/>
                    </w:rPr>
                    <w:t>400mg/L</w:t>
                  </w:r>
                </w:p>
              </w:tc>
            </w:tr>
            <w:tr w:rsidR="0013204F">
              <w:trPr>
                <w:trHeight w:val="454"/>
                <w:jc w:val="center"/>
              </w:trPr>
              <w:tc>
                <w:tcPr>
                  <w:tcW w:w="2618"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COD</w:t>
                  </w:r>
                  <w:r>
                    <w:rPr>
                      <w:color w:val="000000"/>
                      <w:szCs w:val="21"/>
                      <w:vertAlign w:val="subscript"/>
                    </w:rPr>
                    <w:t>Cr</w:t>
                  </w:r>
                </w:p>
              </w:tc>
              <w:tc>
                <w:tcPr>
                  <w:tcW w:w="1681"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≤500mg/L</w:t>
                  </w:r>
                </w:p>
              </w:tc>
              <w:tc>
                <w:tcPr>
                  <w:tcW w:w="2324"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氨氮</w:t>
                  </w:r>
                </w:p>
              </w:tc>
              <w:tc>
                <w:tcPr>
                  <w:tcW w:w="1466"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w:t>
                  </w:r>
                </w:p>
              </w:tc>
            </w:tr>
            <w:tr w:rsidR="0013204F">
              <w:trPr>
                <w:trHeight w:val="454"/>
                <w:jc w:val="center"/>
              </w:trPr>
              <w:tc>
                <w:tcPr>
                  <w:tcW w:w="2618"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BOD</w:t>
                  </w:r>
                  <w:r>
                    <w:rPr>
                      <w:color w:val="000000"/>
                      <w:szCs w:val="21"/>
                      <w:vertAlign w:val="subscript"/>
                    </w:rPr>
                    <w:t>5</w:t>
                  </w:r>
                </w:p>
              </w:tc>
              <w:tc>
                <w:tcPr>
                  <w:tcW w:w="1681"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w:t>
                  </w:r>
                  <w:r>
                    <w:rPr>
                      <w:rFonts w:hint="eastAsia"/>
                      <w:color w:val="000000"/>
                      <w:szCs w:val="21"/>
                    </w:rPr>
                    <w:t>1</w:t>
                  </w:r>
                  <w:r>
                    <w:rPr>
                      <w:color w:val="000000"/>
                      <w:szCs w:val="21"/>
                    </w:rPr>
                    <w:t>00mg/L</w:t>
                  </w:r>
                </w:p>
              </w:tc>
              <w:tc>
                <w:tcPr>
                  <w:tcW w:w="2324"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粪大肠菌群（个</w:t>
                  </w:r>
                  <w:r>
                    <w:rPr>
                      <w:color w:val="000000"/>
                      <w:szCs w:val="21"/>
                    </w:rPr>
                    <w:t>/100ml</w:t>
                  </w:r>
                  <w:r>
                    <w:rPr>
                      <w:color w:val="000000"/>
                      <w:szCs w:val="21"/>
                    </w:rPr>
                    <w:t>）</w:t>
                  </w:r>
                </w:p>
              </w:tc>
              <w:tc>
                <w:tcPr>
                  <w:tcW w:w="1466"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w:t>
                  </w:r>
                </w:p>
              </w:tc>
            </w:tr>
            <w:tr w:rsidR="0013204F">
              <w:trPr>
                <w:trHeight w:val="454"/>
                <w:jc w:val="center"/>
              </w:trPr>
              <w:tc>
                <w:tcPr>
                  <w:tcW w:w="2618"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LAS</w:t>
                  </w:r>
                </w:p>
              </w:tc>
              <w:tc>
                <w:tcPr>
                  <w:tcW w:w="1681"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w:t>
                  </w:r>
                </w:p>
              </w:tc>
              <w:tc>
                <w:tcPr>
                  <w:tcW w:w="2324"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石油类</w:t>
                  </w:r>
                </w:p>
              </w:tc>
              <w:tc>
                <w:tcPr>
                  <w:tcW w:w="1466" w:type="dxa"/>
                  <w:tcBorders>
                    <w:tl2br w:val="nil"/>
                    <w:tr2bl w:val="nil"/>
                  </w:tcBorders>
                  <w:vAlign w:val="center"/>
                </w:tcPr>
                <w:p w:rsidR="0013204F" w:rsidRDefault="00A478B8">
                  <w:pPr>
                    <w:pStyle w:val="afe"/>
                    <w:snapToGrid w:val="0"/>
                    <w:ind w:firstLineChars="0" w:firstLine="0"/>
                    <w:jc w:val="center"/>
                    <w:rPr>
                      <w:color w:val="000000"/>
                      <w:szCs w:val="21"/>
                    </w:rPr>
                  </w:pPr>
                  <w:r>
                    <w:rPr>
                      <w:color w:val="000000"/>
                      <w:szCs w:val="21"/>
                    </w:rPr>
                    <w:t>/</w:t>
                  </w:r>
                </w:p>
              </w:tc>
            </w:tr>
          </w:tbl>
          <w:p w:rsidR="0013204F" w:rsidRDefault="00A478B8">
            <w:pPr>
              <w:spacing w:line="360" w:lineRule="auto"/>
              <w:jc w:val="left"/>
              <w:rPr>
                <w:b/>
                <w:bCs/>
                <w:szCs w:val="21"/>
              </w:rPr>
            </w:pPr>
            <w:r>
              <w:rPr>
                <w:b/>
                <w:bCs/>
                <w:szCs w:val="21"/>
              </w:rPr>
              <w:t>2</w:t>
            </w:r>
            <w:r>
              <w:rPr>
                <w:b/>
                <w:bCs/>
                <w:szCs w:val="21"/>
              </w:rPr>
              <w:t>、噪声排放标准：</w:t>
            </w:r>
          </w:p>
          <w:p w:rsidR="0013204F" w:rsidRDefault="00A478B8">
            <w:pPr>
              <w:spacing w:line="360" w:lineRule="auto"/>
              <w:ind w:firstLineChars="200" w:firstLine="420"/>
              <w:rPr>
                <w:b/>
                <w:bCs/>
              </w:rPr>
            </w:pPr>
            <w:r>
              <w:rPr>
                <w:szCs w:val="21"/>
              </w:rPr>
              <w:t>运营期执行《工业企业厂界环境噪声排放标准》（</w:t>
            </w:r>
            <w:r>
              <w:rPr>
                <w:szCs w:val="21"/>
              </w:rPr>
              <w:t>GB12348-2008</w:t>
            </w:r>
            <w:r>
              <w:rPr>
                <w:szCs w:val="21"/>
              </w:rPr>
              <w:t>）中</w:t>
            </w:r>
            <w:r>
              <w:rPr>
                <w:rFonts w:hint="eastAsia"/>
                <w:szCs w:val="21"/>
              </w:rPr>
              <w:t>3</w:t>
            </w:r>
            <w:r>
              <w:rPr>
                <w:szCs w:val="21"/>
              </w:rPr>
              <w:t>类。</w:t>
            </w:r>
            <w:r>
              <w:rPr>
                <w:b/>
                <w:bCs/>
                <w:sz w:val="24"/>
              </w:rPr>
              <w:t xml:space="preserve"> </w:t>
            </w:r>
            <w:r>
              <w:rPr>
                <w:b/>
                <w:bCs/>
              </w:rPr>
              <w:t xml:space="preserve">    </w:t>
            </w:r>
          </w:p>
          <w:p w:rsidR="0013204F" w:rsidRDefault="00A478B8">
            <w:pPr>
              <w:spacing w:line="360" w:lineRule="auto"/>
              <w:jc w:val="center"/>
              <w:rPr>
                <w:b/>
                <w:bCs/>
              </w:rPr>
            </w:pPr>
            <w:r>
              <w:rPr>
                <w:b/>
                <w:bCs/>
              </w:rPr>
              <w:t>表</w:t>
            </w:r>
            <w:r>
              <w:rPr>
                <w:rFonts w:hint="eastAsia"/>
                <w:b/>
                <w:bCs/>
              </w:rPr>
              <w:t>3-</w:t>
            </w:r>
            <w:r w:rsidR="00A352DA">
              <w:rPr>
                <w:b/>
                <w:bCs/>
              </w:rPr>
              <w:t>10</w:t>
            </w:r>
            <w:r>
              <w:rPr>
                <w:b/>
                <w:bCs/>
              </w:rPr>
              <w:t xml:space="preserve">  </w:t>
            </w:r>
            <w:r>
              <w:rPr>
                <w:b/>
                <w:bCs/>
              </w:rPr>
              <w:t>《</w:t>
            </w:r>
            <w:r>
              <w:rPr>
                <w:b/>
                <w:bCs/>
                <w:snapToGrid w:val="0"/>
                <w:kern w:val="0"/>
              </w:rPr>
              <w:t>工业企业厂界环境噪声排放标准</w:t>
            </w:r>
            <w:r>
              <w:rPr>
                <w:b/>
                <w:bCs/>
              </w:rPr>
              <w:t>》中的标准值</w:t>
            </w:r>
            <w:r>
              <w:rPr>
                <w:b/>
                <w:bCs/>
              </w:rPr>
              <w:t xml:space="preserve">  </w:t>
            </w:r>
            <w:r>
              <w:rPr>
                <w:b/>
                <w:bCs/>
              </w:rPr>
              <w:t>（</w:t>
            </w:r>
            <w:r>
              <w:rPr>
                <w:b/>
                <w:bCs/>
                <w:szCs w:val="21"/>
              </w:rPr>
              <w:t>单位：</w:t>
            </w:r>
            <w:r>
              <w:rPr>
                <w:b/>
                <w:bCs/>
                <w:szCs w:val="21"/>
              </w:rPr>
              <w:t>dB(A)</w:t>
            </w:r>
            <w: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737"/>
              <w:gridCol w:w="2736"/>
              <w:gridCol w:w="2739"/>
            </w:tblGrid>
            <w:tr w:rsidR="0013204F">
              <w:tc>
                <w:tcPr>
                  <w:tcW w:w="2833" w:type="dxa"/>
                  <w:vMerge w:val="restart"/>
                  <w:vAlign w:val="center"/>
                </w:tcPr>
                <w:p w:rsidR="0013204F" w:rsidRDefault="00A478B8">
                  <w:pPr>
                    <w:pStyle w:val="21"/>
                    <w:adjustRightInd w:val="0"/>
                    <w:snapToGrid w:val="0"/>
                    <w:ind w:leftChars="0" w:left="0"/>
                    <w:jc w:val="center"/>
                    <w:rPr>
                      <w:szCs w:val="21"/>
                    </w:rPr>
                  </w:pPr>
                  <w:r>
                    <w:rPr>
                      <w:b/>
                      <w:bCs/>
                      <w:szCs w:val="21"/>
                    </w:rPr>
                    <w:t>类别</w:t>
                  </w:r>
                </w:p>
              </w:tc>
              <w:tc>
                <w:tcPr>
                  <w:tcW w:w="5667" w:type="dxa"/>
                  <w:gridSpan w:val="2"/>
                  <w:vAlign w:val="center"/>
                </w:tcPr>
                <w:p w:rsidR="0013204F" w:rsidRDefault="00A478B8">
                  <w:pPr>
                    <w:pStyle w:val="21"/>
                    <w:adjustRightInd w:val="0"/>
                    <w:snapToGrid w:val="0"/>
                    <w:ind w:leftChars="0" w:left="0"/>
                    <w:jc w:val="center"/>
                    <w:rPr>
                      <w:szCs w:val="21"/>
                    </w:rPr>
                  </w:pPr>
                  <w:r>
                    <w:rPr>
                      <w:b/>
                      <w:bCs/>
                      <w:szCs w:val="21"/>
                    </w:rPr>
                    <w:t>时段</w:t>
                  </w:r>
                </w:p>
              </w:tc>
            </w:tr>
            <w:tr w:rsidR="0013204F">
              <w:tc>
                <w:tcPr>
                  <w:tcW w:w="2833" w:type="dxa"/>
                  <w:vMerge/>
                  <w:vAlign w:val="center"/>
                </w:tcPr>
                <w:p w:rsidR="0013204F" w:rsidRDefault="0013204F">
                  <w:pPr>
                    <w:pStyle w:val="21"/>
                    <w:adjustRightInd w:val="0"/>
                    <w:snapToGrid w:val="0"/>
                    <w:ind w:leftChars="0" w:left="0" w:firstLineChars="200" w:firstLine="420"/>
                    <w:jc w:val="center"/>
                    <w:rPr>
                      <w:szCs w:val="21"/>
                    </w:rPr>
                  </w:pPr>
                </w:p>
              </w:tc>
              <w:tc>
                <w:tcPr>
                  <w:tcW w:w="2832" w:type="dxa"/>
                  <w:vAlign w:val="center"/>
                </w:tcPr>
                <w:p w:rsidR="0013204F" w:rsidRDefault="00A478B8">
                  <w:pPr>
                    <w:pStyle w:val="21"/>
                    <w:adjustRightInd w:val="0"/>
                    <w:snapToGrid w:val="0"/>
                    <w:ind w:leftChars="0" w:left="0"/>
                    <w:jc w:val="center"/>
                    <w:rPr>
                      <w:b/>
                      <w:bCs/>
                      <w:szCs w:val="21"/>
                    </w:rPr>
                  </w:pPr>
                  <w:r>
                    <w:rPr>
                      <w:b/>
                      <w:bCs/>
                      <w:szCs w:val="21"/>
                    </w:rPr>
                    <w:t>昼间</w:t>
                  </w:r>
                </w:p>
              </w:tc>
              <w:tc>
                <w:tcPr>
                  <w:tcW w:w="2835" w:type="dxa"/>
                  <w:vAlign w:val="center"/>
                </w:tcPr>
                <w:p w:rsidR="0013204F" w:rsidRDefault="00A478B8">
                  <w:pPr>
                    <w:pStyle w:val="21"/>
                    <w:adjustRightInd w:val="0"/>
                    <w:snapToGrid w:val="0"/>
                    <w:ind w:leftChars="0" w:left="0"/>
                    <w:jc w:val="center"/>
                    <w:rPr>
                      <w:b/>
                      <w:bCs/>
                      <w:szCs w:val="21"/>
                    </w:rPr>
                  </w:pPr>
                  <w:r>
                    <w:rPr>
                      <w:b/>
                      <w:bCs/>
                      <w:szCs w:val="21"/>
                    </w:rPr>
                    <w:t>夜间</w:t>
                  </w:r>
                </w:p>
              </w:tc>
            </w:tr>
            <w:tr w:rsidR="0013204F">
              <w:tc>
                <w:tcPr>
                  <w:tcW w:w="2833" w:type="dxa"/>
                  <w:vAlign w:val="center"/>
                </w:tcPr>
                <w:p w:rsidR="0013204F" w:rsidRDefault="00A478B8">
                  <w:pPr>
                    <w:pStyle w:val="21"/>
                    <w:adjustRightInd w:val="0"/>
                    <w:snapToGrid w:val="0"/>
                    <w:ind w:leftChars="0" w:left="0"/>
                    <w:jc w:val="center"/>
                    <w:rPr>
                      <w:szCs w:val="21"/>
                    </w:rPr>
                  </w:pPr>
                  <w:r>
                    <w:rPr>
                      <w:rFonts w:hint="eastAsia"/>
                      <w:szCs w:val="21"/>
                    </w:rPr>
                    <w:t>3</w:t>
                  </w:r>
                  <w:r>
                    <w:rPr>
                      <w:szCs w:val="21"/>
                    </w:rPr>
                    <w:t>类</w:t>
                  </w:r>
                </w:p>
              </w:tc>
              <w:tc>
                <w:tcPr>
                  <w:tcW w:w="2832" w:type="dxa"/>
                  <w:vAlign w:val="center"/>
                </w:tcPr>
                <w:p w:rsidR="0013204F" w:rsidRDefault="00A478B8">
                  <w:pPr>
                    <w:pStyle w:val="21"/>
                    <w:adjustRightInd w:val="0"/>
                    <w:snapToGrid w:val="0"/>
                    <w:ind w:leftChars="0" w:left="0"/>
                    <w:jc w:val="center"/>
                    <w:rPr>
                      <w:szCs w:val="21"/>
                    </w:rPr>
                  </w:pPr>
                  <w:r>
                    <w:rPr>
                      <w:szCs w:val="21"/>
                    </w:rPr>
                    <w:t>6</w:t>
                  </w:r>
                  <w:r>
                    <w:rPr>
                      <w:rFonts w:hint="eastAsia"/>
                      <w:szCs w:val="21"/>
                    </w:rPr>
                    <w:t>5</w:t>
                  </w:r>
                </w:p>
              </w:tc>
              <w:tc>
                <w:tcPr>
                  <w:tcW w:w="2835" w:type="dxa"/>
                  <w:vAlign w:val="center"/>
                </w:tcPr>
                <w:p w:rsidR="0013204F" w:rsidRDefault="00A478B8">
                  <w:pPr>
                    <w:pStyle w:val="21"/>
                    <w:adjustRightInd w:val="0"/>
                    <w:snapToGrid w:val="0"/>
                    <w:ind w:leftChars="0" w:left="0"/>
                    <w:jc w:val="center"/>
                    <w:rPr>
                      <w:szCs w:val="21"/>
                    </w:rPr>
                  </w:pPr>
                  <w:r>
                    <w:rPr>
                      <w:szCs w:val="21"/>
                    </w:rPr>
                    <w:t>5</w:t>
                  </w:r>
                  <w:r>
                    <w:rPr>
                      <w:rFonts w:hint="eastAsia"/>
                      <w:szCs w:val="21"/>
                    </w:rPr>
                    <w:t>5</w:t>
                  </w:r>
                </w:p>
              </w:tc>
            </w:tr>
          </w:tbl>
          <w:p w:rsidR="0013204F" w:rsidRDefault="00A478B8">
            <w:pPr>
              <w:spacing w:line="360" w:lineRule="auto"/>
              <w:rPr>
                <w:b/>
                <w:bCs/>
                <w:szCs w:val="21"/>
              </w:rPr>
            </w:pPr>
            <w:r>
              <w:rPr>
                <w:rFonts w:hint="eastAsia"/>
                <w:b/>
                <w:bCs/>
                <w:szCs w:val="21"/>
              </w:rPr>
              <w:t>3</w:t>
            </w:r>
            <w:r>
              <w:rPr>
                <w:rFonts w:hint="eastAsia"/>
                <w:b/>
                <w:bCs/>
                <w:szCs w:val="21"/>
              </w:rPr>
              <w:t>、</w:t>
            </w:r>
            <w:r>
              <w:rPr>
                <w:b/>
                <w:bCs/>
                <w:szCs w:val="21"/>
              </w:rPr>
              <w:t>大气排放标准：</w:t>
            </w:r>
          </w:p>
          <w:p w:rsidR="0013204F" w:rsidRDefault="00A478B8">
            <w:pPr>
              <w:spacing w:line="360" w:lineRule="auto"/>
              <w:ind w:firstLineChars="200" w:firstLine="420"/>
              <w:rPr>
                <w:szCs w:val="21"/>
              </w:rPr>
            </w:pPr>
            <w:r>
              <w:rPr>
                <w:rFonts w:hint="eastAsia"/>
                <w:szCs w:val="21"/>
              </w:rPr>
              <w:t>本项目所产生的大气污染物</w:t>
            </w:r>
            <w:r>
              <w:rPr>
                <w:szCs w:val="21"/>
              </w:rPr>
              <w:t>执行《大气污染物综合排放标准》（</w:t>
            </w:r>
            <w:r>
              <w:rPr>
                <w:szCs w:val="21"/>
              </w:rPr>
              <w:t>GB16297-1996</w:t>
            </w:r>
            <w:r>
              <w:rPr>
                <w:szCs w:val="21"/>
              </w:rPr>
              <w:t>）二级标准</w:t>
            </w:r>
            <w:r>
              <w:rPr>
                <w:rFonts w:hint="eastAsia"/>
                <w:szCs w:val="21"/>
              </w:rPr>
              <w:t>，</w:t>
            </w:r>
            <w:r>
              <w:rPr>
                <w:rFonts w:hint="eastAsia"/>
                <w:bCs/>
                <w:color w:val="000000"/>
                <w:szCs w:val="21"/>
              </w:rPr>
              <w:t>项目无组织排放的有机</w:t>
            </w:r>
            <w:r>
              <w:rPr>
                <w:bCs/>
                <w:color w:val="000000"/>
                <w:szCs w:val="21"/>
              </w:rPr>
              <w:t>废气</w:t>
            </w:r>
            <w:r>
              <w:rPr>
                <w:rFonts w:hint="eastAsia"/>
                <w:bCs/>
                <w:color w:val="000000"/>
                <w:szCs w:val="21"/>
              </w:rPr>
              <w:t>（以非甲烷总烃计）</w:t>
            </w:r>
            <w:r>
              <w:rPr>
                <w:rFonts w:hint="eastAsia"/>
                <w:color w:val="000000"/>
                <w:szCs w:val="21"/>
              </w:rPr>
              <w:t>厂界执行</w:t>
            </w:r>
            <w:r>
              <w:rPr>
                <w:color w:val="000000"/>
                <w:szCs w:val="21"/>
              </w:rPr>
              <w:t>《大气污染物综合排放标</w:t>
            </w:r>
            <w:r>
              <w:rPr>
                <w:color w:val="000000"/>
                <w:szCs w:val="21"/>
              </w:rPr>
              <w:lastRenderedPageBreak/>
              <w:t>准》（</w:t>
            </w:r>
            <w:r>
              <w:rPr>
                <w:color w:val="000000"/>
                <w:szCs w:val="21"/>
              </w:rPr>
              <w:t>GB16297-1996</w:t>
            </w:r>
            <w:r>
              <w:rPr>
                <w:color w:val="000000"/>
                <w:szCs w:val="21"/>
              </w:rPr>
              <w:t>）</w:t>
            </w:r>
            <w:r>
              <w:rPr>
                <w:rFonts w:hint="eastAsia"/>
                <w:color w:val="000000"/>
                <w:szCs w:val="21"/>
              </w:rPr>
              <w:t>排放限值，厂区内执行《挥发性有机物无组织排放控制标准》（</w:t>
            </w:r>
            <w:r>
              <w:rPr>
                <w:rFonts w:hint="eastAsia"/>
                <w:color w:val="000000"/>
                <w:szCs w:val="21"/>
              </w:rPr>
              <w:t>GB37822-2019</w:t>
            </w:r>
            <w:r>
              <w:rPr>
                <w:rFonts w:hint="eastAsia"/>
                <w:color w:val="000000"/>
                <w:szCs w:val="21"/>
              </w:rPr>
              <w:t>）排放限值</w:t>
            </w:r>
            <w:r>
              <w:rPr>
                <w:color w:val="000000"/>
                <w:szCs w:val="21"/>
              </w:rPr>
              <w:t>，氨气排放浓度执行《恶臭污染物排放标准》（</w:t>
            </w:r>
            <w:r>
              <w:rPr>
                <w:color w:val="000000"/>
                <w:szCs w:val="21"/>
              </w:rPr>
              <w:t>GB14554-93</w:t>
            </w:r>
            <w:r>
              <w:rPr>
                <w:color w:val="000000"/>
                <w:szCs w:val="21"/>
              </w:rPr>
              <w:t>）表</w:t>
            </w:r>
            <w:r>
              <w:rPr>
                <w:color w:val="000000"/>
                <w:szCs w:val="21"/>
              </w:rPr>
              <w:t>1</w:t>
            </w:r>
            <w:r>
              <w:rPr>
                <w:color w:val="000000"/>
                <w:szCs w:val="21"/>
              </w:rPr>
              <w:t>中相关排放限值。</w:t>
            </w:r>
          </w:p>
          <w:p w:rsidR="0013204F" w:rsidRDefault="00A478B8">
            <w:pPr>
              <w:jc w:val="center"/>
              <w:rPr>
                <w:b/>
                <w:bCs/>
                <w:snapToGrid w:val="0"/>
                <w:kern w:val="0"/>
                <w:szCs w:val="21"/>
              </w:rPr>
            </w:pPr>
            <w:r>
              <w:rPr>
                <w:b/>
                <w:bCs/>
                <w:snapToGrid w:val="0"/>
                <w:kern w:val="0"/>
                <w:szCs w:val="21"/>
              </w:rPr>
              <w:t>表</w:t>
            </w:r>
            <w:r>
              <w:rPr>
                <w:rFonts w:hint="eastAsia"/>
                <w:b/>
                <w:bCs/>
                <w:snapToGrid w:val="0"/>
                <w:kern w:val="0"/>
                <w:szCs w:val="21"/>
              </w:rPr>
              <w:t>3-</w:t>
            </w:r>
            <w:r w:rsidR="00A352DA">
              <w:rPr>
                <w:b/>
                <w:bCs/>
                <w:snapToGrid w:val="0"/>
                <w:kern w:val="0"/>
                <w:szCs w:val="21"/>
              </w:rPr>
              <w:t>11</w:t>
            </w:r>
            <w:r>
              <w:rPr>
                <w:b/>
                <w:bCs/>
                <w:snapToGrid w:val="0"/>
                <w:kern w:val="0"/>
                <w:szCs w:val="21"/>
              </w:rPr>
              <w:t xml:space="preserve">  </w:t>
            </w:r>
            <w:r>
              <w:rPr>
                <w:b/>
                <w:bCs/>
                <w:snapToGrid w:val="0"/>
                <w:kern w:val="0"/>
                <w:szCs w:val="21"/>
              </w:rPr>
              <w:t>大气污染物综合排放标准</w:t>
            </w:r>
            <w:r>
              <w:rPr>
                <w:b/>
                <w:bCs/>
                <w:snapToGrid w:val="0"/>
                <w:kern w:val="0"/>
                <w:szCs w:val="21"/>
              </w:rPr>
              <w:t>(GB16297-1996)</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12"/>
              <w:gridCol w:w="2606"/>
              <w:gridCol w:w="2523"/>
              <w:gridCol w:w="1526"/>
            </w:tblGrid>
            <w:tr w:rsidR="0013204F">
              <w:trPr>
                <w:trHeight w:val="540"/>
                <w:jc w:val="center"/>
              </w:trPr>
              <w:tc>
                <w:tcPr>
                  <w:tcW w:w="1312" w:type="dxa"/>
                  <w:vMerge w:val="restart"/>
                  <w:tcBorders>
                    <w:tl2br w:val="nil"/>
                    <w:tr2bl w:val="nil"/>
                  </w:tcBorders>
                  <w:vAlign w:val="center"/>
                </w:tcPr>
                <w:p w:rsidR="0013204F" w:rsidRDefault="00A478B8">
                  <w:pPr>
                    <w:jc w:val="center"/>
                    <w:rPr>
                      <w:b/>
                      <w:bCs/>
                      <w:color w:val="000000"/>
                    </w:rPr>
                  </w:pPr>
                  <w:r>
                    <w:rPr>
                      <w:b/>
                      <w:bCs/>
                      <w:color w:val="000000"/>
                    </w:rPr>
                    <w:t>污染物</w:t>
                  </w:r>
                </w:p>
              </w:tc>
              <w:tc>
                <w:tcPr>
                  <w:tcW w:w="2606" w:type="dxa"/>
                  <w:vMerge w:val="restart"/>
                  <w:tcBorders>
                    <w:tl2br w:val="nil"/>
                    <w:tr2bl w:val="nil"/>
                  </w:tcBorders>
                  <w:vAlign w:val="center"/>
                </w:tcPr>
                <w:p w:rsidR="0013204F" w:rsidRDefault="00A478B8">
                  <w:pPr>
                    <w:jc w:val="center"/>
                    <w:rPr>
                      <w:b/>
                      <w:bCs/>
                      <w:color w:val="000000"/>
                    </w:rPr>
                  </w:pPr>
                  <w:r>
                    <w:rPr>
                      <w:b/>
                      <w:bCs/>
                      <w:color w:val="000000"/>
                    </w:rPr>
                    <w:t>最高允许排放浓度（</w:t>
                  </w:r>
                  <w:r>
                    <w:rPr>
                      <w:b/>
                      <w:bCs/>
                      <w:color w:val="000000"/>
                    </w:rPr>
                    <w:t>mg/m</w:t>
                  </w:r>
                  <w:r>
                    <w:rPr>
                      <w:b/>
                      <w:bCs/>
                      <w:color w:val="000000"/>
                      <w:vertAlign w:val="superscript"/>
                    </w:rPr>
                    <w:t>3</w:t>
                  </w:r>
                  <w:r>
                    <w:rPr>
                      <w:b/>
                      <w:bCs/>
                      <w:color w:val="000000"/>
                    </w:rPr>
                    <w:t>）</w:t>
                  </w:r>
                </w:p>
              </w:tc>
              <w:tc>
                <w:tcPr>
                  <w:tcW w:w="4049" w:type="dxa"/>
                  <w:gridSpan w:val="2"/>
                  <w:tcBorders>
                    <w:tl2br w:val="nil"/>
                    <w:tr2bl w:val="nil"/>
                  </w:tcBorders>
                  <w:vAlign w:val="center"/>
                </w:tcPr>
                <w:p w:rsidR="0013204F" w:rsidRDefault="00A478B8">
                  <w:pPr>
                    <w:jc w:val="center"/>
                    <w:rPr>
                      <w:b/>
                      <w:bCs/>
                      <w:color w:val="000000"/>
                    </w:rPr>
                  </w:pPr>
                  <w:r>
                    <w:rPr>
                      <w:b/>
                      <w:bCs/>
                      <w:color w:val="000000"/>
                    </w:rPr>
                    <w:t>无组织排放监控浓度限值（</w:t>
                  </w:r>
                  <w:r>
                    <w:rPr>
                      <w:b/>
                      <w:bCs/>
                      <w:color w:val="000000"/>
                    </w:rPr>
                    <w:t>mg/m</w:t>
                  </w:r>
                  <w:r>
                    <w:rPr>
                      <w:b/>
                      <w:bCs/>
                      <w:color w:val="000000"/>
                      <w:vertAlign w:val="superscript"/>
                    </w:rPr>
                    <w:t>3</w:t>
                  </w:r>
                  <w:r>
                    <w:rPr>
                      <w:b/>
                      <w:bCs/>
                      <w:color w:val="000000"/>
                    </w:rPr>
                    <w:t>）</w:t>
                  </w:r>
                </w:p>
              </w:tc>
            </w:tr>
            <w:tr w:rsidR="0013204F">
              <w:trPr>
                <w:trHeight w:val="144"/>
                <w:jc w:val="center"/>
              </w:trPr>
              <w:tc>
                <w:tcPr>
                  <w:tcW w:w="1312" w:type="dxa"/>
                  <w:vMerge/>
                  <w:tcBorders>
                    <w:tl2br w:val="nil"/>
                    <w:tr2bl w:val="nil"/>
                  </w:tcBorders>
                  <w:vAlign w:val="center"/>
                </w:tcPr>
                <w:p w:rsidR="0013204F" w:rsidRDefault="0013204F">
                  <w:pPr>
                    <w:jc w:val="center"/>
                    <w:rPr>
                      <w:b/>
                      <w:bCs/>
                      <w:color w:val="000000"/>
                    </w:rPr>
                  </w:pPr>
                </w:p>
              </w:tc>
              <w:tc>
                <w:tcPr>
                  <w:tcW w:w="2606" w:type="dxa"/>
                  <w:vMerge/>
                  <w:tcBorders>
                    <w:tl2br w:val="nil"/>
                    <w:tr2bl w:val="nil"/>
                  </w:tcBorders>
                  <w:vAlign w:val="center"/>
                </w:tcPr>
                <w:p w:rsidR="0013204F" w:rsidRDefault="0013204F">
                  <w:pPr>
                    <w:jc w:val="center"/>
                    <w:rPr>
                      <w:b/>
                      <w:bCs/>
                      <w:color w:val="000000"/>
                    </w:rPr>
                  </w:pPr>
                </w:p>
              </w:tc>
              <w:tc>
                <w:tcPr>
                  <w:tcW w:w="2523" w:type="dxa"/>
                  <w:tcBorders>
                    <w:tl2br w:val="nil"/>
                    <w:tr2bl w:val="nil"/>
                  </w:tcBorders>
                  <w:vAlign w:val="center"/>
                </w:tcPr>
                <w:p w:rsidR="0013204F" w:rsidRDefault="00A478B8">
                  <w:pPr>
                    <w:jc w:val="center"/>
                    <w:rPr>
                      <w:b/>
                      <w:bCs/>
                      <w:color w:val="000000"/>
                    </w:rPr>
                  </w:pPr>
                  <w:r>
                    <w:rPr>
                      <w:b/>
                      <w:bCs/>
                      <w:color w:val="000000"/>
                    </w:rPr>
                    <w:t>监控点</w:t>
                  </w:r>
                </w:p>
              </w:tc>
              <w:tc>
                <w:tcPr>
                  <w:tcW w:w="1526" w:type="dxa"/>
                  <w:tcBorders>
                    <w:tl2br w:val="nil"/>
                    <w:tr2bl w:val="nil"/>
                  </w:tcBorders>
                  <w:vAlign w:val="center"/>
                </w:tcPr>
                <w:p w:rsidR="0013204F" w:rsidRDefault="00A478B8">
                  <w:pPr>
                    <w:jc w:val="center"/>
                    <w:rPr>
                      <w:b/>
                      <w:bCs/>
                      <w:color w:val="000000"/>
                    </w:rPr>
                  </w:pPr>
                  <w:r>
                    <w:rPr>
                      <w:b/>
                      <w:bCs/>
                      <w:color w:val="000000"/>
                    </w:rPr>
                    <w:t>浓度</w:t>
                  </w:r>
                </w:p>
              </w:tc>
            </w:tr>
            <w:tr w:rsidR="0013204F">
              <w:trPr>
                <w:trHeight w:val="555"/>
                <w:jc w:val="center"/>
              </w:trPr>
              <w:tc>
                <w:tcPr>
                  <w:tcW w:w="1312" w:type="dxa"/>
                  <w:tcBorders>
                    <w:tl2br w:val="nil"/>
                    <w:tr2bl w:val="nil"/>
                  </w:tcBorders>
                  <w:vAlign w:val="center"/>
                </w:tcPr>
                <w:p w:rsidR="0013204F" w:rsidRDefault="00A478B8">
                  <w:pPr>
                    <w:autoSpaceDE w:val="0"/>
                    <w:autoSpaceDN w:val="0"/>
                    <w:adjustRightInd w:val="0"/>
                    <w:jc w:val="center"/>
                    <w:rPr>
                      <w:color w:val="000000"/>
                      <w:szCs w:val="21"/>
                    </w:rPr>
                  </w:pPr>
                  <w:r>
                    <w:rPr>
                      <w:color w:val="000000"/>
                      <w:szCs w:val="21"/>
                    </w:rPr>
                    <w:t>颗粒物</w:t>
                  </w:r>
                </w:p>
              </w:tc>
              <w:tc>
                <w:tcPr>
                  <w:tcW w:w="2606" w:type="dxa"/>
                  <w:tcBorders>
                    <w:tl2br w:val="nil"/>
                    <w:tr2bl w:val="nil"/>
                  </w:tcBorders>
                  <w:vAlign w:val="center"/>
                </w:tcPr>
                <w:p w:rsidR="0013204F" w:rsidRDefault="00A478B8">
                  <w:pPr>
                    <w:autoSpaceDE w:val="0"/>
                    <w:autoSpaceDN w:val="0"/>
                    <w:adjustRightInd w:val="0"/>
                    <w:jc w:val="center"/>
                    <w:rPr>
                      <w:color w:val="000000"/>
                      <w:szCs w:val="21"/>
                    </w:rPr>
                  </w:pPr>
                  <w:r>
                    <w:rPr>
                      <w:rFonts w:hint="eastAsia"/>
                      <w:color w:val="000000"/>
                      <w:szCs w:val="21"/>
                    </w:rPr>
                    <w:t>120</w:t>
                  </w:r>
                </w:p>
              </w:tc>
              <w:tc>
                <w:tcPr>
                  <w:tcW w:w="2523" w:type="dxa"/>
                  <w:vMerge w:val="restart"/>
                  <w:tcBorders>
                    <w:tl2br w:val="nil"/>
                    <w:tr2bl w:val="nil"/>
                  </w:tcBorders>
                  <w:vAlign w:val="center"/>
                </w:tcPr>
                <w:p w:rsidR="0013204F" w:rsidRDefault="00A478B8">
                  <w:pPr>
                    <w:autoSpaceDE w:val="0"/>
                    <w:autoSpaceDN w:val="0"/>
                    <w:adjustRightInd w:val="0"/>
                    <w:jc w:val="center"/>
                    <w:rPr>
                      <w:color w:val="000000"/>
                      <w:szCs w:val="21"/>
                    </w:rPr>
                  </w:pPr>
                  <w:r>
                    <w:rPr>
                      <w:color w:val="000000"/>
                      <w:szCs w:val="21"/>
                    </w:rPr>
                    <w:t>周界外浓度最高点</w:t>
                  </w:r>
                </w:p>
              </w:tc>
              <w:tc>
                <w:tcPr>
                  <w:tcW w:w="1526" w:type="dxa"/>
                  <w:tcBorders>
                    <w:tl2br w:val="nil"/>
                    <w:tr2bl w:val="nil"/>
                  </w:tcBorders>
                  <w:vAlign w:val="center"/>
                </w:tcPr>
                <w:p w:rsidR="0013204F" w:rsidRDefault="00A478B8">
                  <w:pPr>
                    <w:autoSpaceDE w:val="0"/>
                    <w:autoSpaceDN w:val="0"/>
                    <w:adjustRightInd w:val="0"/>
                    <w:jc w:val="center"/>
                    <w:rPr>
                      <w:color w:val="000000"/>
                      <w:szCs w:val="21"/>
                    </w:rPr>
                  </w:pPr>
                  <w:r>
                    <w:rPr>
                      <w:color w:val="000000"/>
                      <w:szCs w:val="21"/>
                    </w:rPr>
                    <w:t>1.0</w:t>
                  </w:r>
                </w:p>
              </w:tc>
            </w:tr>
            <w:tr w:rsidR="0013204F">
              <w:trPr>
                <w:trHeight w:val="555"/>
                <w:jc w:val="center"/>
              </w:trPr>
              <w:tc>
                <w:tcPr>
                  <w:tcW w:w="1312" w:type="dxa"/>
                  <w:tcBorders>
                    <w:tl2br w:val="nil"/>
                    <w:tr2bl w:val="nil"/>
                  </w:tcBorders>
                  <w:vAlign w:val="center"/>
                </w:tcPr>
                <w:p w:rsidR="0013204F" w:rsidRDefault="00A478B8">
                  <w:pPr>
                    <w:autoSpaceDE w:val="0"/>
                    <w:autoSpaceDN w:val="0"/>
                    <w:adjustRightInd w:val="0"/>
                    <w:jc w:val="center"/>
                    <w:rPr>
                      <w:color w:val="000000"/>
                      <w:szCs w:val="21"/>
                    </w:rPr>
                  </w:pPr>
                  <w:r>
                    <w:rPr>
                      <w:rFonts w:hint="eastAsia"/>
                      <w:color w:val="000000"/>
                      <w:szCs w:val="21"/>
                    </w:rPr>
                    <w:t>有机废气</w:t>
                  </w:r>
                </w:p>
              </w:tc>
              <w:tc>
                <w:tcPr>
                  <w:tcW w:w="2606" w:type="dxa"/>
                  <w:tcBorders>
                    <w:tl2br w:val="nil"/>
                    <w:tr2bl w:val="nil"/>
                  </w:tcBorders>
                  <w:vAlign w:val="center"/>
                </w:tcPr>
                <w:p w:rsidR="0013204F" w:rsidRDefault="00A478B8">
                  <w:pPr>
                    <w:autoSpaceDE w:val="0"/>
                    <w:autoSpaceDN w:val="0"/>
                    <w:adjustRightInd w:val="0"/>
                    <w:jc w:val="center"/>
                    <w:rPr>
                      <w:color w:val="000000"/>
                      <w:szCs w:val="21"/>
                    </w:rPr>
                  </w:pPr>
                  <w:r>
                    <w:rPr>
                      <w:rFonts w:hint="eastAsia"/>
                      <w:color w:val="000000"/>
                      <w:szCs w:val="21"/>
                    </w:rPr>
                    <w:t>/</w:t>
                  </w:r>
                </w:p>
              </w:tc>
              <w:tc>
                <w:tcPr>
                  <w:tcW w:w="2523" w:type="dxa"/>
                  <w:vMerge/>
                  <w:tcBorders>
                    <w:tl2br w:val="nil"/>
                    <w:tr2bl w:val="nil"/>
                  </w:tcBorders>
                  <w:vAlign w:val="center"/>
                </w:tcPr>
                <w:p w:rsidR="0013204F" w:rsidRDefault="0013204F">
                  <w:pPr>
                    <w:autoSpaceDE w:val="0"/>
                    <w:autoSpaceDN w:val="0"/>
                    <w:adjustRightInd w:val="0"/>
                    <w:jc w:val="center"/>
                    <w:rPr>
                      <w:color w:val="000000"/>
                      <w:szCs w:val="21"/>
                    </w:rPr>
                  </w:pPr>
                </w:p>
              </w:tc>
              <w:tc>
                <w:tcPr>
                  <w:tcW w:w="1526" w:type="dxa"/>
                  <w:tcBorders>
                    <w:tl2br w:val="nil"/>
                    <w:tr2bl w:val="nil"/>
                  </w:tcBorders>
                  <w:vAlign w:val="center"/>
                </w:tcPr>
                <w:p w:rsidR="0013204F" w:rsidRDefault="00A478B8">
                  <w:pPr>
                    <w:autoSpaceDE w:val="0"/>
                    <w:autoSpaceDN w:val="0"/>
                    <w:adjustRightInd w:val="0"/>
                    <w:jc w:val="center"/>
                    <w:rPr>
                      <w:color w:val="000000"/>
                      <w:szCs w:val="21"/>
                    </w:rPr>
                  </w:pPr>
                  <w:r>
                    <w:rPr>
                      <w:rFonts w:hint="eastAsia"/>
                      <w:color w:val="000000"/>
                      <w:szCs w:val="21"/>
                    </w:rPr>
                    <w:t>4.0</w:t>
                  </w:r>
                </w:p>
              </w:tc>
            </w:tr>
          </w:tbl>
          <w:p w:rsidR="0013204F" w:rsidRDefault="00A478B8">
            <w:pPr>
              <w:jc w:val="center"/>
              <w:rPr>
                <w:color w:val="000000"/>
                <w:sz w:val="24"/>
              </w:rPr>
            </w:pPr>
            <w:r>
              <w:rPr>
                <w:b/>
                <w:bCs/>
                <w:color w:val="000000"/>
                <w:szCs w:val="21"/>
              </w:rPr>
              <w:t>表</w:t>
            </w:r>
            <w:r>
              <w:rPr>
                <w:b/>
                <w:bCs/>
                <w:color w:val="000000"/>
                <w:szCs w:val="21"/>
              </w:rPr>
              <w:t xml:space="preserve"> </w:t>
            </w:r>
            <w:r>
              <w:rPr>
                <w:rFonts w:hint="eastAsia"/>
                <w:b/>
                <w:bCs/>
                <w:color w:val="000000"/>
                <w:szCs w:val="21"/>
              </w:rPr>
              <w:t>3-1</w:t>
            </w:r>
            <w:r w:rsidR="00A352DA">
              <w:rPr>
                <w:b/>
                <w:bCs/>
                <w:color w:val="000000"/>
                <w:szCs w:val="21"/>
              </w:rPr>
              <w:t>2</w:t>
            </w:r>
            <w:r>
              <w:rPr>
                <w:b/>
                <w:bCs/>
                <w:color w:val="000000"/>
                <w:szCs w:val="21"/>
              </w:rPr>
              <w:t xml:space="preserve">   </w:t>
            </w:r>
            <w:r>
              <w:rPr>
                <w:rFonts w:hint="eastAsia"/>
                <w:b/>
                <w:bCs/>
                <w:color w:val="000000"/>
                <w:szCs w:val="21"/>
              </w:rPr>
              <w:t>挥发性有机物无组织排放控制标准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01"/>
              <w:gridCol w:w="1885"/>
              <w:gridCol w:w="2128"/>
              <w:gridCol w:w="3304"/>
            </w:tblGrid>
            <w:tr w:rsidR="0013204F" w:rsidTr="0036049E">
              <w:trPr>
                <w:trHeight w:val="454"/>
                <w:jc w:val="center"/>
              </w:trPr>
              <w:tc>
                <w:tcPr>
                  <w:tcW w:w="548" w:type="pct"/>
                  <w:vMerge w:val="restart"/>
                  <w:tcBorders>
                    <w:tl2br w:val="nil"/>
                    <w:tr2bl w:val="nil"/>
                  </w:tcBorders>
                  <w:vAlign w:val="center"/>
                </w:tcPr>
                <w:p w:rsidR="0013204F" w:rsidRDefault="00A478B8">
                  <w:pPr>
                    <w:autoSpaceDE w:val="0"/>
                    <w:autoSpaceDN w:val="0"/>
                    <w:adjustRightInd w:val="0"/>
                    <w:jc w:val="center"/>
                    <w:rPr>
                      <w:b/>
                      <w:bCs/>
                      <w:color w:val="000000"/>
                      <w:szCs w:val="21"/>
                    </w:rPr>
                  </w:pPr>
                  <w:r>
                    <w:rPr>
                      <w:rFonts w:hint="eastAsia"/>
                      <w:b/>
                      <w:bCs/>
                      <w:color w:val="000000"/>
                      <w:szCs w:val="21"/>
                    </w:rPr>
                    <w:t>污染物名称</w:t>
                  </w:r>
                </w:p>
              </w:tc>
              <w:tc>
                <w:tcPr>
                  <w:tcW w:w="2442" w:type="pct"/>
                  <w:gridSpan w:val="2"/>
                  <w:tcBorders>
                    <w:tl2br w:val="nil"/>
                    <w:tr2bl w:val="nil"/>
                  </w:tcBorders>
                  <w:vAlign w:val="center"/>
                </w:tcPr>
                <w:p w:rsidR="0013204F" w:rsidRDefault="00A478B8">
                  <w:pPr>
                    <w:autoSpaceDE w:val="0"/>
                    <w:autoSpaceDN w:val="0"/>
                    <w:adjustRightInd w:val="0"/>
                    <w:jc w:val="center"/>
                    <w:rPr>
                      <w:b/>
                      <w:bCs/>
                      <w:color w:val="000000"/>
                      <w:szCs w:val="21"/>
                    </w:rPr>
                  </w:pPr>
                  <w:r>
                    <w:rPr>
                      <w:rFonts w:hint="eastAsia"/>
                      <w:b/>
                      <w:bCs/>
                      <w:color w:val="000000"/>
                      <w:szCs w:val="21"/>
                    </w:rPr>
                    <w:t>无组织排放监控浓度值</w:t>
                  </w:r>
                </w:p>
              </w:tc>
              <w:tc>
                <w:tcPr>
                  <w:tcW w:w="2010" w:type="pct"/>
                  <w:vMerge w:val="restart"/>
                  <w:tcBorders>
                    <w:tl2br w:val="nil"/>
                    <w:tr2bl w:val="nil"/>
                  </w:tcBorders>
                  <w:vAlign w:val="center"/>
                </w:tcPr>
                <w:p w:rsidR="0013204F" w:rsidRDefault="00A478B8">
                  <w:pPr>
                    <w:snapToGrid w:val="0"/>
                    <w:spacing w:line="360" w:lineRule="auto"/>
                    <w:jc w:val="center"/>
                    <w:rPr>
                      <w:b/>
                      <w:color w:val="000000"/>
                      <w:szCs w:val="21"/>
                    </w:rPr>
                  </w:pPr>
                  <w:r>
                    <w:rPr>
                      <w:rFonts w:hint="eastAsia"/>
                      <w:b/>
                      <w:color w:val="000000"/>
                      <w:szCs w:val="21"/>
                    </w:rPr>
                    <w:t>标准</w:t>
                  </w:r>
                </w:p>
              </w:tc>
            </w:tr>
            <w:tr w:rsidR="0013204F" w:rsidTr="0036049E">
              <w:trPr>
                <w:trHeight w:val="454"/>
                <w:jc w:val="center"/>
              </w:trPr>
              <w:tc>
                <w:tcPr>
                  <w:tcW w:w="548" w:type="pct"/>
                  <w:vMerge/>
                  <w:tcBorders>
                    <w:tl2br w:val="nil"/>
                    <w:tr2bl w:val="nil"/>
                  </w:tcBorders>
                  <w:vAlign w:val="center"/>
                </w:tcPr>
                <w:p w:rsidR="0013204F" w:rsidRDefault="0013204F">
                  <w:pPr>
                    <w:autoSpaceDE w:val="0"/>
                    <w:autoSpaceDN w:val="0"/>
                    <w:adjustRightInd w:val="0"/>
                    <w:jc w:val="center"/>
                    <w:rPr>
                      <w:b/>
                      <w:bCs/>
                      <w:color w:val="000000"/>
                      <w:szCs w:val="21"/>
                    </w:rPr>
                  </w:pPr>
                </w:p>
              </w:tc>
              <w:tc>
                <w:tcPr>
                  <w:tcW w:w="1147" w:type="pct"/>
                  <w:tcBorders>
                    <w:tl2br w:val="nil"/>
                    <w:tr2bl w:val="nil"/>
                  </w:tcBorders>
                  <w:vAlign w:val="center"/>
                </w:tcPr>
                <w:p w:rsidR="0013204F" w:rsidRDefault="00A478B8">
                  <w:pPr>
                    <w:autoSpaceDE w:val="0"/>
                    <w:autoSpaceDN w:val="0"/>
                    <w:adjustRightInd w:val="0"/>
                    <w:jc w:val="center"/>
                    <w:rPr>
                      <w:b/>
                      <w:bCs/>
                      <w:color w:val="000000"/>
                      <w:szCs w:val="21"/>
                    </w:rPr>
                  </w:pPr>
                  <w:r>
                    <w:rPr>
                      <w:rFonts w:hint="eastAsia"/>
                      <w:b/>
                      <w:bCs/>
                      <w:color w:val="000000"/>
                      <w:szCs w:val="21"/>
                    </w:rPr>
                    <w:t>监控点</w:t>
                  </w:r>
                </w:p>
              </w:tc>
              <w:tc>
                <w:tcPr>
                  <w:tcW w:w="1295" w:type="pct"/>
                  <w:tcBorders>
                    <w:tl2br w:val="nil"/>
                    <w:tr2bl w:val="nil"/>
                  </w:tcBorders>
                  <w:vAlign w:val="center"/>
                </w:tcPr>
                <w:p w:rsidR="0013204F" w:rsidRDefault="00A478B8">
                  <w:pPr>
                    <w:autoSpaceDE w:val="0"/>
                    <w:autoSpaceDN w:val="0"/>
                    <w:adjustRightInd w:val="0"/>
                    <w:jc w:val="center"/>
                    <w:rPr>
                      <w:b/>
                      <w:bCs/>
                      <w:color w:val="000000"/>
                      <w:szCs w:val="21"/>
                    </w:rPr>
                  </w:pPr>
                  <w:r>
                    <w:rPr>
                      <w:rFonts w:hint="eastAsia"/>
                      <w:b/>
                      <w:bCs/>
                      <w:color w:val="000000"/>
                      <w:szCs w:val="21"/>
                    </w:rPr>
                    <w:t>浓度（</w:t>
                  </w:r>
                  <w:r>
                    <w:rPr>
                      <w:rFonts w:hint="eastAsia"/>
                      <w:b/>
                      <w:bCs/>
                      <w:color w:val="000000"/>
                      <w:szCs w:val="21"/>
                    </w:rPr>
                    <w:t>mg/Nm</w:t>
                  </w:r>
                  <w:r>
                    <w:rPr>
                      <w:rFonts w:hint="eastAsia"/>
                      <w:b/>
                      <w:bCs/>
                      <w:color w:val="000000"/>
                      <w:szCs w:val="21"/>
                      <w:vertAlign w:val="superscript"/>
                    </w:rPr>
                    <w:t>3</w:t>
                  </w:r>
                  <w:r>
                    <w:rPr>
                      <w:rFonts w:hint="eastAsia"/>
                      <w:b/>
                      <w:bCs/>
                      <w:color w:val="000000"/>
                      <w:szCs w:val="21"/>
                    </w:rPr>
                    <w:t>）</w:t>
                  </w:r>
                </w:p>
              </w:tc>
              <w:tc>
                <w:tcPr>
                  <w:tcW w:w="2010" w:type="pct"/>
                  <w:vMerge/>
                  <w:tcBorders>
                    <w:tl2br w:val="nil"/>
                    <w:tr2bl w:val="nil"/>
                  </w:tcBorders>
                  <w:vAlign w:val="center"/>
                </w:tcPr>
                <w:p w:rsidR="0013204F" w:rsidRDefault="0013204F">
                  <w:pPr>
                    <w:snapToGrid w:val="0"/>
                    <w:spacing w:line="360" w:lineRule="auto"/>
                    <w:jc w:val="center"/>
                    <w:rPr>
                      <w:bCs/>
                      <w:color w:val="000000"/>
                      <w:szCs w:val="21"/>
                    </w:rPr>
                  </w:pPr>
                </w:p>
              </w:tc>
            </w:tr>
            <w:tr w:rsidR="0036049E" w:rsidTr="0036049E">
              <w:trPr>
                <w:trHeight w:val="335"/>
                <w:jc w:val="center"/>
              </w:trPr>
              <w:tc>
                <w:tcPr>
                  <w:tcW w:w="548" w:type="pct"/>
                  <w:vMerge w:val="restart"/>
                  <w:tcBorders>
                    <w:tl2br w:val="nil"/>
                    <w:tr2bl w:val="nil"/>
                  </w:tcBorders>
                  <w:vAlign w:val="center"/>
                </w:tcPr>
                <w:p w:rsidR="0036049E" w:rsidRDefault="0036049E">
                  <w:pPr>
                    <w:autoSpaceDE w:val="0"/>
                    <w:autoSpaceDN w:val="0"/>
                    <w:adjustRightInd w:val="0"/>
                    <w:jc w:val="center"/>
                    <w:rPr>
                      <w:color w:val="000000"/>
                      <w:szCs w:val="21"/>
                    </w:rPr>
                  </w:pPr>
                  <w:r>
                    <w:rPr>
                      <w:rFonts w:hint="eastAsia"/>
                      <w:color w:val="000000"/>
                      <w:szCs w:val="21"/>
                    </w:rPr>
                    <w:t>NMHC</w:t>
                  </w:r>
                </w:p>
              </w:tc>
              <w:tc>
                <w:tcPr>
                  <w:tcW w:w="1147" w:type="pct"/>
                  <w:vMerge w:val="restart"/>
                  <w:tcBorders>
                    <w:tl2br w:val="nil"/>
                    <w:tr2bl w:val="nil"/>
                  </w:tcBorders>
                  <w:vAlign w:val="center"/>
                </w:tcPr>
                <w:p w:rsidR="0036049E" w:rsidRDefault="0036049E">
                  <w:pPr>
                    <w:autoSpaceDE w:val="0"/>
                    <w:autoSpaceDN w:val="0"/>
                    <w:adjustRightInd w:val="0"/>
                    <w:jc w:val="center"/>
                    <w:rPr>
                      <w:color w:val="000000"/>
                      <w:szCs w:val="21"/>
                    </w:rPr>
                  </w:pPr>
                  <w:r>
                    <w:rPr>
                      <w:rFonts w:hint="eastAsia"/>
                      <w:color w:val="000000"/>
                      <w:szCs w:val="21"/>
                    </w:rPr>
                    <w:t>在厂房外设置监控点</w:t>
                  </w:r>
                </w:p>
              </w:tc>
              <w:tc>
                <w:tcPr>
                  <w:tcW w:w="1295" w:type="pct"/>
                  <w:tcBorders>
                    <w:tl2br w:val="nil"/>
                    <w:tr2bl w:val="nil"/>
                  </w:tcBorders>
                  <w:vAlign w:val="center"/>
                </w:tcPr>
                <w:p w:rsidR="0036049E" w:rsidRDefault="0036049E">
                  <w:pPr>
                    <w:autoSpaceDE w:val="0"/>
                    <w:autoSpaceDN w:val="0"/>
                    <w:adjustRightInd w:val="0"/>
                    <w:jc w:val="center"/>
                    <w:rPr>
                      <w:color w:val="000000"/>
                      <w:szCs w:val="21"/>
                    </w:rPr>
                  </w:pPr>
                  <w:r>
                    <w:rPr>
                      <w:rFonts w:hint="eastAsia"/>
                      <w:color w:val="000000"/>
                      <w:szCs w:val="21"/>
                    </w:rPr>
                    <w:t>10</w:t>
                  </w:r>
                  <w:r>
                    <w:rPr>
                      <w:rFonts w:hint="eastAsia"/>
                      <w:color w:val="000000"/>
                      <w:szCs w:val="21"/>
                    </w:rPr>
                    <w:t>（监控点处</w:t>
                  </w:r>
                  <w:r>
                    <w:rPr>
                      <w:rFonts w:hint="eastAsia"/>
                      <w:color w:val="000000"/>
                      <w:szCs w:val="21"/>
                    </w:rPr>
                    <w:t>1h</w:t>
                  </w:r>
                  <w:r>
                    <w:rPr>
                      <w:rFonts w:hint="eastAsia"/>
                      <w:color w:val="000000"/>
                      <w:szCs w:val="21"/>
                    </w:rPr>
                    <w:t>平均浓度值）</w:t>
                  </w:r>
                </w:p>
              </w:tc>
              <w:tc>
                <w:tcPr>
                  <w:tcW w:w="2010" w:type="pct"/>
                  <w:vMerge w:val="restart"/>
                  <w:tcBorders>
                    <w:tl2br w:val="nil"/>
                    <w:tr2bl w:val="nil"/>
                  </w:tcBorders>
                  <w:vAlign w:val="center"/>
                </w:tcPr>
                <w:p w:rsidR="0036049E" w:rsidRDefault="0036049E">
                  <w:pPr>
                    <w:autoSpaceDE w:val="0"/>
                    <w:autoSpaceDN w:val="0"/>
                    <w:adjustRightInd w:val="0"/>
                    <w:jc w:val="center"/>
                    <w:rPr>
                      <w:color w:val="000000"/>
                      <w:szCs w:val="21"/>
                    </w:rPr>
                  </w:pPr>
                  <w:r>
                    <w:rPr>
                      <w:rFonts w:hint="eastAsia"/>
                      <w:color w:val="000000"/>
                      <w:szCs w:val="21"/>
                    </w:rPr>
                    <w:t>《挥发性有机物无组织排放控制标准》（</w:t>
                  </w:r>
                  <w:r>
                    <w:rPr>
                      <w:rFonts w:hint="eastAsia"/>
                      <w:color w:val="000000"/>
                      <w:szCs w:val="21"/>
                    </w:rPr>
                    <w:t>GB37822-2019</w:t>
                  </w:r>
                  <w:r>
                    <w:rPr>
                      <w:rFonts w:hint="eastAsia"/>
                      <w:color w:val="000000"/>
                      <w:szCs w:val="21"/>
                    </w:rPr>
                    <w:t>）中附录</w:t>
                  </w:r>
                  <w:r>
                    <w:rPr>
                      <w:rFonts w:hint="eastAsia"/>
                      <w:color w:val="000000"/>
                      <w:szCs w:val="21"/>
                    </w:rPr>
                    <w:t>A</w:t>
                  </w:r>
                  <w:r>
                    <w:rPr>
                      <w:rFonts w:hint="eastAsia"/>
                      <w:color w:val="000000"/>
                      <w:szCs w:val="21"/>
                    </w:rPr>
                    <w:t>中厂区内无组织排放限值</w:t>
                  </w:r>
                </w:p>
              </w:tc>
            </w:tr>
            <w:tr w:rsidR="0036049E" w:rsidTr="0036049E">
              <w:trPr>
                <w:trHeight w:val="454"/>
                <w:jc w:val="center"/>
              </w:trPr>
              <w:tc>
                <w:tcPr>
                  <w:tcW w:w="548" w:type="pct"/>
                  <w:vMerge/>
                  <w:tcBorders>
                    <w:tl2br w:val="nil"/>
                    <w:tr2bl w:val="nil"/>
                  </w:tcBorders>
                  <w:vAlign w:val="center"/>
                </w:tcPr>
                <w:p w:rsidR="0036049E" w:rsidRDefault="0036049E">
                  <w:pPr>
                    <w:autoSpaceDE w:val="0"/>
                    <w:autoSpaceDN w:val="0"/>
                    <w:adjustRightInd w:val="0"/>
                    <w:jc w:val="center"/>
                    <w:rPr>
                      <w:color w:val="000000"/>
                      <w:szCs w:val="21"/>
                    </w:rPr>
                  </w:pPr>
                </w:p>
              </w:tc>
              <w:tc>
                <w:tcPr>
                  <w:tcW w:w="1147" w:type="pct"/>
                  <w:vMerge/>
                  <w:tcBorders>
                    <w:tl2br w:val="nil"/>
                    <w:tr2bl w:val="nil"/>
                  </w:tcBorders>
                  <w:vAlign w:val="center"/>
                </w:tcPr>
                <w:p w:rsidR="0036049E" w:rsidRDefault="0036049E">
                  <w:pPr>
                    <w:autoSpaceDE w:val="0"/>
                    <w:autoSpaceDN w:val="0"/>
                    <w:adjustRightInd w:val="0"/>
                    <w:jc w:val="center"/>
                    <w:rPr>
                      <w:color w:val="000000"/>
                      <w:szCs w:val="21"/>
                    </w:rPr>
                  </w:pPr>
                </w:p>
              </w:tc>
              <w:tc>
                <w:tcPr>
                  <w:tcW w:w="1295" w:type="pct"/>
                  <w:tcBorders>
                    <w:tl2br w:val="nil"/>
                    <w:tr2bl w:val="nil"/>
                  </w:tcBorders>
                  <w:vAlign w:val="center"/>
                </w:tcPr>
                <w:p w:rsidR="0036049E" w:rsidRDefault="0036049E">
                  <w:pPr>
                    <w:autoSpaceDE w:val="0"/>
                    <w:autoSpaceDN w:val="0"/>
                    <w:adjustRightInd w:val="0"/>
                    <w:jc w:val="center"/>
                    <w:rPr>
                      <w:color w:val="000000"/>
                      <w:szCs w:val="21"/>
                    </w:rPr>
                  </w:pPr>
                  <w:r>
                    <w:rPr>
                      <w:rFonts w:hint="eastAsia"/>
                      <w:color w:val="000000"/>
                      <w:szCs w:val="21"/>
                    </w:rPr>
                    <w:t>30</w:t>
                  </w:r>
                  <w:r>
                    <w:rPr>
                      <w:rFonts w:hint="eastAsia"/>
                      <w:color w:val="000000"/>
                      <w:szCs w:val="21"/>
                    </w:rPr>
                    <w:t>（监控点处任意一次浓度值）</w:t>
                  </w:r>
                </w:p>
              </w:tc>
              <w:tc>
                <w:tcPr>
                  <w:tcW w:w="2010" w:type="pct"/>
                  <w:vMerge/>
                  <w:tcBorders>
                    <w:tl2br w:val="nil"/>
                    <w:tr2bl w:val="nil"/>
                  </w:tcBorders>
                  <w:vAlign w:val="center"/>
                </w:tcPr>
                <w:p w:rsidR="0036049E" w:rsidRDefault="0036049E">
                  <w:pPr>
                    <w:autoSpaceDE w:val="0"/>
                    <w:autoSpaceDN w:val="0"/>
                    <w:adjustRightInd w:val="0"/>
                    <w:jc w:val="center"/>
                    <w:rPr>
                      <w:color w:val="000000"/>
                      <w:szCs w:val="21"/>
                    </w:rPr>
                  </w:pPr>
                </w:p>
              </w:tc>
            </w:tr>
          </w:tbl>
          <w:p w:rsidR="0013204F" w:rsidRDefault="00A478B8">
            <w:pPr>
              <w:jc w:val="center"/>
              <w:rPr>
                <w:b/>
                <w:color w:val="000000"/>
                <w:szCs w:val="21"/>
              </w:rPr>
            </w:pPr>
            <w:r>
              <w:rPr>
                <w:b/>
                <w:color w:val="000000"/>
                <w:szCs w:val="21"/>
              </w:rPr>
              <w:t>表</w:t>
            </w:r>
            <w:r>
              <w:rPr>
                <w:rFonts w:hint="eastAsia"/>
                <w:b/>
                <w:color w:val="000000"/>
                <w:szCs w:val="21"/>
              </w:rPr>
              <w:t>3-1</w:t>
            </w:r>
            <w:r w:rsidR="00A352DA">
              <w:rPr>
                <w:b/>
                <w:color w:val="000000"/>
                <w:szCs w:val="21"/>
              </w:rPr>
              <w:t>3</w:t>
            </w:r>
            <w:r>
              <w:rPr>
                <w:b/>
                <w:color w:val="000000"/>
                <w:szCs w:val="21"/>
              </w:rPr>
              <w:t xml:space="preserve">   </w:t>
            </w:r>
            <w:r>
              <w:rPr>
                <w:b/>
                <w:color w:val="000000"/>
                <w:szCs w:val="21"/>
              </w:rPr>
              <w:t>恶臭污染物标准</w:t>
            </w:r>
            <w:r>
              <w:rPr>
                <w:b/>
                <w:color w:val="000000"/>
                <w:szCs w:val="21"/>
              </w:rPr>
              <w:t xml:space="preserve">      </w:t>
            </w:r>
            <w:r>
              <w:rPr>
                <w:b/>
                <w:color w:val="000000"/>
                <w:szCs w:val="21"/>
              </w:rPr>
              <w:t>单位：</w:t>
            </w:r>
            <w:r>
              <w:rPr>
                <w:b/>
                <w:color w:val="000000"/>
                <w:szCs w:val="21"/>
              </w:rPr>
              <w:t>mg/m</w:t>
            </w:r>
            <w:r>
              <w:rPr>
                <w:b/>
                <w:color w:val="000000"/>
                <w:szCs w:val="21"/>
                <w:vertAlign w:val="superscript"/>
              </w:rPr>
              <w:t>3</w:t>
            </w:r>
          </w:p>
          <w:tbl>
            <w:tblPr>
              <w:tblW w:w="80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041"/>
              <w:gridCol w:w="4038"/>
            </w:tblGrid>
            <w:tr w:rsidR="0013204F">
              <w:trPr>
                <w:trHeight w:val="385"/>
                <w:jc w:val="center"/>
              </w:trPr>
              <w:tc>
                <w:tcPr>
                  <w:tcW w:w="4041" w:type="dxa"/>
                  <w:tcBorders>
                    <w:tl2br w:val="nil"/>
                    <w:tr2bl w:val="nil"/>
                  </w:tcBorders>
                  <w:vAlign w:val="center"/>
                </w:tcPr>
                <w:p w:rsidR="0013204F" w:rsidRDefault="00A478B8">
                  <w:pPr>
                    <w:autoSpaceDE w:val="0"/>
                    <w:autoSpaceDN w:val="0"/>
                    <w:adjustRightInd w:val="0"/>
                    <w:jc w:val="center"/>
                    <w:rPr>
                      <w:b/>
                      <w:bCs/>
                      <w:color w:val="000000"/>
                      <w:szCs w:val="21"/>
                    </w:rPr>
                  </w:pPr>
                  <w:r>
                    <w:rPr>
                      <w:b/>
                      <w:bCs/>
                      <w:color w:val="000000"/>
                      <w:szCs w:val="21"/>
                    </w:rPr>
                    <w:t>污染物</w:t>
                  </w:r>
                </w:p>
              </w:tc>
              <w:tc>
                <w:tcPr>
                  <w:tcW w:w="4038" w:type="dxa"/>
                  <w:tcBorders>
                    <w:tl2br w:val="nil"/>
                    <w:tr2bl w:val="nil"/>
                  </w:tcBorders>
                  <w:vAlign w:val="center"/>
                </w:tcPr>
                <w:p w:rsidR="0013204F" w:rsidRDefault="00A478B8">
                  <w:pPr>
                    <w:autoSpaceDE w:val="0"/>
                    <w:autoSpaceDN w:val="0"/>
                    <w:adjustRightInd w:val="0"/>
                    <w:jc w:val="center"/>
                    <w:rPr>
                      <w:b/>
                      <w:bCs/>
                      <w:color w:val="000000"/>
                      <w:szCs w:val="21"/>
                    </w:rPr>
                  </w:pPr>
                  <w:r>
                    <w:rPr>
                      <w:b/>
                      <w:bCs/>
                      <w:color w:val="000000"/>
                      <w:szCs w:val="21"/>
                    </w:rPr>
                    <w:t>厂界排放浓度（</w:t>
                  </w:r>
                  <w:r>
                    <w:rPr>
                      <w:b/>
                      <w:bCs/>
                      <w:color w:val="000000"/>
                      <w:szCs w:val="21"/>
                    </w:rPr>
                    <w:t>mg/m</w:t>
                  </w:r>
                  <w:r>
                    <w:rPr>
                      <w:b/>
                      <w:bCs/>
                      <w:color w:val="000000"/>
                      <w:szCs w:val="21"/>
                      <w:vertAlign w:val="superscript"/>
                    </w:rPr>
                    <w:t>3</w:t>
                  </w:r>
                  <w:r>
                    <w:rPr>
                      <w:b/>
                      <w:bCs/>
                      <w:color w:val="000000"/>
                      <w:szCs w:val="21"/>
                    </w:rPr>
                    <w:t>）</w:t>
                  </w:r>
                </w:p>
              </w:tc>
            </w:tr>
            <w:tr w:rsidR="0013204F">
              <w:trPr>
                <w:trHeight w:val="399"/>
                <w:jc w:val="center"/>
              </w:trPr>
              <w:tc>
                <w:tcPr>
                  <w:tcW w:w="4041" w:type="dxa"/>
                  <w:tcBorders>
                    <w:tl2br w:val="nil"/>
                    <w:tr2bl w:val="nil"/>
                  </w:tcBorders>
                  <w:vAlign w:val="center"/>
                </w:tcPr>
                <w:p w:rsidR="0013204F" w:rsidRDefault="00A478B8">
                  <w:pPr>
                    <w:autoSpaceDE w:val="0"/>
                    <w:autoSpaceDN w:val="0"/>
                    <w:adjustRightInd w:val="0"/>
                    <w:jc w:val="center"/>
                    <w:rPr>
                      <w:color w:val="000000"/>
                      <w:szCs w:val="21"/>
                    </w:rPr>
                  </w:pPr>
                  <w:r>
                    <w:rPr>
                      <w:color w:val="000000"/>
                      <w:szCs w:val="21"/>
                    </w:rPr>
                    <w:t>氨</w:t>
                  </w:r>
                </w:p>
              </w:tc>
              <w:tc>
                <w:tcPr>
                  <w:tcW w:w="4038" w:type="dxa"/>
                  <w:tcBorders>
                    <w:tl2br w:val="nil"/>
                    <w:tr2bl w:val="nil"/>
                  </w:tcBorders>
                  <w:vAlign w:val="center"/>
                </w:tcPr>
                <w:p w:rsidR="0013204F" w:rsidRDefault="00A478B8">
                  <w:pPr>
                    <w:autoSpaceDE w:val="0"/>
                    <w:autoSpaceDN w:val="0"/>
                    <w:adjustRightInd w:val="0"/>
                    <w:jc w:val="center"/>
                    <w:rPr>
                      <w:color w:val="000000"/>
                      <w:szCs w:val="21"/>
                    </w:rPr>
                  </w:pPr>
                  <w:r>
                    <w:rPr>
                      <w:color w:val="000000"/>
                      <w:szCs w:val="21"/>
                    </w:rPr>
                    <w:t>1.5</w:t>
                  </w:r>
                </w:p>
              </w:tc>
            </w:tr>
          </w:tbl>
          <w:p w:rsidR="0013204F" w:rsidRDefault="00A478B8">
            <w:pPr>
              <w:spacing w:line="360" w:lineRule="auto"/>
              <w:rPr>
                <w:b/>
                <w:bCs/>
                <w:szCs w:val="21"/>
              </w:rPr>
            </w:pPr>
            <w:r>
              <w:rPr>
                <w:b/>
                <w:bCs/>
                <w:szCs w:val="21"/>
              </w:rPr>
              <w:t>4</w:t>
            </w:r>
            <w:r>
              <w:rPr>
                <w:b/>
                <w:bCs/>
                <w:szCs w:val="21"/>
              </w:rPr>
              <w:t>、固废排放标准：</w:t>
            </w:r>
          </w:p>
          <w:p w:rsidR="0013204F" w:rsidRDefault="00A478B8">
            <w:pPr>
              <w:adjustRightInd w:val="0"/>
              <w:snapToGrid w:val="0"/>
              <w:spacing w:line="360" w:lineRule="auto"/>
              <w:ind w:firstLineChars="200" w:firstLine="420"/>
              <w:rPr>
                <w:bCs/>
                <w:szCs w:val="21"/>
              </w:rPr>
            </w:pPr>
            <w:r>
              <w:rPr>
                <w:bCs/>
                <w:szCs w:val="21"/>
              </w:rPr>
              <w:t>一般工业固废贮存场所执行</w:t>
            </w:r>
            <w:r>
              <w:rPr>
                <w:rFonts w:hint="eastAsia"/>
                <w:bCs/>
                <w:szCs w:val="21"/>
              </w:rPr>
              <w:t>《</w:t>
            </w:r>
            <w:r>
              <w:rPr>
                <w:bCs/>
                <w:szCs w:val="21"/>
              </w:rPr>
              <w:t>一般工业固体废物贮存和填埋污染控制标准</w:t>
            </w:r>
            <w:r>
              <w:rPr>
                <w:rFonts w:hint="eastAsia"/>
                <w:bCs/>
                <w:szCs w:val="21"/>
              </w:rPr>
              <w:t>》（</w:t>
            </w:r>
            <w:r>
              <w:rPr>
                <w:bCs/>
                <w:szCs w:val="21"/>
              </w:rPr>
              <w:t>GB 18599-2020</w:t>
            </w:r>
            <w:r>
              <w:rPr>
                <w:rFonts w:hint="eastAsia"/>
                <w:bCs/>
                <w:szCs w:val="21"/>
              </w:rPr>
              <w:t>）；</w:t>
            </w:r>
          </w:p>
          <w:p w:rsidR="0013204F" w:rsidRDefault="00A478B8">
            <w:pPr>
              <w:adjustRightInd w:val="0"/>
              <w:snapToGrid w:val="0"/>
              <w:spacing w:line="360" w:lineRule="auto"/>
              <w:ind w:firstLineChars="200" w:firstLine="420"/>
              <w:rPr>
                <w:bCs/>
                <w:szCs w:val="21"/>
              </w:rPr>
            </w:pPr>
            <w:r>
              <w:rPr>
                <w:rFonts w:hint="eastAsia"/>
                <w:bCs/>
                <w:szCs w:val="21"/>
              </w:rPr>
              <w:t>危险废物执行《危险废物贮存污染控制标准》（</w:t>
            </w:r>
            <w:r>
              <w:rPr>
                <w:rFonts w:hint="eastAsia"/>
                <w:bCs/>
                <w:szCs w:val="21"/>
              </w:rPr>
              <w:t>GB18597-2001</w:t>
            </w:r>
            <w:r>
              <w:rPr>
                <w:rFonts w:hint="eastAsia"/>
                <w:bCs/>
                <w:szCs w:val="21"/>
              </w:rPr>
              <w:t>）（</w:t>
            </w:r>
            <w:r>
              <w:rPr>
                <w:rFonts w:hint="eastAsia"/>
                <w:bCs/>
                <w:szCs w:val="21"/>
              </w:rPr>
              <w:t>2013</w:t>
            </w:r>
            <w:r>
              <w:rPr>
                <w:rFonts w:hint="eastAsia"/>
                <w:bCs/>
                <w:szCs w:val="21"/>
              </w:rPr>
              <w:t>年修订版）中规定的标准；</w:t>
            </w:r>
          </w:p>
          <w:p w:rsidR="0013204F" w:rsidRDefault="00A478B8">
            <w:pPr>
              <w:adjustRightInd w:val="0"/>
              <w:snapToGrid w:val="0"/>
              <w:spacing w:line="360" w:lineRule="auto"/>
              <w:ind w:firstLineChars="200" w:firstLine="420"/>
              <w:rPr>
                <w:rFonts w:ascii="宋体" w:hAnsi="宋体" w:cs="宋体"/>
                <w:kern w:val="0"/>
                <w:szCs w:val="21"/>
              </w:rPr>
            </w:pPr>
            <w:r>
              <w:rPr>
                <w:bCs/>
                <w:szCs w:val="21"/>
              </w:rPr>
              <w:t>生活垃圾执行</w:t>
            </w:r>
            <w:r>
              <w:rPr>
                <w:szCs w:val="21"/>
              </w:rPr>
              <w:t>《</w:t>
            </w:r>
            <w:r>
              <w:rPr>
                <w:bCs/>
                <w:szCs w:val="21"/>
              </w:rPr>
              <w:t>生活垃圾填埋场污染控制标准</w:t>
            </w:r>
            <w:r>
              <w:rPr>
                <w:szCs w:val="21"/>
              </w:rPr>
              <w:t>》（</w:t>
            </w:r>
            <w:r>
              <w:rPr>
                <w:szCs w:val="21"/>
              </w:rPr>
              <w:t>GB16889-2008</w:t>
            </w:r>
            <w:r>
              <w:rPr>
                <w:szCs w:val="21"/>
              </w:rPr>
              <w:t>）</w:t>
            </w:r>
            <w:r>
              <w:rPr>
                <w:bCs/>
                <w:szCs w:val="21"/>
              </w:rPr>
              <w:t>。</w:t>
            </w:r>
          </w:p>
        </w:tc>
      </w:tr>
      <w:tr w:rsidR="0013204F">
        <w:trPr>
          <w:trHeight w:val="2640"/>
          <w:jc w:val="center"/>
        </w:trPr>
        <w:tc>
          <w:tcPr>
            <w:tcW w:w="800" w:type="dxa"/>
            <w:vAlign w:val="center"/>
          </w:tcPr>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lastRenderedPageBreak/>
              <w:t>总量</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控制</w:t>
            </w:r>
          </w:p>
          <w:p w:rsidR="0013204F" w:rsidRDefault="00A478B8">
            <w:pPr>
              <w:adjustRightInd w:val="0"/>
              <w:snapToGrid w:val="0"/>
              <w:jc w:val="center"/>
              <w:rPr>
                <w:rFonts w:ascii="宋体" w:hAnsi="宋体" w:cs="宋体"/>
                <w:kern w:val="0"/>
                <w:szCs w:val="21"/>
              </w:rPr>
            </w:pPr>
            <w:r>
              <w:rPr>
                <w:rFonts w:ascii="宋体" w:hAnsi="宋体" w:cs="宋体" w:hint="eastAsia"/>
                <w:kern w:val="0"/>
                <w:szCs w:val="21"/>
              </w:rPr>
              <w:t>指标</w:t>
            </w:r>
          </w:p>
        </w:tc>
        <w:tc>
          <w:tcPr>
            <w:tcW w:w="8190" w:type="dxa"/>
          </w:tcPr>
          <w:p w:rsidR="0013204F" w:rsidRDefault="00A478B8">
            <w:pPr>
              <w:spacing w:line="360" w:lineRule="auto"/>
              <w:ind w:firstLineChars="200" w:firstLine="420"/>
              <w:rPr>
                <w:color w:val="000000"/>
                <w:szCs w:val="21"/>
              </w:rPr>
            </w:pPr>
            <w:r>
              <w:rPr>
                <w:color w:val="000000"/>
                <w:szCs w:val="21"/>
              </w:rPr>
              <w:t>污染物排放实施总量控制是执行环保管理目标责任制的基本原则之一，本环评结合环保管理要求，对项目主要污染物的排放量进行总量控制分析，按照国家和湖南省环保厅的要求，</w:t>
            </w:r>
            <w:r>
              <w:rPr>
                <w:color w:val="000000"/>
                <w:szCs w:val="21"/>
              </w:rPr>
              <w:t>“</w:t>
            </w:r>
            <w:r>
              <w:rPr>
                <w:color w:val="000000"/>
                <w:szCs w:val="21"/>
              </w:rPr>
              <w:t>十三五</w:t>
            </w:r>
            <w:r>
              <w:rPr>
                <w:color w:val="000000"/>
                <w:szCs w:val="21"/>
              </w:rPr>
              <w:t>”</w:t>
            </w:r>
            <w:r>
              <w:rPr>
                <w:color w:val="000000"/>
                <w:szCs w:val="21"/>
              </w:rPr>
              <w:t>期间，国家实施总量控制的主要污染物共</w:t>
            </w:r>
            <w:r>
              <w:rPr>
                <w:color w:val="000000"/>
                <w:szCs w:val="21"/>
              </w:rPr>
              <w:t xml:space="preserve">5 </w:t>
            </w:r>
            <w:r>
              <w:rPr>
                <w:color w:val="000000"/>
                <w:szCs w:val="21"/>
              </w:rPr>
              <w:t>项，其中空气污染物</w:t>
            </w:r>
            <w:r>
              <w:rPr>
                <w:color w:val="000000"/>
                <w:szCs w:val="21"/>
              </w:rPr>
              <w:t xml:space="preserve">3 </w:t>
            </w:r>
            <w:r>
              <w:rPr>
                <w:color w:val="000000"/>
                <w:szCs w:val="21"/>
              </w:rPr>
              <w:t>项（</w:t>
            </w:r>
            <w:r>
              <w:rPr>
                <w:color w:val="000000"/>
                <w:szCs w:val="21"/>
              </w:rPr>
              <w:t>NOx</w:t>
            </w:r>
            <w:r>
              <w:rPr>
                <w:color w:val="000000"/>
                <w:szCs w:val="21"/>
              </w:rPr>
              <w:t>、</w:t>
            </w:r>
            <w:r>
              <w:rPr>
                <w:color w:val="000000"/>
                <w:szCs w:val="21"/>
              </w:rPr>
              <w:t>SO</w:t>
            </w:r>
            <w:r>
              <w:rPr>
                <w:color w:val="000000"/>
                <w:szCs w:val="21"/>
                <w:vertAlign w:val="subscript"/>
              </w:rPr>
              <w:t>2</w:t>
            </w:r>
            <w:r>
              <w:rPr>
                <w:color w:val="000000"/>
                <w:szCs w:val="21"/>
              </w:rPr>
              <w:t>、</w:t>
            </w:r>
            <w:r>
              <w:rPr>
                <w:color w:val="000000"/>
                <w:szCs w:val="21"/>
              </w:rPr>
              <w:t>VOCs</w:t>
            </w:r>
            <w:r>
              <w:rPr>
                <w:color w:val="000000"/>
                <w:szCs w:val="21"/>
              </w:rPr>
              <w:t>），水污染物</w:t>
            </w:r>
            <w:r>
              <w:rPr>
                <w:color w:val="000000"/>
                <w:szCs w:val="21"/>
              </w:rPr>
              <w:t xml:space="preserve">2 </w:t>
            </w:r>
            <w:r>
              <w:rPr>
                <w:color w:val="000000"/>
                <w:szCs w:val="21"/>
              </w:rPr>
              <w:t>项（</w:t>
            </w:r>
            <w:r>
              <w:rPr>
                <w:color w:val="000000"/>
                <w:szCs w:val="21"/>
              </w:rPr>
              <w:t>CODcr</w:t>
            </w:r>
            <w:r>
              <w:rPr>
                <w:color w:val="000000"/>
                <w:szCs w:val="21"/>
              </w:rPr>
              <w:t>、</w:t>
            </w:r>
            <w:r>
              <w:rPr>
                <w:color w:val="000000"/>
                <w:szCs w:val="21"/>
              </w:rPr>
              <w:t>NH</w:t>
            </w:r>
            <w:r>
              <w:rPr>
                <w:color w:val="000000"/>
                <w:szCs w:val="21"/>
                <w:vertAlign w:val="subscript"/>
              </w:rPr>
              <w:t>3</w:t>
            </w:r>
            <w:r>
              <w:rPr>
                <w:color w:val="000000"/>
                <w:szCs w:val="21"/>
              </w:rPr>
              <w:t>-N</w:t>
            </w:r>
            <w:r>
              <w:rPr>
                <w:color w:val="000000"/>
                <w:szCs w:val="21"/>
              </w:rPr>
              <w:t>）。</w:t>
            </w:r>
          </w:p>
          <w:p w:rsidR="0013204F" w:rsidRDefault="00A478B8">
            <w:pPr>
              <w:spacing w:line="360" w:lineRule="auto"/>
              <w:ind w:firstLineChars="200" w:firstLine="420"/>
              <w:rPr>
                <w:color w:val="000000"/>
                <w:szCs w:val="21"/>
              </w:rPr>
            </w:pPr>
            <w:r>
              <w:rPr>
                <w:color w:val="000000"/>
                <w:szCs w:val="21"/>
              </w:rPr>
              <w:t>本项目废气中无二氧化硫、氮氧化物产生。</w:t>
            </w:r>
            <w:r>
              <w:rPr>
                <w:bCs/>
                <w:color w:val="000000"/>
                <w:szCs w:val="21"/>
              </w:rPr>
              <w:t>本项目生活污水经化粪池达标处理后，一并排入仙槎桥镇污水处理厂。</w:t>
            </w:r>
            <w:r>
              <w:rPr>
                <w:szCs w:val="21"/>
              </w:rPr>
              <w:t>本项目生活污水中</w:t>
            </w:r>
            <w:r>
              <w:rPr>
                <w:szCs w:val="21"/>
              </w:rPr>
              <w:t>COD</w:t>
            </w:r>
            <w:r>
              <w:rPr>
                <w:szCs w:val="21"/>
              </w:rPr>
              <w:t>（</w:t>
            </w:r>
            <w:r>
              <w:rPr>
                <w:rFonts w:hint="eastAsia"/>
                <w:szCs w:val="21"/>
              </w:rPr>
              <w:t>0.</w:t>
            </w:r>
            <w:r w:rsidR="0042060B">
              <w:rPr>
                <w:rFonts w:hint="eastAsia"/>
                <w:szCs w:val="21"/>
              </w:rPr>
              <w:t>12</w:t>
            </w:r>
            <w:r>
              <w:rPr>
                <w:snapToGrid w:val="0"/>
                <w:kern w:val="0"/>
                <w:szCs w:val="21"/>
              </w:rPr>
              <w:t>t/a</w:t>
            </w:r>
            <w:r>
              <w:rPr>
                <w:szCs w:val="21"/>
              </w:rPr>
              <w:t>）、</w:t>
            </w:r>
            <w:r>
              <w:rPr>
                <w:szCs w:val="21"/>
              </w:rPr>
              <w:t>NH</w:t>
            </w:r>
            <w:r>
              <w:rPr>
                <w:szCs w:val="21"/>
                <w:vertAlign w:val="subscript"/>
              </w:rPr>
              <w:t>3</w:t>
            </w:r>
            <w:r>
              <w:rPr>
                <w:szCs w:val="21"/>
              </w:rPr>
              <w:t>-N</w:t>
            </w:r>
            <w:r>
              <w:rPr>
                <w:szCs w:val="21"/>
              </w:rPr>
              <w:t>（</w:t>
            </w:r>
            <w:r>
              <w:rPr>
                <w:rFonts w:hint="eastAsia"/>
                <w:szCs w:val="21"/>
              </w:rPr>
              <w:t>0.0</w:t>
            </w:r>
            <w:r w:rsidR="0042060B">
              <w:rPr>
                <w:rFonts w:hint="eastAsia"/>
                <w:szCs w:val="21"/>
              </w:rPr>
              <w:t>12</w:t>
            </w:r>
            <w:r>
              <w:rPr>
                <w:snapToGrid w:val="0"/>
                <w:kern w:val="0"/>
                <w:szCs w:val="21"/>
              </w:rPr>
              <w:t>t/a</w:t>
            </w:r>
            <w:r>
              <w:rPr>
                <w:szCs w:val="21"/>
              </w:rPr>
              <w:t>）总量指标纳入仙槎桥镇污水处理厂的指标中。</w:t>
            </w:r>
            <w:r>
              <w:rPr>
                <w:rFonts w:hint="eastAsia"/>
                <w:szCs w:val="21"/>
              </w:rPr>
              <w:t>废气总量控制指标</w:t>
            </w:r>
            <w:r>
              <w:rPr>
                <w:szCs w:val="21"/>
              </w:rPr>
              <w:t>为</w:t>
            </w:r>
            <w:r>
              <w:rPr>
                <w:szCs w:val="21"/>
              </w:rPr>
              <w:t>VOCs</w:t>
            </w:r>
            <w:r>
              <w:rPr>
                <w:szCs w:val="21"/>
              </w:rPr>
              <w:t>：</w:t>
            </w:r>
            <w:r>
              <w:rPr>
                <w:szCs w:val="21"/>
              </w:rPr>
              <w:t>0.</w:t>
            </w:r>
            <w:r>
              <w:rPr>
                <w:rFonts w:hint="eastAsia"/>
                <w:szCs w:val="21"/>
              </w:rPr>
              <w:t>36</w:t>
            </w:r>
            <w:r>
              <w:rPr>
                <w:snapToGrid w:val="0"/>
                <w:kern w:val="0"/>
                <w:szCs w:val="21"/>
              </w:rPr>
              <w:t>t/a</w:t>
            </w:r>
            <w:r>
              <w:rPr>
                <w:snapToGrid w:val="0"/>
                <w:kern w:val="0"/>
                <w:szCs w:val="21"/>
              </w:rPr>
              <w:t>。</w:t>
            </w:r>
          </w:p>
          <w:p w:rsidR="0013204F" w:rsidRDefault="0013204F">
            <w:pPr>
              <w:adjustRightInd w:val="0"/>
              <w:snapToGrid w:val="0"/>
              <w:spacing w:line="480" w:lineRule="exact"/>
              <w:ind w:firstLineChars="200" w:firstLine="420"/>
              <w:rPr>
                <w:rFonts w:ascii="宋体" w:hAnsi="宋体" w:cs="宋体"/>
                <w:kern w:val="0"/>
                <w:szCs w:val="21"/>
              </w:rPr>
            </w:pPr>
          </w:p>
        </w:tc>
      </w:tr>
    </w:tbl>
    <w:p w:rsidR="0013204F" w:rsidRDefault="00A478B8">
      <w:pPr>
        <w:pStyle w:val="ae"/>
        <w:jc w:val="center"/>
        <w:outlineLvl w:val="0"/>
        <w:rPr>
          <w:rFonts w:ascii="黑体" w:eastAsia="黑体" w:hAnsi="黑体"/>
          <w:snapToGrid w:val="0"/>
          <w:sz w:val="30"/>
          <w:szCs w:val="30"/>
        </w:rPr>
      </w:pPr>
      <w:r>
        <w:rPr>
          <w:rFonts w:ascii="黑体" w:eastAsia="黑体" w:hAnsi="黑体"/>
          <w:snapToGrid w:val="0"/>
          <w:sz w:val="36"/>
          <w:szCs w:val="36"/>
        </w:rPr>
        <w:br w:type="page"/>
      </w:r>
      <w:r>
        <w:rPr>
          <w:rFonts w:ascii="黑体" w:eastAsia="黑体" w:hAnsi="黑体" w:hint="eastAsia"/>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53"/>
        <w:gridCol w:w="8728"/>
      </w:tblGrid>
      <w:tr w:rsidR="0013204F">
        <w:trPr>
          <w:trHeight w:val="1624"/>
          <w:jc w:val="center"/>
        </w:trPr>
        <w:tc>
          <w:tcPr>
            <w:tcW w:w="746" w:type="dxa"/>
            <w:tcMar>
              <w:left w:w="28" w:type="dxa"/>
              <w:right w:w="28" w:type="dxa"/>
            </w:tcMar>
            <w:vAlign w:val="center"/>
          </w:tcPr>
          <w:p w:rsidR="0013204F" w:rsidRDefault="00A478B8">
            <w:pPr>
              <w:pStyle w:val="ae"/>
              <w:adjustRightInd w:val="0"/>
              <w:snapToGrid w:val="0"/>
              <w:spacing w:before="0" w:beforeAutospacing="0" w:after="0" w:afterAutospacing="0"/>
              <w:jc w:val="center"/>
              <w:rPr>
                <w:rFonts w:cs="宋体"/>
                <w:kern w:val="2"/>
                <w:sz w:val="21"/>
                <w:szCs w:val="21"/>
              </w:rPr>
            </w:pPr>
            <w:r>
              <w:rPr>
                <w:rFonts w:cs="宋体" w:hint="eastAsia"/>
                <w:kern w:val="2"/>
                <w:sz w:val="21"/>
                <w:szCs w:val="21"/>
              </w:rPr>
              <w:t>施工</w:t>
            </w:r>
          </w:p>
          <w:p w:rsidR="0013204F" w:rsidRDefault="00A478B8">
            <w:pPr>
              <w:pStyle w:val="ae"/>
              <w:adjustRightInd w:val="0"/>
              <w:snapToGrid w:val="0"/>
              <w:spacing w:before="0" w:beforeAutospacing="0" w:after="0" w:afterAutospacing="0"/>
              <w:jc w:val="center"/>
              <w:rPr>
                <w:rFonts w:cs="宋体"/>
                <w:kern w:val="2"/>
                <w:sz w:val="21"/>
                <w:szCs w:val="21"/>
              </w:rPr>
            </w:pPr>
            <w:r>
              <w:rPr>
                <w:rFonts w:cs="宋体" w:hint="eastAsia"/>
                <w:kern w:val="2"/>
                <w:sz w:val="21"/>
                <w:szCs w:val="21"/>
              </w:rPr>
              <w:t>期环</w:t>
            </w:r>
          </w:p>
          <w:p w:rsidR="0013204F" w:rsidRDefault="00A478B8">
            <w:pPr>
              <w:pStyle w:val="ae"/>
              <w:adjustRightInd w:val="0"/>
              <w:snapToGrid w:val="0"/>
              <w:spacing w:before="0" w:beforeAutospacing="0" w:after="0" w:afterAutospacing="0"/>
              <w:jc w:val="center"/>
              <w:rPr>
                <w:rFonts w:cs="宋体"/>
                <w:kern w:val="2"/>
                <w:sz w:val="21"/>
                <w:szCs w:val="21"/>
              </w:rPr>
            </w:pPr>
            <w:r>
              <w:rPr>
                <w:rFonts w:cs="宋体" w:hint="eastAsia"/>
                <w:kern w:val="2"/>
                <w:sz w:val="21"/>
                <w:szCs w:val="21"/>
              </w:rPr>
              <w:t>境保</w:t>
            </w:r>
          </w:p>
          <w:p w:rsidR="0013204F" w:rsidRDefault="00A478B8">
            <w:pPr>
              <w:pStyle w:val="ae"/>
              <w:adjustRightInd w:val="0"/>
              <w:snapToGrid w:val="0"/>
              <w:spacing w:before="0" w:beforeAutospacing="0" w:after="0" w:afterAutospacing="0"/>
              <w:jc w:val="center"/>
              <w:rPr>
                <w:rFonts w:cs="宋体"/>
                <w:kern w:val="2"/>
                <w:sz w:val="21"/>
                <w:szCs w:val="21"/>
              </w:rPr>
            </w:pPr>
            <w:r>
              <w:rPr>
                <w:rFonts w:cs="宋体" w:hint="eastAsia"/>
                <w:kern w:val="2"/>
                <w:sz w:val="21"/>
                <w:szCs w:val="21"/>
              </w:rPr>
              <w:t>护措</w:t>
            </w:r>
          </w:p>
          <w:p w:rsidR="0013204F" w:rsidRDefault="00A478B8">
            <w:pPr>
              <w:pStyle w:val="ae"/>
              <w:adjustRightInd w:val="0"/>
              <w:snapToGrid w:val="0"/>
              <w:spacing w:before="0" w:beforeAutospacing="0" w:after="0" w:afterAutospacing="0"/>
              <w:jc w:val="center"/>
              <w:rPr>
                <w:rFonts w:cs="宋体"/>
                <w:bCs/>
                <w:kern w:val="2"/>
                <w:sz w:val="21"/>
                <w:szCs w:val="21"/>
              </w:rPr>
            </w:pPr>
            <w:r>
              <w:rPr>
                <w:rFonts w:cs="宋体" w:hint="eastAsia"/>
                <w:kern w:val="2"/>
                <w:sz w:val="21"/>
                <w:szCs w:val="21"/>
              </w:rPr>
              <w:t>施</w:t>
            </w:r>
          </w:p>
        </w:tc>
        <w:tc>
          <w:tcPr>
            <w:tcW w:w="8162" w:type="dxa"/>
          </w:tcPr>
          <w:p w:rsidR="0013204F" w:rsidRDefault="0013204F">
            <w:pPr>
              <w:pStyle w:val="TableParagraph"/>
              <w:adjustRightInd w:val="0"/>
              <w:snapToGrid w:val="0"/>
              <w:spacing w:line="360" w:lineRule="auto"/>
              <w:ind w:firstLineChars="200" w:firstLine="420"/>
              <w:rPr>
                <w:szCs w:val="21"/>
              </w:rPr>
            </w:pPr>
          </w:p>
          <w:p w:rsidR="0013204F" w:rsidRDefault="00A478B8">
            <w:pPr>
              <w:pStyle w:val="TableParagraph"/>
              <w:adjustRightInd w:val="0"/>
              <w:snapToGrid w:val="0"/>
              <w:spacing w:line="360" w:lineRule="auto"/>
              <w:ind w:firstLineChars="200" w:firstLine="420"/>
              <w:rPr>
                <w:szCs w:val="21"/>
              </w:rPr>
            </w:pPr>
            <w:r>
              <w:rPr>
                <w:rFonts w:hint="eastAsia"/>
                <w:szCs w:val="21"/>
              </w:rPr>
              <w:t>本</w:t>
            </w:r>
            <w:r>
              <w:rPr>
                <w:szCs w:val="21"/>
              </w:rPr>
              <w:t>项目已</w:t>
            </w:r>
            <w:r>
              <w:rPr>
                <w:rFonts w:hint="eastAsia"/>
                <w:szCs w:val="21"/>
              </w:rPr>
              <w:t>建成</w:t>
            </w:r>
            <w:r>
              <w:rPr>
                <w:szCs w:val="21"/>
              </w:rPr>
              <w:t>运营</w:t>
            </w:r>
            <w:r>
              <w:rPr>
                <w:bCs/>
                <w:szCs w:val="21"/>
              </w:rPr>
              <w:t>，施工期影响已结束。</w:t>
            </w:r>
            <w:r>
              <w:rPr>
                <w:rFonts w:hint="eastAsia"/>
                <w:bCs/>
                <w:szCs w:val="21"/>
              </w:rPr>
              <w:t>项目属于补办环评手续，故不对施工期环境影响进行分析。</w:t>
            </w:r>
          </w:p>
          <w:p w:rsidR="0013204F" w:rsidRDefault="0013204F">
            <w:pPr>
              <w:adjustRightInd w:val="0"/>
              <w:snapToGrid w:val="0"/>
              <w:spacing w:line="480" w:lineRule="exact"/>
              <w:ind w:firstLineChars="200" w:firstLine="380"/>
              <w:rPr>
                <w:rFonts w:ascii="宋体" w:hAnsi="宋体" w:cs="宋体"/>
                <w:bCs/>
                <w:spacing w:val="-10"/>
                <w:szCs w:val="21"/>
              </w:rPr>
            </w:pPr>
          </w:p>
        </w:tc>
      </w:tr>
      <w:tr w:rsidR="0013204F">
        <w:trPr>
          <w:trHeight w:val="6810"/>
          <w:jc w:val="center"/>
        </w:trPr>
        <w:tc>
          <w:tcPr>
            <w:tcW w:w="746" w:type="dxa"/>
            <w:tcMar>
              <w:left w:w="28" w:type="dxa"/>
              <w:right w:w="28" w:type="dxa"/>
            </w:tcMar>
            <w:vAlign w:val="center"/>
          </w:tcPr>
          <w:p w:rsidR="0013204F" w:rsidRDefault="00A478B8">
            <w:pPr>
              <w:adjustRightInd w:val="0"/>
              <w:snapToGrid w:val="0"/>
              <w:jc w:val="center"/>
              <w:rPr>
                <w:rFonts w:ascii="宋体" w:hAnsi="宋体" w:cs="宋体"/>
                <w:bCs/>
                <w:szCs w:val="21"/>
              </w:rPr>
            </w:pPr>
            <w:r>
              <w:rPr>
                <w:rFonts w:ascii="宋体" w:hAnsi="宋体" w:cs="宋体" w:hint="eastAsia"/>
                <w:bCs/>
                <w:szCs w:val="21"/>
              </w:rPr>
              <w:t>运营</w:t>
            </w:r>
          </w:p>
          <w:p w:rsidR="0013204F" w:rsidRDefault="00A478B8">
            <w:pPr>
              <w:adjustRightInd w:val="0"/>
              <w:snapToGrid w:val="0"/>
              <w:jc w:val="center"/>
              <w:rPr>
                <w:rFonts w:ascii="宋体" w:hAnsi="宋体" w:cs="宋体"/>
                <w:bCs/>
                <w:szCs w:val="21"/>
              </w:rPr>
            </w:pPr>
            <w:r>
              <w:rPr>
                <w:rFonts w:ascii="宋体" w:hAnsi="宋体" w:cs="宋体" w:hint="eastAsia"/>
                <w:bCs/>
                <w:szCs w:val="21"/>
              </w:rPr>
              <w:t>期环</w:t>
            </w:r>
          </w:p>
          <w:p w:rsidR="0013204F" w:rsidRDefault="00A478B8">
            <w:pPr>
              <w:adjustRightInd w:val="0"/>
              <w:snapToGrid w:val="0"/>
              <w:jc w:val="center"/>
              <w:rPr>
                <w:rFonts w:ascii="宋体" w:hAnsi="宋体" w:cs="宋体"/>
                <w:bCs/>
                <w:szCs w:val="21"/>
              </w:rPr>
            </w:pPr>
            <w:r>
              <w:rPr>
                <w:rFonts w:ascii="宋体" w:hAnsi="宋体" w:cs="宋体" w:hint="eastAsia"/>
                <w:bCs/>
                <w:szCs w:val="21"/>
              </w:rPr>
              <w:t>境影</w:t>
            </w:r>
          </w:p>
          <w:p w:rsidR="0013204F" w:rsidRDefault="00A478B8">
            <w:pPr>
              <w:adjustRightInd w:val="0"/>
              <w:snapToGrid w:val="0"/>
              <w:jc w:val="center"/>
              <w:rPr>
                <w:rFonts w:ascii="宋体" w:hAnsi="宋体" w:cs="宋体"/>
                <w:bCs/>
                <w:szCs w:val="21"/>
              </w:rPr>
            </w:pPr>
            <w:r>
              <w:rPr>
                <w:rFonts w:ascii="宋体" w:hAnsi="宋体" w:cs="宋体" w:hint="eastAsia"/>
                <w:bCs/>
                <w:szCs w:val="21"/>
              </w:rPr>
              <w:t>响和</w:t>
            </w:r>
          </w:p>
          <w:p w:rsidR="0013204F" w:rsidRDefault="00A478B8">
            <w:pPr>
              <w:adjustRightInd w:val="0"/>
              <w:snapToGrid w:val="0"/>
              <w:jc w:val="center"/>
              <w:rPr>
                <w:rFonts w:ascii="宋体" w:hAnsi="宋体" w:cs="宋体"/>
                <w:bCs/>
                <w:szCs w:val="21"/>
              </w:rPr>
            </w:pPr>
            <w:r>
              <w:rPr>
                <w:rFonts w:ascii="宋体" w:hAnsi="宋体" w:cs="宋体" w:hint="eastAsia"/>
                <w:bCs/>
                <w:szCs w:val="21"/>
              </w:rPr>
              <w:t>保护</w:t>
            </w:r>
          </w:p>
          <w:p w:rsidR="0013204F" w:rsidRDefault="00A478B8">
            <w:pPr>
              <w:adjustRightInd w:val="0"/>
              <w:snapToGrid w:val="0"/>
              <w:jc w:val="center"/>
              <w:rPr>
                <w:rFonts w:ascii="宋体" w:hAnsi="宋体" w:cs="宋体"/>
                <w:bCs/>
                <w:szCs w:val="21"/>
              </w:rPr>
            </w:pPr>
            <w:r>
              <w:rPr>
                <w:rFonts w:ascii="宋体" w:hAnsi="宋体" w:cs="宋体" w:hint="eastAsia"/>
                <w:bCs/>
                <w:szCs w:val="21"/>
              </w:rPr>
              <w:t>措施</w:t>
            </w:r>
          </w:p>
        </w:tc>
        <w:tc>
          <w:tcPr>
            <w:tcW w:w="8162" w:type="dxa"/>
          </w:tcPr>
          <w:p w:rsidR="0013204F" w:rsidRDefault="00A478B8">
            <w:pPr>
              <w:spacing w:line="360" w:lineRule="auto"/>
              <w:rPr>
                <w:b/>
                <w:bCs/>
                <w:szCs w:val="21"/>
              </w:rPr>
            </w:pPr>
            <w:r>
              <w:rPr>
                <w:b/>
                <w:bCs/>
                <w:szCs w:val="21"/>
              </w:rPr>
              <w:t>1</w:t>
            </w:r>
            <w:r>
              <w:rPr>
                <w:b/>
                <w:bCs/>
                <w:szCs w:val="21"/>
              </w:rPr>
              <w:t>、水环境影响分析及污染防治</w:t>
            </w:r>
          </w:p>
          <w:p w:rsidR="0013204F" w:rsidRDefault="00A478B8">
            <w:pPr>
              <w:widowControl/>
              <w:spacing w:line="360" w:lineRule="auto"/>
              <w:ind w:firstLineChars="200" w:firstLine="420"/>
              <w:rPr>
                <w:kern w:val="0"/>
                <w:szCs w:val="21"/>
              </w:rPr>
            </w:pPr>
            <w:r>
              <w:rPr>
                <w:kern w:val="0"/>
                <w:szCs w:val="21"/>
              </w:rPr>
              <w:t>项目废水主要为</w:t>
            </w:r>
            <w:r w:rsidR="003E0C71">
              <w:rPr>
                <w:rFonts w:hint="eastAsia"/>
                <w:kern w:val="0"/>
                <w:szCs w:val="21"/>
              </w:rPr>
              <w:t>水膜</w:t>
            </w:r>
            <w:r>
              <w:rPr>
                <w:rFonts w:hint="eastAsia"/>
                <w:kern w:val="0"/>
                <w:szCs w:val="21"/>
              </w:rPr>
              <w:t>除尘水、冷却水、</w:t>
            </w:r>
            <w:r>
              <w:rPr>
                <w:kern w:val="0"/>
                <w:szCs w:val="21"/>
              </w:rPr>
              <w:t>生活污水</w:t>
            </w:r>
            <w:r w:rsidRPr="003E0C71">
              <w:rPr>
                <w:rFonts w:hint="eastAsia"/>
                <w:color w:val="000000" w:themeColor="text1"/>
                <w:kern w:val="0"/>
                <w:szCs w:val="21"/>
              </w:rPr>
              <w:t>。</w:t>
            </w:r>
            <w:r w:rsidR="003E0C71" w:rsidRPr="003E0C71">
              <w:rPr>
                <w:rFonts w:hint="eastAsia"/>
                <w:color w:val="000000" w:themeColor="text1"/>
                <w:kern w:val="0"/>
                <w:szCs w:val="21"/>
              </w:rPr>
              <w:t>水膜</w:t>
            </w:r>
            <w:r>
              <w:rPr>
                <w:rFonts w:hint="eastAsia"/>
                <w:kern w:val="0"/>
                <w:szCs w:val="21"/>
              </w:rPr>
              <w:t>除尘</w:t>
            </w:r>
            <w:r>
              <w:rPr>
                <w:kern w:val="0"/>
                <w:szCs w:val="21"/>
              </w:rPr>
              <w:t>水</w:t>
            </w:r>
            <w:r>
              <w:rPr>
                <w:rFonts w:hint="eastAsia"/>
                <w:kern w:val="0"/>
                <w:szCs w:val="21"/>
              </w:rPr>
              <w:t>经沉淀池沉淀后循环使用，</w:t>
            </w:r>
            <w:r>
              <w:rPr>
                <w:kern w:val="0"/>
                <w:szCs w:val="21"/>
              </w:rPr>
              <w:t>由于用量较少</w:t>
            </w:r>
            <w:r>
              <w:rPr>
                <w:rFonts w:hint="eastAsia"/>
                <w:kern w:val="0"/>
                <w:szCs w:val="21"/>
              </w:rPr>
              <w:t>主要以自然蒸发形式</w:t>
            </w:r>
            <w:r>
              <w:rPr>
                <w:kern w:val="0"/>
                <w:szCs w:val="21"/>
              </w:rPr>
              <w:t>蒸发，不会产生外排水</w:t>
            </w:r>
            <w:r>
              <w:rPr>
                <w:rFonts w:hint="eastAsia"/>
                <w:kern w:val="0"/>
                <w:szCs w:val="21"/>
              </w:rPr>
              <w:t>；冷却水经冷却水池冷却后循环使用，因冷却过程中受热，主要以受热蒸发形式蒸发，</w:t>
            </w:r>
            <w:r>
              <w:rPr>
                <w:kern w:val="0"/>
                <w:szCs w:val="21"/>
              </w:rPr>
              <w:t>不会产生外排水。</w:t>
            </w:r>
          </w:p>
          <w:p w:rsidR="0013204F" w:rsidRDefault="00A478B8">
            <w:pPr>
              <w:tabs>
                <w:tab w:val="left" w:pos="6298"/>
              </w:tabs>
              <w:snapToGrid w:val="0"/>
              <w:spacing w:line="360" w:lineRule="auto"/>
              <w:ind w:firstLineChars="200" w:firstLine="420"/>
              <w:rPr>
                <w:szCs w:val="21"/>
              </w:rPr>
            </w:pPr>
            <w:r>
              <w:rPr>
                <w:szCs w:val="21"/>
              </w:rPr>
              <w:t>生活污水</w:t>
            </w:r>
          </w:p>
          <w:p w:rsidR="0013204F" w:rsidRDefault="00A478B8">
            <w:pPr>
              <w:adjustRightInd w:val="0"/>
              <w:snapToGrid w:val="0"/>
              <w:spacing w:line="360" w:lineRule="auto"/>
              <w:ind w:firstLineChars="200" w:firstLine="420"/>
              <w:rPr>
                <w:szCs w:val="21"/>
              </w:rPr>
            </w:pPr>
            <w:r>
              <w:rPr>
                <w:szCs w:val="21"/>
              </w:rPr>
              <w:t>本项目员工</w:t>
            </w:r>
            <w:r>
              <w:rPr>
                <w:rFonts w:hint="eastAsia"/>
                <w:szCs w:val="21"/>
              </w:rPr>
              <w:t>50</w:t>
            </w:r>
            <w:r>
              <w:rPr>
                <w:szCs w:val="21"/>
              </w:rPr>
              <w:t>人，</w:t>
            </w:r>
            <w:r>
              <w:rPr>
                <w:rFonts w:hint="eastAsia"/>
                <w:szCs w:val="21"/>
              </w:rPr>
              <w:t>员工均不在厂区内食宿</w:t>
            </w:r>
            <w:r>
              <w:rPr>
                <w:szCs w:val="21"/>
              </w:rPr>
              <w:t>。</w:t>
            </w:r>
            <w:r>
              <w:rPr>
                <w:bCs/>
                <w:szCs w:val="21"/>
              </w:rPr>
              <w:t>根据</w:t>
            </w:r>
            <w:r>
              <w:rPr>
                <w:szCs w:val="21"/>
              </w:rPr>
              <w:t>《湖南省用水定额》（</w:t>
            </w:r>
            <w:r>
              <w:rPr>
                <w:szCs w:val="21"/>
              </w:rPr>
              <w:t>DB43/T388-2020</w:t>
            </w:r>
            <w:r>
              <w:rPr>
                <w:szCs w:val="21"/>
              </w:rPr>
              <w:t>）表</w:t>
            </w:r>
            <w:r>
              <w:rPr>
                <w:szCs w:val="21"/>
              </w:rPr>
              <w:t>31</w:t>
            </w:r>
            <w:r>
              <w:rPr>
                <w:szCs w:val="21"/>
              </w:rPr>
              <w:t>中办公楼用水定额，用水量以</w:t>
            </w:r>
            <w:r>
              <w:rPr>
                <w:rFonts w:hint="eastAsia"/>
                <w:szCs w:val="21"/>
              </w:rPr>
              <w:t>15</w:t>
            </w:r>
            <w:r>
              <w:rPr>
                <w:bCs/>
                <w:szCs w:val="21"/>
              </w:rPr>
              <w:t xml:space="preserve"> m³</w:t>
            </w:r>
            <w:r>
              <w:rPr>
                <w:szCs w:val="21"/>
              </w:rPr>
              <w:t>/</w:t>
            </w:r>
            <w:r>
              <w:rPr>
                <w:szCs w:val="21"/>
              </w:rPr>
              <w:t>人</w:t>
            </w:r>
            <w:r>
              <w:rPr>
                <w:szCs w:val="21"/>
              </w:rPr>
              <w:t>•</w:t>
            </w:r>
            <w:r>
              <w:rPr>
                <w:rFonts w:hint="eastAsia"/>
                <w:szCs w:val="21"/>
              </w:rPr>
              <w:t>a</w:t>
            </w:r>
            <w:r>
              <w:rPr>
                <w:szCs w:val="21"/>
              </w:rPr>
              <w:t>计，年工作天数为</w:t>
            </w:r>
            <w:r>
              <w:rPr>
                <w:rFonts w:hint="eastAsia"/>
                <w:szCs w:val="21"/>
              </w:rPr>
              <w:t>250</w:t>
            </w:r>
            <w:r>
              <w:rPr>
                <w:szCs w:val="21"/>
              </w:rPr>
              <w:t>天，则</w:t>
            </w:r>
            <w:r>
              <w:rPr>
                <w:rFonts w:hint="eastAsia"/>
                <w:szCs w:val="21"/>
              </w:rPr>
              <w:t>本项目</w:t>
            </w:r>
            <w:r>
              <w:rPr>
                <w:szCs w:val="21"/>
              </w:rPr>
              <w:t>生活用水约</w:t>
            </w:r>
            <w:r>
              <w:rPr>
                <w:rFonts w:hint="eastAsia"/>
                <w:kern w:val="0"/>
                <w:szCs w:val="21"/>
              </w:rPr>
              <w:t>750</w:t>
            </w:r>
            <w:r>
              <w:rPr>
                <w:kern w:val="0"/>
                <w:szCs w:val="21"/>
              </w:rPr>
              <w:t>m</w:t>
            </w:r>
            <w:r>
              <w:rPr>
                <w:kern w:val="0"/>
                <w:szCs w:val="21"/>
                <w:vertAlign w:val="superscript"/>
              </w:rPr>
              <w:t>3</w:t>
            </w:r>
            <w:r>
              <w:rPr>
                <w:kern w:val="0"/>
                <w:szCs w:val="21"/>
              </w:rPr>
              <w:t>/a</w:t>
            </w:r>
            <w:r>
              <w:rPr>
                <w:szCs w:val="21"/>
              </w:rPr>
              <w:t>（</w:t>
            </w:r>
            <w:r>
              <w:rPr>
                <w:rFonts w:hint="eastAsia"/>
                <w:szCs w:val="21"/>
              </w:rPr>
              <w:t>3.0</w:t>
            </w:r>
            <w:r>
              <w:rPr>
                <w:bCs/>
                <w:kern w:val="0"/>
                <w:szCs w:val="21"/>
              </w:rPr>
              <w:t>m</w:t>
            </w:r>
            <w:r>
              <w:rPr>
                <w:bCs/>
                <w:kern w:val="0"/>
                <w:szCs w:val="21"/>
                <w:vertAlign w:val="superscript"/>
              </w:rPr>
              <w:t>3</w:t>
            </w:r>
            <w:r>
              <w:rPr>
                <w:kern w:val="0"/>
                <w:szCs w:val="21"/>
              </w:rPr>
              <w:t>/d</w:t>
            </w:r>
            <w:r>
              <w:rPr>
                <w:szCs w:val="21"/>
              </w:rPr>
              <w:t>），年污水排放按生活用水量的</w:t>
            </w:r>
            <w:r>
              <w:rPr>
                <w:szCs w:val="21"/>
              </w:rPr>
              <w:t>80%</w:t>
            </w:r>
            <w:r>
              <w:rPr>
                <w:szCs w:val="21"/>
              </w:rPr>
              <w:t>计，则项目运营期</w:t>
            </w:r>
            <w:r>
              <w:rPr>
                <w:rFonts w:hint="eastAsia"/>
                <w:szCs w:val="21"/>
              </w:rPr>
              <w:t>的</w:t>
            </w:r>
            <w:r>
              <w:rPr>
                <w:szCs w:val="21"/>
              </w:rPr>
              <w:t>排放污水</w:t>
            </w:r>
            <w:r>
              <w:rPr>
                <w:rFonts w:hint="eastAsia"/>
                <w:szCs w:val="21"/>
              </w:rPr>
              <w:t>量</w:t>
            </w:r>
            <w:r>
              <w:rPr>
                <w:rFonts w:hint="eastAsia"/>
                <w:szCs w:val="21"/>
              </w:rPr>
              <w:t>600</w:t>
            </w:r>
            <w:r>
              <w:rPr>
                <w:szCs w:val="21"/>
              </w:rPr>
              <w:t>m</w:t>
            </w:r>
            <w:r>
              <w:rPr>
                <w:szCs w:val="21"/>
                <w:vertAlign w:val="superscript"/>
              </w:rPr>
              <w:t>3</w:t>
            </w:r>
            <w:r>
              <w:rPr>
                <w:szCs w:val="21"/>
              </w:rPr>
              <w:t>/a</w:t>
            </w:r>
            <w:r>
              <w:rPr>
                <w:szCs w:val="21"/>
              </w:rPr>
              <w:t>（</w:t>
            </w:r>
            <w:r>
              <w:rPr>
                <w:rFonts w:hint="eastAsia"/>
                <w:szCs w:val="21"/>
              </w:rPr>
              <w:t>2.4</w:t>
            </w:r>
            <w:r>
              <w:rPr>
                <w:szCs w:val="21"/>
              </w:rPr>
              <w:t>m</w:t>
            </w:r>
            <w:r>
              <w:rPr>
                <w:szCs w:val="21"/>
                <w:vertAlign w:val="superscript"/>
              </w:rPr>
              <w:t>3</w:t>
            </w:r>
            <w:r>
              <w:rPr>
                <w:szCs w:val="21"/>
              </w:rPr>
              <w:t>/</w:t>
            </w:r>
            <w:r>
              <w:rPr>
                <w:kern w:val="0"/>
                <w:szCs w:val="21"/>
              </w:rPr>
              <w:t>d</w:t>
            </w:r>
            <w:r>
              <w:rPr>
                <w:szCs w:val="21"/>
              </w:rPr>
              <w:t>）。</w:t>
            </w:r>
            <w:r>
              <w:rPr>
                <w:rFonts w:hint="eastAsia"/>
                <w:szCs w:val="21"/>
              </w:rPr>
              <w:t>本项目</w:t>
            </w:r>
            <w:r>
              <w:rPr>
                <w:szCs w:val="21"/>
              </w:rPr>
              <w:t>产生</w:t>
            </w:r>
            <w:r>
              <w:rPr>
                <w:rFonts w:hint="eastAsia"/>
                <w:szCs w:val="21"/>
              </w:rPr>
              <w:t>的</w:t>
            </w:r>
            <w:r>
              <w:rPr>
                <w:szCs w:val="21"/>
              </w:rPr>
              <w:t>生活污水，</w:t>
            </w:r>
            <w:r>
              <w:rPr>
                <w:kern w:val="0"/>
                <w:szCs w:val="21"/>
              </w:rPr>
              <w:t>经</w:t>
            </w:r>
            <w:r>
              <w:rPr>
                <w:rFonts w:hint="eastAsia"/>
                <w:kern w:val="0"/>
                <w:szCs w:val="21"/>
              </w:rPr>
              <w:t>厂区的隔油池和</w:t>
            </w:r>
            <w:r>
              <w:rPr>
                <w:szCs w:val="21"/>
              </w:rPr>
              <w:t>化粪池处理后达到《</w:t>
            </w:r>
            <w:r>
              <w:rPr>
                <w:rFonts w:hint="eastAsia"/>
                <w:szCs w:val="21"/>
              </w:rPr>
              <w:t>污水综合排放</w:t>
            </w:r>
            <w:r>
              <w:rPr>
                <w:szCs w:val="21"/>
              </w:rPr>
              <w:t>标准》（</w:t>
            </w:r>
            <w:r>
              <w:rPr>
                <w:szCs w:val="21"/>
              </w:rPr>
              <w:t>GB</w:t>
            </w:r>
            <w:r>
              <w:rPr>
                <w:rFonts w:hint="eastAsia"/>
                <w:szCs w:val="21"/>
              </w:rPr>
              <w:t>8978</w:t>
            </w:r>
            <w:r>
              <w:rPr>
                <w:szCs w:val="21"/>
              </w:rPr>
              <w:t>-</w:t>
            </w:r>
            <w:r>
              <w:rPr>
                <w:rFonts w:hint="eastAsia"/>
                <w:szCs w:val="21"/>
              </w:rPr>
              <w:t>1996</w:t>
            </w:r>
            <w:r>
              <w:rPr>
                <w:szCs w:val="21"/>
              </w:rPr>
              <w:t>）</w:t>
            </w:r>
            <w:r>
              <w:rPr>
                <w:rFonts w:hint="eastAsia"/>
                <w:szCs w:val="21"/>
              </w:rPr>
              <w:t>中的三级</w:t>
            </w:r>
            <w:r>
              <w:rPr>
                <w:szCs w:val="21"/>
              </w:rPr>
              <w:t>标准后</w:t>
            </w:r>
            <w:r>
              <w:rPr>
                <w:rFonts w:hint="eastAsia"/>
                <w:szCs w:val="21"/>
              </w:rPr>
              <w:t>，排入位于园区西北</w:t>
            </w:r>
            <w:r w:rsidR="00D85733">
              <w:rPr>
                <w:rFonts w:hint="eastAsia"/>
                <w:szCs w:val="21"/>
              </w:rPr>
              <w:t>角</w:t>
            </w:r>
            <w:r>
              <w:rPr>
                <w:rFonts w:hint="eastAsia"/>
                <w:szCs w:val="21"/>
              </w:rPr>
              <w:t>的</w:t>
            </w:r>
            <w:r w:rsidR="00C0520A" w:rsidRPr="00C0520A">
              <w:rPr>
                <w:rFonts w:hint="eastAsia"/>
                <w:color w:val="000000" w:themeColor="text1"/>
                <w:szCs w:val="21"/>
              </w:rPr>
              <w:t>仙槎桥</w:t>
            </w:r>
            <w:r w:rsidRPr="00C0520A">
              <w:rPr>
                <w:rFonts w:hint="eastAsia"/>
                <w:color w:val="000000" w:themeColor="text1"/>
                <w:szCs w:val="21"/>
              </w:rPr>
              <w:t>污水</w:t>
            </w:r>
            <w:r>
              <w:rPr>
                <w:rFonts w:hint="eastAsia"/>
                <w:szCs w:val="21"/>
              </w:rPr>
              <w:t>处理厂，由污水处理厂处理达到</w:t>
            </w:r>
            <w:r>
              <w:rPr>
                <w:szCs w:val="21"/>
              </w:rPr>
              <w:t>《</w:t>
            </w:r>
            <w:r>
              <w:rPr>
                <w:rFonts w:hint="eastAsia"/>
                <w:szCs w:val="21"/>
              </w:rPr>
              <w:t>城镇污水处理厂污染物排放</w:t>
            </w:r>
            <w:r>
              <w:rPr>
                <w:szCs w:val="21"/>
              </w:rPr>
              <w:t>标准》（</w:t>
            </w:r>
            <w:r>
              <w:rPr>
                <w:szCs w:val="21"/>
              </w:rPr>
              <w:t>GB</w:t>
            </w:r>
            <w:r>
              <w:rPr>
                <w:rFonts w:hint="eastAsia"/>
                <w:szCs w:val="21"/>
              </w:rPr>
              <w:t>18918</w:t>
            </w:r>
            <w:r>
              <w:rPr>
                <w:szCs w:val="21"/>
              </w:rPr>
              <w:t>-200</w:t>
            </w:r>
            <w:r>
              <w:rPr>
                <w:rFonts w:hint="eastAsia"/>
                <w:szCs w:val="21"/>
              </w:rPr>
              <w:t>2</w:t>
            </w:r>
            <w:r>
              <w:rPr>
                <w:szCs w:val="21"/>
              </w:rPr>
              <w:t>）</w:t>
            </w:r>
            <w:r>
              <w:rPr>
                <w:rFonts w:hint="eastAsia"/>
                <w:szCs w:val="21"/>
              </w:rPr>
              <w:t>中的一级</w:t>
            </w:r>
            <w:r>
              <w:rPr>
                <w:rFonts w:hint="eastAsia"/>
                <w:szCs w:val="21"/>
              </w:rPr>
              <w:t>A</w:t>
            </w:r>
            <w:r>
              <w:rPr>
                <w:rFonts w:hint="eastAsia"/>
                <w:szCs w:val="21"/>
              </w:rPr>
              <w:t>类标准后排入槎江</w:t>
            </w:r>
            <w:r>
              <w:rPr>
                <w:szCs w:val="21"/>
              </w:rPr>
              <w:t>。</w:t>
            </w:r>
          </w:p>
          <w:p w:rsidR="0013204F" w:rsidRDefault="00A478B8">
            <w:pPr>
              <w:pStyle w:val="af0"/>
              <w:widowControl w:val="0"/>
              <w:snapToGrid/>
              <w:spacing w:before="120" w:after="0" w:line="240" w:lineRule="auto"/>
              <w:ind w:firstLineChars="0" w:firstLine="0"/>
              <w:jc w:val="center"/>
              <w:rPr>
                <w:b/>
                <w:bCs/>
                <w:color w:val="000000"/>
                <w:sz w:val="21"/>
                <w:szCs w:val="21"/>
              </w:rPr>
            </w:pPr>
            <w:r>
              <w:rPr>
                <w:b/>
                <w:bCs/>
                <w:color w:val="000000"/>
                <w:sz w:val="21"/>
                <w:szCs w:val="21"/>
              </w:rPr>
              <w:t>表</w:t>
            </w:r>
            <w:r>
              <w:rPr>
                <w:b/>
                <w:bCs/>
                <w:color w:val="000000"/>
                <w:sz w:val="21"/>
                <w:szCs w:val="21"/>
              </w:rPr>
              <w:t>4</w:t>
            </w:r>
            <w:r>
              <w:rPr>
                <w:rFonts w:hint="eastAsia"/>
                <w:b/>
                <w:bCs/>
                <w:color w:val="000000"/>
                <w:sz w:val="21"/>
                <w:szCs w:val="21"/>
              </w:rPr>
              <w:t>-1</w:t>
            </w:r>
            <w:r>
              <w:rPr>
                <w:b/>
                <w:bCs/>
                <w:color w:val="000000"/>
                <w:sz w:val="21"/>
                <w:szCs w:val="21"/>
              </w:rPr>
              <w:t xml:space="preserve"> </w:t>
            </w:r>
            <w:r>
              <w:rPr>
                <w:b/>
                <w:bCs/>
                <w:color w:val="000000"/>
                <w:sz w:val="21"/>
                <w:szCs w:val="21"/>
              </w:rPr>
              <w:t>项目废水</w:t>
            </w:r>
            <w:r>
              <w:rPr>
                <w:rFonts w:hint="eastAsia"/>
                <w:b/>
                <w:bCs/>
                <w:color w:val="000000"/>
                <w:sz w:val="21"/>
                <w:szCs w:val="21"/>
              </w:rPr>
              <w:t>排</w:t>
            </w:r>
            <w:r>
              <w:rPr>
                <w:b/>
                <w:bCs/>
                <w:color w:val="000000"/>
                <w:sz w:val="21"/>
                <w:szCs w:val="21"/>
              </w:rPr>
              <w:t>放情况表</w:t>
            </w:r>
          </w:p>
          <w:tbl>
            <w:tblPr>
              <w:tblW w:w="4995" w:type="pc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91"/>
              <w:gridCol w:w="1375"/>
              <w:gridCol w:w="1450"/>
              <w:gridCol w:w="1192"/>
              <w:gridCol w:w="1192"/>
              <w:gridCol w:w="1189"/>
              <w:gridCol w:w="1204"/>
            </w:tblGrid>
            <w:tr w:rsidR="0013204F">
              <w:trPr>
                <w:trHeight w:val="447"/>
              </w:trPr>
              <w:tc>
                <w:tcPr>
                  <w:tcW w:w="525" w:type="pct"/>
                  <w:tcBorders>
                    <w:tl2br w:val="nil"/>
                    <w:tr2bl w:val="nil"/>
                  </w:tcBorders>
                  <w:vAlign w:val="center"/>
                </w:tcPr>
                <w:p w:rsidR="0013204F" w:rsidRDefault="00A478B8">
                  <w:pPr>
                    <w:jc w:val="center"/>
                    <w:rPr>
                      <w:b/>
                      <w:color w:val="000000"/>
                      <w:szCs w:val="21"/>
                    </w:rPr>
                  </w:pPr>
                  <w:r>
                    <w:rPr>
                      <w:b/>
                      <w:color w:val="000000"/>
                      <w:szCs w:val="21"/>
                    </w:rPr>
                    <w:t>污染源</w:t>
                  </w:r>
                </w:p>
              </w:tc>
              <w:tc>
                <w:tcPr>
                  <w:tcW w:w="809" w:type="pct"/>
                  <w:tcBorders>
                    <w:tl2br w:val="nil"/>
                    <w:tr2bl w:val="nil"/>
                  </w:tcBorders>
                  <w:vAlign w:val="center"/>
                </w:tcPr>
                <w:p w:rsidR="0013204F" w:rsidRDefault="00A478B8">
                  <w:pPr>
                    <w:jc w:val="center"/>
                    <w:rPr>
                      <w:b/>
                      <w:color w:val="000000"/>
                      <w:szCs w:val="21"/>
                    </w:rPr>
                  </w:pPr>
                  <w:r>
                    <w:rPr>
                      <w:b/>
                      <w:color w:val="000000"/>
                      <w:szCs w:val="21"/>
                    </w:rPr>
                    <w:t>废水产生量</w:t>
                  </w:r>
                </w:p>
              </w:tc>
              <w:tc>
                <w:tcPr>
                  <w:tcW w:w="853" w:type="pct"/>
                  <w:tcBorders>
                    <w:tl2br w:val="nil"/>
                    <w:tr2bl w:val="nil"/>
                  </w:tcBorders>
                  <w:vAlign w:val="center"/>
                </w:tcPr>
                <w:p w:rsidR="0013204F" w:rsidRDefault="00A478B8">
                  <w:pPr>
                    <w:jc w:val="center"/>
                    <w:rPr>
                      <w:b/>
                      <w:color w:val="000000"/>
                      <w:szCs w:val="21"/>
                    </w:rPr>
                  </w:pPr>
                  <w:r>
                    <w:rPr>
                      <w:b/>
                      <w:color w:val="000000"/>
                      <w:szCs w:val="21"/>
                    </w:rPr>
                    <w:t>污染物名称</w:t>
                  </w:r>
                </w:p>
              </w:tc>
              <w:tc>
                <w:tcPr>
                  <w:tcW w:w="701" w:type="pct"/>
                  <w:tcBorders>
                    <w:tl2br w:val="nil"/>
                    <w:tr2bl w:val="nil"/>
                  </w:tcBorders>
                  <w:vAlign w:val="center"/>
                </w:tcPr>
                <w:p w:rsidR="0013204F" w:rsidRDefault="00A478B8">
                  <w:pPr>
                    <w:jc w:val="center"/>
                    <w:rPr>
                      <w:b/>
                      <w:color w:val="000000"/>
                      <w:szCs w:val="21"/>
                    </w:rPr>
                  </w:pPr>
                  <w:r>
                    <w:rPr>
                      <w:b/>
                      <w:color w:val="000000"/>
                      <w:szCs w:val="21"/>
                    </w:rPr>
                    <w:t>产生浓度</w:t>
                  </w:r>
                </w:p>
                <w:p w:rsidR="0013204F" w:rsidRDefault="00A478B8">
                  <w:pPr>
                    <w:jc w:val="center"/>
                    <w:rPr>
                      <w:b/>
                      <w:color w:val="000000"/>
                      <w:szCs w:val="21"/>
                    </w:rPr>
                  </w:pPr>
                  <w:r>
                    <w:rPr>
                      <w:b/>
                      <w:color w:val="000000"/>
                      <w:szCs w:val="21"/>
                    </w:rPr>
                    <w:t>mg/L</w:t>
                  </w:r>
                </w:p>
              </w:tc>
              <w:tc>
                <w:tcPr>
                  <w:tcW w:w="701" w:type="pct"/>
                  <w:tcBorders>
                    <w:tl2br w:val="nil"/>
                    <w:tr2bl w:val="nil"/>
                  </w:tcBorders>
                  <w:vAlign w:val="center"/>
                </w:tcPr>
                <w:p w:rsidR="0013204F" w:rsidRDefault="00A478B8">
                  <w:pPr>
                    <w:jc w:val="center"/>
                    <w:rPr>
                      <w:b/>
                      <w:color w:val="000000"/>
                      <w:szCs w:val="21"/>
                    </w:rPr>
                  </w:pPr>
                  <w:r>
                    <w:rPr>
                      <w:b/>
                      <w:color w:val="000000"/>
                      <w:szCs w:val="21"/>
                    </w:rPr>
                    <w:t>年产生量</w:t>
                  </w:r>
                </w:p>
                <w:p w:rsidR="0013204F" w:rsidRDefault="00A478B8">
                  <w:pPr>
                    <w:jc w:val="center"/>
                    <w:rPr>
                      <w:b/>
                      <w:color w:val="000000"/>
                      <w:szCs w:val="21"/>
                    </w:rPr>
                  </w:pPr>
                  <w:r>
                    <w:rPr>
                      <w:b/>
                      <w:color w:val="000000"/>
                      <w:szCs w:val="21"/>
                    </w:rPr>
                    <w:t>t/a</w:t>
                  </w:r>
                </w:p>
              </w:tc>
              <w:tc>
                <w:tcPr>
                  <w:tcW w:w="699" w:type="pct"/>
                  <w:tcBorders>
                    <w:tl2br w:val="nil"/>
                    <w:tr2bl w:val="nil"/>
                  </w:tcBorders>
                  <w:vAlign w:val="center"/>
                </w:tcPr>
                <w:p w:rsidR="0013204F" w:rsidRDefault="00A478B8">
                  <w:pPr>
                    <w:jc w:val="center"/>
                    <w:rPr>
                      <w:b/>
                      <w:color w:val="000000"/>
                      <w:szCs w:val="21"/>
                    </w:rPr>
                  </w:pPr>
                  <w:r>
                    <w:rPr>
                      <w:b/>
                      <w:color w:val="000000"/>
                      <w:szCs w:val="21"/>
                    </w:rPr>
                    <w:t>排放浓度</w:t>
                  </w:r>
                </w:p>
                <w:p w:rsidR="0013204F" w:rsidRDefault="00A478B8">
                  <w:pPr>
                    <w:jc w:val="center"/>
                    <w:rPr>
                      <w:b/>
                      <w:color w:val="000000"/>
                      <w:szCs w:val="21"/>
                    </w:rPr>
                  </w:pPr>
                  <w:r>
                    <w:rPr>
                      <w:b/>
                      <w:color w:val="000000"/>
                      <w:szCs w:val="21"/>
                    </w:rPr>
                    <w:t>mg/L</w:t>
                  </w:r>
                </w:p>
              </w:tc>
              <w:tc>
                <w:tcPr>
                  <w:tcW w:w="708" w:type="pct"/>
                  <w:tcBorders>
                    <w:tl2br w:val="nil"/>
                    <w:tr2bl w:val="nil"/>
                  </w:tcBorders>
                  <w:vAlign w:val="center"/>
                </w:tcPr>
                <w:p w:rsidR="0013204F" w:rsidRDefault="00A478B8">
                  <w:pPr>
                    <w:jc w:val="center"/>
                    <w:rPr>
                      <w:b/>
                      <w:color w:val="000000"/>
                      <w:szCs w:val="21"/>
                    </w:rPr>
                  </w:pPr>
                  <w:r>
                    <w:rPr>
                      <w:b/>
                      <w:color w:val="000000"/>
                      <w:szCs w:val="21"/>
                    </w:rPr>
                    <w:t>年排放量</w:t>
                  </w:r>
                </w:p>
                <w:p w:rsidR="0013204F" w:rsidRDefault="00A478B8">
                  <w:pPr>
                    <w:jc w:val="center"/>
                    <w:rPr>
                      <w:b/>
                      <w:color w:val="000000"/>
                      <w:szCs w:val="21"/>
                    </w:rPr>
                  </w:pPr>
                  <w:r>
                    <w:rPr>
                      <w:b/>
                      <w:color w:val="000000"/>
                      <w:szCs w:val="21"/>
                    </w:rPr>
                    <w:t>t/a</w:t>
                  </w:r>
                </w:p>
              </w:tc>
            </w:tr>
            <w:tr w:rsidR="0013204F">
              <w:trPr>
                <w:trHeight w:val="480"/>
              </w:trPr>
              <w:tc>
                <w:tcPr>
                  <w:tcW w:w="525" w:type="pct"/>
                  <w:vMerge w:val="restart"/>
                  <w:tcBorders>
                    <w:tl2br w:val="nil"/>
                    <w:tr2bl w:val="nil"/>
                  </w:tcBorders>
                  <w:vAlign w:val="center"/>
                </w:tcPr>
                <w:p w:rsidR="0013204F" w:rsidRDefault="00A478B8">
                  <w:pPr>
                    <w:jc w:val="center"/>
                    <w:rPr>
                      <w:bCs/>
                      <w:color w:val="000000"/>
                      <w:szCs w:val="21"/>
                    </w:rPr>
                  </w:pPr>
                  <w:r>
                    <w:rPr>
                      <w:bCs/>
                      <w:color w:val="000000"/>
                      <w:szCs w:val="21"/>
                    </w:rPr>
                    <w:t>生活污水</w:t>
                  </w:r>
                </w:p>
              </w:tc>
              <w:tc>
                <w:tcPr>
                  <w:tcW w:w="809" w:type="pct"/>
                  <w:vMerge w:val="restart"/>
                  <w:tcBorders>
                    <w:tl2br w:val="nil"/>
                    <w:tr2bl w:val="nil"/>
                  </w:tcBorders>
                  <w:vAlign w:val="center"/>
                </w:tcPr>
                <w:p w:rsidR="0013204F" w:rsidRDefault="00A478B8">
                  <w:pPr>
                    <w:jc w:val="center"/>
                    <w:rPr>
                      <w:bCs/>
                      <w:color w:val="000000"/>
                      <w:szCs w:val="21"/>
                    </w:rPr>
                  </w:pPr>
                  <w:r>
                    <w:rPr>
                      <w:rFonts w:hint="eastAsia"/>
                      <w:bCs/>
                      <w:color w:val="000000"/>
                      <w:szCs w:val="21"/>
                    </w:rPr>
                    <w:t>600</w:t>
                  </w:r>
                  <w:r>
                    <w:rPr>
                      <w:bCs/>
                      <w:color w:val="000000"/>
                      <w:szCs w:val="21"/>
                    </w:rPr>
                    <w:t>m</w:t>
                  </w:r>
                  <w:r>
                    <w:rPr>
                      <w:bCs/>
                      <w:color w:val="000000"/>
                      <w:szCs w:val="21"/>
                      <w:vertAlign w:val="superscript"/>
                    </w:rPr>
                    <w:t>3</w:t>
                  </w:r>
                  <w:r>
                    <w:rPr>
                      <w:bCs/>
                      <w:color w:val="000000"/>
                      <w:szCs w:val="21"/>
                    </w:rPr>
                    <w:t>/a</w:t>
                  </w:r>
                </w:p>
              </w:tc>
              <w:tc>
                <w:tcPr>
                  <w:tcW w:w="853" w:type="pct"/>
                  <w:tcBorders>
                    <w:tl2br w:val="nil"/>
                    <w:tr2bl w:val="nil"/>
                  </w:tcBorders>
                  <w:vAlign w:val="center"/>
                </w:tcPr>
                <w:p w:rsidR="0013204F" w:rsidRDefault="00A478B8">
                  <w:pPr>
                    <w:jc w:val="center"/>
                    <w:rPr>
                      <w:bCs/>
                      <w:color w:val="000000"/>
                      <w:szCs w:val="21"/>
                    </w:rPr>
                  </w:pPr>
                  <w:r>
                    <w:rPr>
                      <w:bCs/>
                      <w:color w:val="000000"/>
                      <w:szCs w:val="21"/>
                    </w:rPr>
                    <w:t>COD</w:t>
                  </w:r>
                </w:p>
              </w:tc>
              <w:tc>
                <w:tcPr>
                  <w:tcW w:w="1757" w:type="dxa"/>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300</w:t>
                  </w:r>
                </w:p>
              </w:tc>
              <w:tc>
                <w:tcPr>
                  <w:tcW w:w="1757" w:type="dxa"/>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0.1</w:t>
                  </w:r>
                  <w:r>
                    <w:rPr>
                      <w:rFonts w:hint="eastAsia"/>
                      <w:color w:val="000000"/>
                      <w:kern w:val="0"/>
                      <w:szCs w:val="21"/>
                    </w:rPr>
                    <w:t>8</w:t>
                  </w:r>
                </w:p>
              </w:tc>
              <w:tc>
                <w:tcPr>
                  <w:tcW w:w="1752" w:type="dxa"/>
                  <w:tcBorders>
                    <w:tl2br w:val="nil"/>
                    <w:tr2bl w:val="nil"/>
                  </w:tcBorders>
                  <w:vAlign w:val="center"/>
                </w:tcPr>
                <w:p w:rsidR="0013204F" w:rsidRPr="00BF20C9" w:rsidRDefault="00BF20C9">
                  <w:pPr>
                    <w:widowControl/>
                    <w:jc w:val="center"/>
                    <w:textAlignment w:val="center"/>
                    <w:rPr>
                      <w:bCs/>
                      <w:color w:val="000000" w:themeColor="text1"/>
                      <w:szCs w:val="21"/>
                    </w:rPr>
                  </w:pPr>
                  <w:r w:rsidRPr="00BF20C9">
                    <w:rPr>
                      <w:rFonts w:hint="eastAsia"/>
                      <w:color w:val="000000" w:themeColor="text1"/>
                      <w:kern w:val="0"/>
                      <w:szCs w:val="21"/>
                    </w:rPr>
                    <w:t>200</w:t>
                  </w:r>
                </w:p>
              </w:tc>
              <w:tc>
                <w:tcPr>
                  <w:tcW w:w="1774" w:type="dxa"/>
                  <w:tcBorders>
                    <w:tl2br w:val="nil"/>
                    <w:tr2bl w:val="nil"/>
                  </w:tcBorders>
                  <w:vAlign w:val="center"/>
                </w:tcPr>
                <w:p w:rsidR="0013204F" w:rsidRDefault="00A478B8" w:rsidP="00BF20C9">
                  <w:pPr>
                    <w:widowControl/>
                    <w:jc w:val="center"/>
                    <w:textAlignment w:val="center"/>
                    <w:rPr>
                      <w:bCs/>
                      <w:color w:val="000000"/>
                      <w:szCs w:val="21"/>
                    </w:rPr>
                  </w:pPr>
                  <w:r>
                    <w:rPr>
                      <w:color w:val="000000"/>
                      <w:kern w:val="0"/>
                      <w:szCs w:val="21"/>
                    </w:rPr>
                    <w:t>0.</w:t>
                  </w:r>
                  <w:r w:rsidR="00BF20C9">
                    <w:rPr>
                      <w:rFonts w:hint="eastAsia"/>
                      <w:color w:val="000000"/>
                      <w:kern w:val="0"/>
                      <w:szCs w:val="21"/>
                    </w:rPr>
                    <w:t>12</w:t>
                  </w:r>
                </w:p>
              </w:tc>
            </w:tr>
            <w:tr w:rsidR="0013204F">
              <w:trPr>
                <w:trHeight w:val="470"/>
              </w:trPr>
              <w:tc>
                <w:tcPr>
                  <w:tcW w:w="525" w:type="pct"/>
                  <w:vMerge/>
                  <w:tcBorders>
                    <w:tl2br w:val="nil"/>
                    <w:tr2bl w:val="nil"/>
                  </w:tcBorders>
                  <w:vAlign w:val="center"/>
                </w:tcPr>
                <w:p w:rsidR="0013204F" w:rsidRDefault="0013204F">
                  <w:pPr>
                    <w:jc w:val="center"/>
                    <w:rPr>
                      <w:bCs/>
                      <w:color w:val="000000"/>
                      <w:szCs w:val="21"/>
                    </w:rPr>
                  </w:pPr>
                </w:p>
              </w:tc>
              <w:tc>
                <w:tcPr>
                  <w:tcW w:w="809" w:type="pct"/>
                  <w:vMerge/>
                  <w:tcBorders>
                    <w:tl2br w:val="nil"/>
                    <w:tr2bl w:val="nil"/>
                  </w:tcBorders>
                  <w:vAlign w:val="center"/>
                </w:tcPr>
                <w:p w:rsidR="0013204F" w:rsidRDefault="0013204F">
                  <w:pPr>
                    <w:jc w:val="center"/>
                    <w:rPr>
                      <w:bCs/>
                      <w:color w:val="000000"/>
                      <w:szCs w:val="21"/>
                    </w:rPr>
                  </w:pPr>
                </w:p>
              </w:tc>
              <w:tc>
                <w:tcPr>
                  <w:tcW w:w="853" w:type="pct"/>
                  <w:tcBorders>
                    <w:tl2br w:val="nil"/>
                    <w:tr2bl w:val="nil"/>
                  </w:tcBorders>
                  <w:vAlign w:val="center"/>
                </w:tcPr>
                <w:p w:rsidR="0013204F" w:rsidRDefault="00A478B8">
                  <w:pPr>
                    <w:jc w:val="center"/>
                    <w:rPr>
                      <w:bCs/>
                      <w:color w:val="000000"/>
                      <w:szCs w:val="21"/>
                    </w:rPr>
                  </w:pPr>
                  <w:r>
                    <w:rPr>
                      <w:bCs/>
                      <w:color w:val="000000"/>
                      <w:szCs w:val="21"/>
                    </w:rPr>
                    <w:t>BOD</w:t>
                  </w:r>
                  <w:r>
                    <w:rPr>
                      <w:bCs/>
                      <w:color w:val="000000"/>
                      <w:szCs w:val="21"/>
                      <w:vertAlign w:val="subscript"/>
                    </w:rPr>
                    <w:t>5</w:t>
                  </w:r>
                </w:p>
              </w:tc>
              <w:tc>
                <w:tcPr>
                  <w:tcW w:w="1757" w:type="dxa"/>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150</w:t>
                  </w:r>
                </w:p>
              </w:tc>
              <w:tc>
                <w:tcPr>
                  <w:tcW w:w="1757" w:type="dxa"/>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0.0</w:t>
                  </w:r>
                  <w:r>
                    <w:rPr>
                      <w:rFonts w:hint="eastAsia"/>
                      <w:color w:val="000000"/>
                      <w:kern w:val="0"/>
                      <w:szCs w:val="21"/>
                    </w:rPr>
                    <w:t>9</w:t>
                  </w:r>
                </w:p>
              </w:tc>
              <w:tc>
                <w:tcPr>
                  <w:tcW w:w="1752" w:type="dxa"/>
                  <w:tcBorders>
                    <w:tl2br w:val="nil"/>
                    <w:tr2bl w:val="nil"/>
                  </w:tcBorders>
                  <w:vAlign w:val="center"/>
                </w:tcPr>
                <w:p w:rsidR="0013204F" w:rsidRPr="00BF20C9" w:rsidRDefault="00BF20C9">
                  <w:pPr>
                    <w:widowControl/>
                    <w:jc w:val="center"/>
                    <w:textAlignment w:val="center"/>
                    <w:rPr>
                      <w:bCs/>
                      <w:color w:val="000000" w:themeColor="text1"/>
                      <w:szCs w:val="21"/>
                    </w:rPr>
                  </w:pPr>
                  <w:r w:rsidRPr="00BF20C9">
                    <w:rPr>
                      <w:rFonts w:hint="eastAsia"/>
                      <w:color w:val="000000" w:themeColor="text1"/>
                      <w:kern w:val="0"/>
                      <w:szCs w:val="21"/>
                    </w:rPr>
                    <w:t>8</w:t>
                  </w:r>
                  <w:r w:rsidR="00A478B8" w:rsidRPr="00BF20C9">
                    <w:rPr>
                      <w:color w:val="000000" w:themeColor="text1"/>
                      <w:kern w:val="0"/>
                      <w:szCs w:val="21"/>
                    </w:rPr>
                    <w:t>0</w:t>
                  </w:r>
                </w:p>
              </w:tc>
              <w:tc>
                <w:tcPr>
                  <w:tcW w:w="1774" w:type="dxa"/>
                  <w:tcBorders>
                    <w:tl2br w:val="nil"/>
                    <w:tr2bl w:val="nil"/>
                  </w:tcBorders>
                  <w:vAlign w:val="center"/>
                </w:tcPr>
                <w:p w:rsidR="0013204F" w:rsidRDefault="00A478B8" w:rsidP="00BF20C9">
                  <w:pPr>
                    <w:widowControl/>
                    <w:jc w:val="center"/>
                    <w:textAlignment w:val="center"/>
                    <w:rPr>
                      <w:bCs/>
                      <w:color w:val="000000"/>
                      <w:szCs w:val="21"/>
                    </w:rPr>
                  </w:pPr>
                  <w:r>
                    <w:rPr>
                      <w:color w:val="000000"/>
                      <w:kern w:val="0"/>
                      <w:szCs w:val="21"/>
                    </w:rPr>
                    <w:t>0.0</w:t>
                  </w:r>
                  <w:r w:rsidR="00BF20C9">
                    <w:rPr>
                      <w:rFonts w:hint="eastAsia"/>
                      <w:color w:val="000000"/>
                      <w:kern w:val="0"/>
                      <w:szCs w:val="21"/>
                    </w:rPr>
                    <w:t>48</w:t>
                  </w:r>
                </w:p>
              </w:tc>
            </w:tr>
            <w:tr w:rsidR="0013204F">
              <w:trPr>
                <w:trHeight w:val="460"/>
              </w:trPr>
              <w:tc>
                <w:tcPr>
                  <w:tcW w:w="525" w:type="pct"/>
                  <w:vMerge/>
                  <w:tcBorders>
                    <w:tl2br w:val="nil"/>
                    <w:tr2bl w:val="nil"/>
                  </w:tcBorders>
                  <w:vAlign w:val="center"/>
                </w:tcPr>
                <w:p w:rsidR="0013204F" w:rsidRDefault="0013204F">
                  <w:pPr>
                    <w:jc w:val="center"/>
                    <w:rPr>
                      <w:bCs/>
                      <w:color w:val="000000"/>
                      <w:szCs w:val="21"/>
                    </w:rPr>
                  </w:pPr>
                </w:p>
              </w:tc>
              <w:tc>
                <w:tcPr>
                  <w:tcW w:w="809" w:type="pct"/>
                  <w:vMerge/>
                  <w:tcBorders>
                    <w:tl2br w:val="nil"/>
                    <w:tr2bl w:val="nil"/>
                  </w:tcBorders>
                  <w:vAlign w:val="center"/>
                </w:tcPr>
                <w:p w:rsidR="0013204F" w:rsidRDefault="0013204F">
                  <w:pPr>
                    <w:jc w:val="center"/>
                    <w:rPr>
                      <w:bCs/>
                      <w:color w:val="000000"/>
                      <w:szCs w:val="21"/>
                    </w:rPr>
                  </w:pPr>
                </w:p>
              </w:tc>
              <w:tc>
                <w:tcPr>
                  <w:tcW w:w="853" w:type="pct"/>
                  <w:tcBorders>
                    <w:tl2br w:val="nil"/>
                    <w:tr2bl w:val="nil"/>
                  </w:tcBorders>
                  <w:vAlign w:val="center"/>
                </w:tcPr>
                <w:p w:rsidR="0013204F" w:rsidRDefault="00A478B8">
                  <w:pPr>
                    <w:jc w:val="center"/>
                    <w:rPr>
                      <w:bCs/>
                      <w:color w:val="000000"/>
                      <w:szCs w:val="21"/>
                    </w:rPr>
                  </w:pPr>
                  <w:r>
                    <w:rPr>
                      <w:bCs/>
                      <w:color w:val="000000"/>
                      <w:szCs w:val="21"/>
                    </w:rPr>
                    <w:t>氨氮</w:t>
                  </w:r>
                </w:p>
              </w:tc>
              <w:tc>
                <w:tcPr>
                  <w:tcW w:w="1757" w:type="dxa"/>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35</w:t>
                  </w:r>
                </w:p>
              </w:tc>
              <w:tc>
                <w:tcPr>
                  <w:tcW w:w="1757" w:type="dxa"/>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0.0</w:t>
                  </w:r>
                  <w:r>
                    <w:rPr>
                      <w:rFonts w:hint="eastAsia"/>
                      <w:color w:val="000000"/>
                      <w:kern w:val="0"/>
                      <w:szCs w:val="21"/>
                    </w:rPr>
                    <w:t>21</w:t>
                  </w:r>
                </w:p>
              </w:tc>
              <w:tc>
                <w:tcPr>
                  <w:tcW w:w="1752" w:type="dxa"/>
                  <w:tcBorders>
                    <w:tl2br w:val="nil"/>
                    <w:tr2bl w:val="nil"/>
                  </w:tcBorders>
                  <w:vAlign w:val="center"/>
                </w:tcPr>
                <w:p w:rsidR="0013204F" w:rsidRPr="00BF20C9" w:rsidRDefault="00BF20C9">
                  <w:pPr>
                    <w:widowControl/>
                    <w:jc w:val="center"/>
                    <w:textAlignment w:val="center"/>
                    <w:rPr>
                      <w:bCs/>
                      <w:color w:val="000000" w:themeColor="text1"/>
                      <w:szCs w:val="21"/>
                    </w:rPr>
                  </w:pPr>
                  <w:r w:rsidRPr="00BF20C9">
                    <w:rPr>
                      <w:rFonts w:hint="eastAsia"/>
                      <w:color w:val="000000" w:themeColor="text1"/>
                      <w:kern w:val="0"/>
                      <w:szCs w:val="21"/>
                    </w:rPr>
                    <w:t>20</w:t>
                  </w:r>
                </w:p>
              </w:tc>
              <w:tc>
                <w:tcPr>
                  <w:tcW w:w="1774" w:type="dxa"/>
                  <w:tcBorders>
                    <w:tl2br w:val="nil"/>
                    <w:tr2bl w:val="nil"/>
                  </w:tcBorders>
                  <w:vAlign w:val="center"/>
                </w:tcPr>
                <w:p w:rsidR="0013204F" w:rsidRDefault="00A478B8" w:rsidP="00BF20C9">
                  <w:pPr>
                    <w:widowControl/>
                    <w:jc w:val="center"/>
                    <w:textAlignment w:val="center"/>
                    <w:rPr>
                      <w:bCs/>
                      <w:color w:val="000000"/>
                      <w:szCs w:val="21"/>
                    </w:rPr>
                  </w:pPr>
                  <w:r>
                    <w:rPr>
                      <w:color w:val="000000"/>
                      <w:kern w:val="0"/>
                      <w:szCs w:val="21"/>
                    </w:rPr>
                    <w:t>0.0</w:t>
                  </w:r>
                  <w:r w:rsidR="00BF20C9">
                    <w:rPr>
                      <w:rFonts w:hint="eastAsia"/>
                      <w:color w:val="000000"/>
                      <w:kern w:val="0"/>
                      <w:szCs w:val="21"/>
                    </w:rPr>
                    <w:t>12</w:t>
                  </w:r>
                </w:p>
              </w:tc>
            </w:tr>
            <w:tr w:rsidR="0013204F">
              <w:trPr>
                <w:trHeight w:val="461"/>
              </w:trPr>
              <w:tc>
                <w:tcPr>
                  <w:tcW w:w="525" w:type="pct"/>
                  <w:vMerge/>
                  <w:tcBorders>
                    <w:tl2br w:val="nil"/>
                    <w:tr2bl w:val="nil"/>
                  </w:tcBorders>
                  <w:vAlign w:val="center"/>
                </w:tcPr>
                <w:p w:rsidR="0013204F" w:rsidRDefault="0013204F">
                  <w:pPr>
                    <w:jc w:val="center"/>
                    <w:rPr>
                      <w:bCs/>
                      <w:color w:val="000000"/>
                      <w:szCs w:val="21"/>
                    </w:rPr>
                  </w:pPr>
                </w:p>
              </w:tc>
              <w:tc>
                <w:tcPr>
                  <w:tcW w:w="809" w:type="pct"/>
                  <w:vMerge/>
                  <w:tcBorders>
                    <w:tl2br w:val="nil"/>
                    <w:tr2bl w:val="nil"/>
                  </w:tcBorders>
                  <w:vAlign w:val="center"/>
                </w:tcPr>
                <w:p w:rsidR="0013204F" w:rsidRDefault="0013204F">
                  <w:pPr>
                    <w:jc w:val="center"/>
                    <w:rPr>
                      <w:bCs/>
                      <w:color w:val="000000"/>
                      <w:szCs w:val="21"/>
                    </w:rPr>
                  </w:pPr>
                </w:p>
              </w:tc>
              <w:tc>
                <w:tcPr>
                  <w:tcW w:w="853" w:type="pct"/>
                  <w:tcBorders>
                    <w:tl2br w:val="nil"/>
                    <w:tr2bl w:val="nil"/>
                  </w:tcBorders>
                  <w:vAlign w:val="center"/>
                </w:tcPr>
                <w:p w:rsidR="0013204F" w:rsidRDefault="00A478B8">
                  <w:pPr>
                    <w:jc w:val="center"/>
                    <w:rPr>
                      <w:bCs/>
                      <w:color w:val="000000"/>
                      <w:szCs w:val="21"/>
                    </w:rPr>
                  </w:pPr>
                  <w:r>
                    <w:rPr>
                      <w:bCs/>
                      <w:color w:val="000000"/>
                      <w:szCs w:val="21"/>
                    </w:rPr>
                    <w:t>SS</w:t>
                  </w:r>
                </w:p>
              </w:tc>
              <w:tc>
                <w:tcPr>
                  <w:tcW w:w="1757" w:type="dxa"/>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150</w:t>
                  </w:r>
                </w:p>
              </w:tc>
              <w:tc>
                <w:tcPr>
                  <w:tcW w:w="1757" w:type="dxa"/>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0.0</w:t>
                  </w:r>
                  <w:r>
                    <w:rPr>
                      <w:rFonts w:hint="eastAsia"/>
                      <w:color w:val="000000"/>
                      <w:kern w:val="0"/>
                      <w:szCs w:val="21"/>
                    </w:rPr>
                    <w:t>9</w:t>
                  </w:r>
                </w:p>
              </w:tc>
              <w:tc>
                <w:tcPr>
                  <w:tcW w:w="1752" w:type="dxa"/>
                  <w:tcBorders>
                    <w:tl2br w:val="nil"/>
                    <w:tr2bl w:val="nil"/>
                  </w:tcBorders>
                  <w:vAlign w:val="center"/>
                </w:tcPr>
                <w:p w:rsidR="0013204F" w:rsidRPr="00BF20C9" w:rsidRDefault="00A478B8">
                  <w:pPr>
                    <w:widowControl/>
                    <w:jc w:val="center"/>
                    <w:textAlignment w:val="center"/>
                    <w:rPr>
                      <w:bCs/>
                      <w:color w:val="000000" w:themeColor="text1"/>
                      <w:szCs w:val="21"/>
                    </w:rPr>
                  </w:pPr>
                  <w:r w:rsidRPr="00BF20C9">
                    <w:rPr>
                      <w:color w:val="000000" w:themeColor="text1"/>
                      <w:kern w:val="0"/>
                      <w:szCs w:val="21"/>
                    </w:rPr>
                    <w:t>10</w:t>
                  </w:r>
                  <w:r w:rsidR="00BF20C9" w:rsidRPr="00BF20C9">
                    <w:rPr>
                      <w:rFonts w:hint="eastAsia"/>
                      <w:color w:val="000000" w:themeColor="text1"/>
                      <w:kern w:val="0"/>
                      <w:szCs w:val="21"/>
                    </w:rPr>
                    <w:t>0</w:t>
                  </w:r>
                </w:p>
              </w:tc>
              <w:tc>
                <w:tcPr>
                  <w:tcW w:w="1774" w:type="dxa"/>
                  <w:tcBorders>
                    <w:tl2br w:val="nil"/>
                    <w:tr2bl w:val="nil"/>
                  </w:tcBorders>
                  <w:vAlign w:val="center"/>
                </w:tcPr>
                <w:p w:rsidR="0013204F" w:rsidRDefault="00A478B8" w:rsidP="00BF20C9">
                  <w:pPr>
                    <w:widowControl/>
                    <w:jc w:val="center"/>
                    <w:textAlignment w:val="center"/>
                    <w:rPr>
                      <w:bCs/>
                      <w:color w:val="000000"/>
                      <w:szCs w:val="21"/>
                    </w:rPr>
                  </w:pPr>
                  <w:r>
                    <w:rPr>
                      <w:color w:val="000000"/>
                      <w:kern w:val="0"/>
                      <w:szCs w:val="21"/>
                    </w:rPr>
                    <w:t>0.0</w:t>
                  </w:r>
                  <w:r w:rsidR="00BF20C9">
                    <w:rPr>
                      <w:rFonts w:hint="eastAsia"/>
                      <w:color w:val="000000"/>
                      <w:kern w:val="0"/>
                      <w:szCs w:val="21"/>
                    </w:rPr>
                    <w:t>60</w:t>
                  </w:r>
                </w:p>
              </w:tc>
            </w:tr>
          </w:tbl>
          <w:p w:rsidR="0013204F" w:rsidRDefault="00A478B8">
            <w:pPr>
              <w:pStyle w:val="a7"/>
              <w:spacing w:before="0" w:after="0" w:line="360" w:lineRule="auto"/>
              <w:ind w:right="0" w:firstLineChars="200" w:firstLine="422"/>
              <w:rPr>
                <w:b/>
                <w:sz w:val="21"/>
                <w:szCs w:val="21"/>
              </w:rPr>
            </w:pPr>
            <w:r>
              <w:rPr>
                <w:b/>
                <w:sz w:val="21"/>
                <w:szCs w:val="21"/>
              </w:rPr>
              <w:t>废水处理措施可行性分析</w:t>
            </w:r>
          </w:p>
          <w:p w:rsidR="0013204F" w:rsidRDefault="00A478B8">
            <w:pPr>
              <w:pStyle w:val="a7"/>
              <w:spacing w:before="0" w:after="0" w:line="360" w:lineRule="auto"/>
              <w:ind w:right="0"/>
              <w:rPr>
                <w:b/>
                <w:sz w:val="21"/>
                <w:szCs w:val="21"/>
              </w:rPr>
            </w:pPr>
            <w:r>
              <w:rPr>
                <w:b/>
                <w:sz w:val="21"/>
                <w:szCs w:val="21"/>
              </w:rPr>
              <w:t>生活污水依托粪池处理可行性分析：</w:t>
            </w:r>
          </w:p>
          <w:p w:rsidR="0013204F" w:rsidRDefault="00A478B8">
            <w:pPr>
              <w:pStyle w:val="a7"/>
              <w:spacing w:before="0" w:after="0" w:line="360" w:lineRule="auto"/>
              <w:ind w:right="0" w:firstLineChars="200" w:firstLine="420"/>
              <w:rPr>
                <w:sz w:val="21"/>
                <w:szCs w:val="21"/>
              </w:rPr>
            </w:pPr>
            <w:r>
              <w:rPr>
                <w:sz w:val="21"/>
                <w:szCs w:val="21"/>
              </w:rPr>
              <w:t>本项目生活污水产生量为</w:t>
            </w:r>
            <w:r>
              <w:rPr>
                <w:rFonts w:hint="eastAsia"/>
                <w:sz w:val="21"/>
                <w:szCs w:val="21"/>
              </w:rPr>
              <w:t>60</w:t>
            </w:r>
            <w:r>
              <w:rPr>
                <w:sz w:val="21"/>
                <w:szCs w:val="21"/>
              </w:rPr>
              <w:t>0m</w:t>
            </w:r>
            <w:r>
              <w:rPr>
                <w:sz w:val="21"/>
                <w:szCs w:val="21"/>
                <w:vertAlign w:val="superscript"/>
              </w:rPr>
              <w:t>3</w:t>
            </w:r>
            <w:r>
              <w:rPr>
                <w:sz w:val="21"/>
                <w:szCs w:val="21"/>
              </w:rPr>
              <w:t>/a</w:t>
            </w:r>
            <w:r>
              <w:rPr>
                <w:sz w:val="21"/>
                <w:szCs w:val="21"/>
              </w:rPr>
              <w:t>，员工生活污水排往化粪池处理，化粪池是一种利用沉淀和厌氧发酵的原理，去除生活污水中悬浮性有机物的处理设施，属于初级的过渡性生活处理</w:t>
            </w:r>
            <w:r>
              <w:rPr>
                <w:sz w:val="21"/>
                <w:szCs w:val="21"/>
              </w:rPr>
              <w:lastRenderedPageBreak/>
              <w:t>构筑物。生活污水中含有大量粪便、纸屑、病原虫，悬浮物固体浓度为</w:t>
            </w:r>
            <w:r>
              <w:rPr>
                <w:sz w:val="21"/>
                <w:szCs w:val="21"/>
              </w:rPr>
              <w:t>100~350mg/L</w:t>
            </w:r>
            <w:r>
              <w:rPr>
                <w:sz w:val="21"/>
                <w:szCs w:val="21"/>
              </w:rPr>
              <w:t>，有机物浓度</w:t>
            </w:r>
            <w:r>
              <w:rPr>
                <w:sz w:val="21"/>
                <w:szCs w:val="21"/>
              </w:rPr>
              <w:t>BOD</w:t>
            </w:r>
            <w:r w:rsidRPr="0021442A">
              <w:rPr>
                <w:sz w:val="21"/>
                <w:szCs w:val="21"/>
                <w:vertAlign w:val="subscript"/>
              </w:rPr>
              <w:t>5</w:t>
            </w:r>
            <w:r>
              <w:rPr>
                <w:sz w:val="21"/>
                <w:szCs w:val="21"/>
              </w:rPr>
              <w:t xml:space="preserve"> </w:t>
            </w:r>
            <w:r>
              <w:rPr>
                <w:sz w:val="21"/>
                <w:szCs w:val="21"/>
              </w:rPr>
              <w:t>在</w:t>
            </w:r>
            <w:r>
              <w:rPr>
                <w:sz w:val="21"/>
                <w:szCs w:val="21"/>
              </w:rPr>
              <w:t>100~400mg/L</w:t>
            </w:r>
            <w:r>
              <w:rPr>
                <w:sz w:val="21"/>
                <w:szCs w:val="21"/>
              </w:rPr>
              <w:t>之间，其中悬浮性的有机物浓度</w:t>
            </w:r>
            <w:r>
              <w:rPr>
                <w:sz w:val="21"/>
                <w:szCs w:val="21"/>
              </w:rPr>
              <w:t>BOD5</w:t>
            </w:r>
            <w:r>
              <w:rPr>
                <w:sz w:val="21"/>
                <w:szCs w:val="21"/>
              </w:rPr>
              <w:t>为</w:t>
            </w:r>
            <w:r>
              <w:rPr>
                <w:sz w:val="21"/>
                <w:szCs w:val="21"/>
              </w:rPr>
              <w:t>50~200mg/L</w:t>
            </w:r>
            <w:r>
              <w:rPr>
                <w:sz w:val="21"/>
                <w:szCs w:val="21"/>
              </w:rPr>
              <w:t>。污水进入化粪池经过</w:t>
            </w:r>
            <w:r>
              <w:rPr>
                <w:sz w:val="21"/>
                <w:szCs w:val="21"/>
              </w:rPr>
              <w:t>12~24h</w:t>
            </w:r>
            <w:r>
              <w:rPr>
                <w:sz w:val="21"/>
                <w:szCs w:val="21"/>
              </w:rPr>
              <w:t>的沉淀，可去除</w:t>
            </w:r>
            <w:r>
              <w:rPr>
                <w:sz w:val="21"/>
                <w:szCs w:val="21"/>
              </w:rPr>
              <w:t>50%~60%</w:t>
            </w:r>
            <w:r>
              <w:rPr>
                <w:sz w:val="21"/>
                <w:szCs w:val="21"/>
              </w:rPr>
              <w:t>的悬浮物。沉淀下来的污泥经过</w:t>
            </w:r>
            <w:r>
              <w:rPr>
                <w:sz w:val="21"/>
                <w:szCs w:val="21"/>
              </w:rPr>
              <w:t>3</w:t>
            </w:r>
            <w:r>
              <w:rPr>
                <w:sz w:val="21"/>
                <w:szCs w:val="21"/>
              </w:rPr>
              <w:t>个月以上的厌氧消化，使污泥中的有机物分解成稳定的无机物，易腐败的生污泥转化为稳定的熟污泥，改变了污泥的结构，降低了污泥的含水率。故本项目依托的废水处理措施可行。</w:t>
            </w:r>
          </w:p>
          <w:p w:rsidR="0013204F" w:rsidRPr="001D10BC" w:rsidRDefault="00A478B8">
            <w:pPr>
              <w:autoSpaceDE w:val="0"/>
              <w:autoSpaceDN w:val="0"/>
              <w:adjustRightInd w:val="0"/>
              <w:snapToGrid w:val="0"/>
              <w:spacing w:line="360" w:lineRule="auto"/>
              <w:jc w:val="left"/>
              <w:rPr>
                <w:b/>
                <w:bCs/>
                <w:color w:val="000000"/>
                <w:szCs w:val="21"/>
                <w:u w:val="wave"/>
              </w:rPr>
            </w:pPr>
            <w:r w:rsidRPr="001D10BC">
              <w:rPr>
                <w:b/>
                <w:bCs/>
                <w:color w:val="000000"/>
                <w:szCs w:val="21"/>
                <w:u w:val="wave"/>
              </w:rPr>
              <w:t>进入污水处理厂可行性分析：</w:t>
            </w:r>
          </w:p>
          <w:p w:rsidR="0013204F" w:rsidRPr="001D10BC" w:rsidRDefault="00A478B8">
            <w:pPr>
              <w:kinsoku w:val="0"/>
              <w:overflowPunct w:val="0"/>
              <w:autoSpaceDE w:val="0"/>
              <w:autoSpaceDN w:val="0"/>
              <w:adjustRightInd w:val="0"/>
              <w:snapToGrid w:val="0"/>
              <w:spacing w:line="360" w:lineRule="auto"/>
              <w:ind w:firstLineChars="200" w:firstLine="420"/>
              <w:rPr>
                <w:color w:val="000000"/>
                <w:szCs w:val="21"/>
                <w:u w:val="wave"/>
              </w:rPr>
            </w:pPr>
            <w:r w:rsidRPr="001D10BC">
              <w:rPr>
                <w:color w:val="000000"/>
                <w:szCs w:val="21"/>
                <w:u w:val="wave"/>
              </w:rPr>
              <w:t>本项目位于邵东五金科技产业园，五金产业园属于仙槎桥镇建设污水处理厂纳污范围，园区内污水排入污水管网后进入仙槎桥镇建设污水处理厂进行处理，达标处理后排入槎江。</w:t>
            </w:r>
          </w:p>
          <w:p w:rsidR="0013204F" w:rsidRDefault="00A478B8">
            <w:pPr>
              <w:autoSpaceDE w:val="0"/>
              <w:autoSpaceDN w:val="0"/>
              <w:adjustRightInd w:val="0"/>
              <w:snapToGrid w:val="0"/>
              <w:spacing w:line="360" w:lineRule="auto"/>
              <w:ind w:firstLineChars="200" w:firstLine="420"/>
              <w:jc w:val="left"/>
              <w:rPr>
                <w:color w:val="000000"/>
                <w:szCs w:val="21"/>
              </w:rPr>
            </w:pPr>
            <w:r>
              <w:rPr>
                <w:color w:val="000000"/>
                <w:szCs w:val="21"/>
              </w:rPr>
              <w:t>仙槎桥镇建设污水处理厂选址于邵东县仙槎桥镇清江村，收纳污水范围为邵东县五金科技创新产业园及仙槎桥镇建制镇范围内的生活污水，</w:t>
            </w:r>
            <w:r>
              <w:rPr>
                <w:rFonts w:hAnsi="宋体"/>
                <w:color w:val="000000"/>
                <w:szCs w:val="21"/>
              </w:rPr>
              <w:t>污水管道铺设</w:t>
            </w:r>
            <w:r>
              <w:rPr>
                <w:color w:val="000000"/>
                <w:szCs w:val="21"/>
              </w:rPr>
              <w:t>在</w:t>
            </w:r>
            <w:r>
              <w:rPr>
                <w:rFonts w:hAnsi="宋体"/>
                <w:color w:val="000000"/>
                <w:szCs w:val="21"/>
              </w:rPr>
              <w:t>邵东县五金科技创新产业园及仙槎桥镇规划道路两侧、绿化带以及人行道内，不穿越河流</w:t>
            </w:r>
            <w:r>
              <w:rPr>
                <w:color w:val="000000"/>
                <w:szCs w:val="21"/>
              </w:rPr>
              <w:t>。占地面积约</w:t>
            </w:r>
            <w:r>
              <w:rPr>
                <w:color w:val="000000"/>
                <w:szCs w:val="21"/>
              </w:rPr>
              <w:t>20</w:t>
            </w:r>
            <w:r>
              <w:rPr>
                <w:color w:val="000000"/>
                <w:szCs w:val="21"/>
              </w:rPr>
              <w:t>亩，设计处理规模</w:t>
            </w:r>
            <w:r>
              <w:rPr>
                <w:color w:val="000000"/>
                <w:szCs w:val="21"/>
              </w:rPr>
              <w:t>2</w:t>
            </w:r>
            <w:r>
              <w:rPr>
                <w:color w:val="000000"/>
                <w:szCs w:val="21"/>
              </w:rPr>
              <w:t>万</w:t>
            </w:r>
            <w:r>
              <w:rPr>
                <w:color w:val="000000"/>
                <w:szCs w:val="21"/>
              </w:rPr>
              <w:t>m</w:t>
            </w:r>
            <w:r>
              <w:rPr>
                <w:color w:val="000000"/>
                <w:szCs w:val="21"/>
                <w:vertAlign w:val="superscript"/>
              </w:rPr>
              <w:t>3</w:t>
            </w:r>
            <w:r>
              <w:rPr>
                <w:color w:val="000000"/>
                <w:szCs w:val="21"/>
              </w:rPr>
              <w:t>/d</w:t>
            </w:r>
            <w:r>
              <w:rPr>
                <w:color w:val="000000"/>
                <w:szCs w:val="21"/>
              </w:rPr>
              <w:t>，该厂采用</w:t>
            </w:r>
            <w:r>
              <w:rPr>
                <w:color w:val="000000"/>
                <w:szCs w:val="21"/>
              </w:rPr>
              <w:t>A/O</w:t>
            </w:r>
            <w:r>
              <w:rPr>
                <w:color w:val="000000"/>
                <w:szCs w:val="21"/>
              </w:rPr>
              <w:t>法处理，是一种活性污泥法的处理方法，即在好氧生物处理前加厌氧水解酸化工艺，使难以降解的有机物水解为高于生物降解的物质，</w:t>
            </w:r>
            <w:r>
              <w:rPr>
                <w:color w:val="000000"/>
                <w:szCs w:val="21"/>
              </w:rPr>
              <w:t>CODcr</w:t>
            </w:r>
            <w:r>
              <w:rPr>
                <w:color w:val="000000"/>
                <w:szCs w:val="21"/>
              </w:rPr>
              <w:t>去除一般在</w:t>
            </w:r>
            <w:r>
              <w:rPr>
                <w:color w:val="000000"/>
                <w:szCs w:val="21"/>
              </w:rPr>
              <w:t>15~20%</w:t>
            </w:r>
            <w:r>
              <w:rPr>
                <w:color w:val="000000"/>
                <w:szCs w:val="21"/>
              </w:rPr>
              <w:t>左右。好氧部分</w:t>
            </w:r>
            <w:r>
              <w:rPr>
                <w:color w:val="000000"/>
                <w:szCs w:val="21"/>
              </w:rPr>
              <w:t>CODcr</w:t>
            </w:r>
            <w:r>
              <w:rPr>
                <w:color w:val="000000"/>
                <w:szCs w:val="21"/>
              </w:rPr>
              <w:t>去除率一般在</w:t>
            </w:r>
            <w:r>
              <w:rPr>
                <w:color w:val="000000"/>
                <w:szCs w:val="21"/>
              </w:rPr>
              <w:t>50~60%</w:t>
            </w:r>
            <w:r>
              <w:rPr>
                <w:color w:val="000000"/>
                <w:szCs w:val="21"/>
              </w:rPr>
              <w:t>之间，</w:t>
            </w:r>
            <w:r>
              <w:rPr>
                <w:color w:val="000000"/>
                <w:szCs w:val="21"/>
              </w:rPr>
              <w:t>BOD</w:t>
            </w:r>
            <w:r>
              <w:rPr>
                <w:color w:val="000000"/>
                <w:szCs w:val="21"/>
                <w:vertAlign w:val="subscript"/>
              </w:rPr>
              <w:t>5</w:t>
            </w:r>
            <w:r>
              <w:rPr>
                <w:color w:val="000000"/>
                <w:szCs w:val="21"/>
              </w:rPr>
              <w:t>去除率达到</w:t>
            </w:r>
            <w:r>
              <w:rPr>
                <w:color w:val="000000"/>
                <w:szCs w:val="21"/>
              </w:rPr>
              <w:t>85%</w:t>
            </w:r>
            <w:r>
              <w:rPr>
                <w:color w:val="000000"/>
                <w:szCs w:val="21"/>
              </w:rPr>
              <w:t>以上，生化出水再进行加药混凝沉淀处理至达标排放。进水水质要求：工业废水的</w:t>
            </w:r>
            <w:r>
              <w:rPr>
                <w:color w:val="000000"/>
                <w:szCs w:val="21"/>
              </w:rPr>
              <w:t>CODcr</w:t>
            </w:r>
            <w:r>
              <w:rPr>
                <w:color w:val="000000"/>
                <w:szCs w:val="21"/>
              </w:rPr>
              <w:t>应为</w:t>
            </w:r>
            <w:r>
              <w:rPr>
                <w:color w:val="000000"/>
                <w:szCs w:val="21"/>
              </w:rPr>
              <w:t>500mg/L</w:t>
            </w:r>
            <w:r>
              <w:rPr>
                <w:color w:val="000000"/>
                <w:szCs w:val="21"/>
              </w:rPr>
              <w:t>，</w:t>
            </w:r>
            <w:r>
              <w:rPr>
                <w:color w:val="000000"/>
                <w:szCs w:val="21"/>
              </w:rPr>
              <w:t>BOD</w:t>
            </w:r>
            <w:r>
              <w:rPr>
                <w:color w:val="000000"/>
                <w:szCs w:val="21"/>
                <w:vertAlign w:val="subscript"/>
              </w:rPr>
              <w:t>5</w:t>
            </w:r>
            <w:r>
              <w:rPr>
                <w:color w:val="000000"/>
                <w:szCs w:val="21"/>
              </w:rPr>
              <w:t>100mg/L</w:t>
            </w:r>
            <w:r>
              <w:rPr>
                <w:color w:val="000000"/>
                <w:szCs w:val="21"/>
              </w:rPr>
              <w:t>，</w:t>
            </w:r>
            <w:r>
              <w:rPr>
                <w:color w:val="000000"/>
                <w:szCs w:val="21"/>
              </w:rPr>
              <w:t>SS400mg/L</w:t>
            </w:r>
            <w:r>
              <w:rPr>
                <w:color w:val="000000"/>
                <w:szCs w:val="21"/>
              </w:rPr>
              <w:t>；生活污水可直接进入。处理后水质达到《城镇污水处理厂污染物排放标准》（</w:t>
            </w:r>
            <w:r>
              <w:rPr>
                <w:color w:val="000000"/>
                <w:szCs w:val="21"/>
              </w:rPr>
              <w:t>GB18918-2002</w:t>
            </w:r>
            <w:r>
              <w:rPr>
                <w:color w:val="000000"/>
                <w:szCs w:val="21"/>
              </w:rPr>
              <w:t>）一级</w:t>
            </w:r>
            <w:r>
              <w:rPr>
                <w:color w:val="000000"/>
                <w:szCs w:val="21"/>
              </w:rPr>
              <w:t>A</w:t>
            </w:r>
            <w:r>
              <w:rPr>
                <w:color w:val="000000"/>
                <w:szCs w:val="21"/>
              </w:rPr>
              <w:t>标准，即出水水质为</w:t>
            </w:r>
            <w:r>
              <w:rPr>
                <w:color w:val="000000"/>
                <w:szCs w:val="21"/>
              </w:rPr>
              <w:t>COD</w:t>
            </w:r>
            <w:r>
              <w:rPr>
                <w:color w:val="000000"/>
                <w:szCs w:val="21"/>
                <w:vertAlign w:val="subscript"/>
              </w:rPr>
              <w:t>Cr</w:t>
            </w:r>
            <w:r>
              <w:rPr>
                <w:color w:val="000000"/>
                <w:szCs w:val="21"/>
              </w:rPr>
              <w:t>≤50mg/L</w:t>
            </w:r>
            <w:r>
              <w:rPr>
                <w:color w:val="000000"/>
                <w:szCs w:val="21"/>
              </w:rPr>
              <w:t>，</w:t>
            </w:r>
            <w:r>
              <w:rPr>
                <w:color w:val="000000"/>
                <w:szCs w:val="21"/>
              </w:rPr>
              <w:t>BOD</w:t>
            </w:r>
            <w:r>
              <w:rPr>
                <w:color w:val="000000"/>
                <w:szCs w:val="21"/>
                <w:vertAlign w:val="subscript"/>
              </w:rPr>
              <w:softHyphen/>
              <w:t>5</w:t>
            </w:r>
            <w:r>
              <w:rPr>
                <w:color w:val="000000"/>
                <w:szCs w:val="21"/>
              </w:rPr>
              <w:t>≤10mg/L</w:t>
            </w:r>
            <w:r>
              <w:rPr>
                <w:color w:val="000000"/>
                <w:szCs w:val="21"/>
              </w:rPr>
              <w:t>，</w:t>
            </w:r>
            <w:r>
              <w:rPr>
                <w:color w:val="000000"/>
                <w:szCs w:val="21"/>
              </w:rPr>
              <w:t>SS≤10mg/L</w:t>
            </w:r>
            <w:r>
              <w:rPr>
                <w:color w:val="000000"/>
                <w:szCs w:val="21"/>
              </w:rPr>
              <w:t>。</w:t>
            </w:r>
          </w:p>
          <w:p w:rsidR="0013204F" w:rsidRDefault="00A478B8" w:rsidP="00BF20C9">
            <w:pPr>
              <w:kinsoku w:val="0"/>
              <w:overflowPunct w:val="0"/>
              <w:autoSpaceDE w:val="0"/>
              <w:autoSpaceDN w:val="0"/>
              <w:adjustRightInd w:val="0"/>
              <w:snapToGrid w:val="0"/>
              <w:spacing w:line="360" w:lineRule="auto"/>
              <w:ind w:firstLineChars="200" w:firstLine="420"/>
              <w:jc w:val="left"/>
              <w:rPr>
                <w:color w:val="000000"/>
                <w:szCs w:val="21"/>
              </w:rPr>
            </w:pPr>
            <w:r>
              <w:rPr>
                <w:color w:val="000000"/>
                <w:szCs w:val="21"/>
              </w:rPr>
              <w:t>本项目生活废水量为</w:t>
            </w:r>
            <w:r>
              <w:rPr>
                <w:rFonts w:hint="eastAsia"/>
                <w:color w:val="000000"/>
                <w:szCs w:val="21"/>
              </w:rPr>
              <w:t>2.4</w:t>
            </w:r>
            <w:r>
              <w:rPr>
                <w:color w:val="000000"/>
                <w:szCs w:val="21"/>
              </w:rPr>
              <w:t>m</w:t>
            </w:r>
            <w:r>
              <w:rPr>
                <w:color w:val="000000"/>
                <w:szCs w:val="21"/>
                <w:vertAlign w:val="superscript"/>
              </w:rPr>
              <w:t>3</w:t>
            </w:r>
            <w:r>
              <w:rPr>
                <w:color w:val="000000"/>
                <w:szCs w:val="21"/>
              </w:rPr>
              <w:t>/d</w:t>
            </w:r>
            <w:r>
              <w:rPr>
                <w:color w:val="000000"/>
                <w:szCs w:val="21"/>
              </w:rPr>
              <w:t>，占仙槎桥镇污水处理厂日污水处理量的</w:t>
            </w:r>
            <w:r>
              <w:rPr>
                <w:color w:val="000000"/>
                <w:szCs w:val="21"/>
              </w:rPr>
              <w:t>0.0</w:t>
            </w:r>
            <w:r>
              <w:rPr>
                <w:rFonts w:hint="eastAsia"/>
                <w:color w:val="000000"/>
                <w:szCs w:val="21"/>
              </w:rPr>
              <w:t>12</w:t>
            </w:r>
            <w:r>
              <w:rPr>
                <w:color w:val="000000"/>
                <w:szCs w:val="21"/>
              </w:rPr>
              <w:t>%</w:t>
            </w:r>
            <w:r>
              <w:rPr>
                <w:color w:val="000000"/>
                <w:szCs w:val="21"/>
              </w:rPr>
              <w:t>，仙槎桥镇污水处理厂可完全接纳。</w:t>
            </w:r>
            <w:r w:rsidR="00BF20C9" w:rsidRPr="00C55ECB">
              <w:rPr>
                <w:rFonts w:hint="eastAsia"/>
                <w:szCs w:val="21"/>
              </w:rPr>
              <w:t>且园</w:t>
            </w:r>
            <w:r w:rsidR="00BF20C9">
              <w:rPr>
                <w:rFonts w:hint="eastAsia"/>
                <w:szCs w:val="21"/>
              </w:rPr>
              <w:t>区给排水管网已铺设完成，厂区生活污水经化粪池处理后可进入仙槎桥</w:t>
            </w:r>
            <w:r w:rsidR="00BF20C9" w:rsidRPr="00C55ECB">
              <w:rPr>
                <w:rFonts w:hint="eastAsia"/>
                <w:szCs w:val="21"/>
              </w:rPr>
              <w:t>污水处理厂</w:t>
            </w:r>
            <w:r w:rsidR="00BF20C9">
              <w:rPr>
                <w:rFonts w:hint="eastAsia"/>
                <w:szCs w:val="21"/>
              </w:rPr>
              <w:t>，</w:t>
            </w:r>
            <w:r w:rsidR="00BF20C9" w:rsidRPr="006A79EF">
              <w:rPr>
                <w:szCs w:val="21"/>
              </w:rPr>
              <w:t>由污水处理厂处理达到《城镇污水处理厂污染物排放标准》（</w:t>
            </w:r>
            <w:r w:rsidR="00BF20C9" w:rsidRPr="006A79EF">
              <w:rPr>
                <w:szCs w:val="21"/>
              </w:rPr>
              <w:t>GB18918-2002</w:t>
            </w:r>
            <w:r w:rsidR="00BF20C9" w:rsidRPr="006A79EF">
              <w:rPr>
                <w:szCs w:val="21"/>
              </w:rPr>
              <w:t>）中的一级</w:t>
            </w:r>
            <w:r w:rsidR="00BF20C9" w:rsidRPr="006A79EF">
              <w:rPr>
                <w:szCs w:val="21"/>
              </w:rPr>
              <w:t>A</w:t>
            </w:r>
            <w:r w:rsidR="00BF20C9" w:rsidRPr="006A79EF">
              <w:rPr>
                <w:szCs w:val="21"/>
              </w:rPr>
              <w:t>标后排入槎江。</w:t>
            </w:r>
            <w:r w:rsidR="00BF20C9" w:rsidRPr="00C55ECB">
              <w:rPr>
                <w:szCs w:val="21"/>
              </w:rPr>
              <w:t>因此，本项目生活</w:t>
            </w:r>
            <w:r w:rsidR="00BF20C9" w:rsidRPr="00C55ECB">
              <w:rPr>
                <w:rFonts w:hint="eastAsia"/>
                <w:szCs w:val="21"/>
              </w:rPr>
              <w:t>污水</w:t>
            </w:r>
            <w:r w:rsidR="00BF20C9" w:rsidRPr="00C55ECB">
              <w:rPr>
                <w:szCs w:val="21"/>
              </w:rPr>
              <w:t>对地表水环境的影响不大</w:t>
            </w:r>
            <w:r>
              <w:rPr>
                <w:color w:val="000000"/>
                <w:szCs w:val="21"/>
              </w:rPr>
              <w:t>。</w:t>
            </w:r>
          </w:p>
          <w:p w:rsidR="00BF20C9" w:rsidRPr="00CB7D9B" w:rsidRDefault="00BF20C9" w:rsidP="00CB7D9B">
            <w:pPr>
              <w:pStyle w:val="afe"/>
              <w:snapToGrid w:val="0"/>
              <w:spacing w:line="360" w:lineRule="auto"/>
              <w:ind w:firstLine="420"/>
              <w:rPr>
                <w:rStyle w:val="CharChar0"/>
                <w:rFonts w:ascii="宋体" w:hAnsi="宋体" w:cs="宋体"/>
                <w:bCs/>
                <w:sz w:val="21"/>
                <w:szCs w:val="21"/>
              </w:rPr>
            </w:pPr>
            <w:r w:rsidRPr="00CB7D9B">
              <w:rPr>
                <w:rStyle w:val="CharChar0"/>
                <w:rFonts w:ascii="宋体" w:hAnsi="宋体" w:cs="宋体" w:hint="eastAsia"/>
                <w:bCs/>
                <w:sz w:val="21"/>
                <w:szCs w:val="21"/>
              </w:rPr>
              <w:t>综上所述，项目废水均能得到妥善处置，对周围地表水环境影响较小。</w:t>
            </w:r>
          </w:p>
          <w:p w:rsidR="0013204F" w:rsidRDefault="00A478B8" w:rsidP="00CB7D9B">
            <w:pPr>
              <w:pStyle w:val="af0"/>
              <w:widowControl w:val="0"/>
              <w:snapToGrid/>
              <w:spacing w:beforeLines="0" w:after="0" w:line="240" w:lineRule="auto"/>
              <w:ind w:right="0" w:firstLineChars="0" w:firstLine="0"/>
              <w:jc w:val="center"/>
              <w:rPr>
                <w:color w:val="000000"/>
                <w:sz w:val="21"/>
                <w:szCs w:val="21"/>
                <w:lang w:val="zh-CN"/>
              </w:rPr>
            </w:pPr>
            <w:r>
              <w:rPr>
                <w:b/>
                <w:bCs/>
                <w:color w:val="000000"/>
                <w:sz w:val="21"/>
                <w:szCs w:val="21"/>
              </w:rPr>
              <w:t>表</w:t>
            </w:r>
            <w:r>
              <w:rPr>
                <w:b/>
                <w:bCs/>
                <w:color w:val="000000"/>
                <w:sz w:val="21"/>
                <w:szCs w:val="21"/>
              </w:rPr>
              <w:t>4-</w:t>
            </w:r>
            <w:r>
              <w:rPr>
                <w:rFonts w:hint="eastAsia"/>
                <w:b/>
                <w:bCs/>
                <w:color w:val="000000"/>
                <w:sz w:val="21"/>
                <w:szCs w:val="21"/>
              </w:rPr>
              <w:t>2</w:t>
            </w:r>
            <w:r>
              <w:rPr>
                <w:b/>
                <w:bCs/>
                <w:color w:val="000000"/>
                <w:sz w:val="21"/>
                <w:szCs w:val="21"/>
              </w:rPr>
              <w:t xml:space="preserve"> </w:t>
            </w:r>
            <w:r>
              <w:rPr>
                <w:b/>
                <w:bCs/>
                <w:color w:val="000000"/>
                <w:sz w:val="21"/>
                <w:szCs w:val="21"/>
              </w:rPr>
              <w:t>废水类别、污染物及污染治理设施信息表</w:t>
            </w:r>
          </w:p>
          <w:tbl>
            <w:tblPr>
              <w:tblW w:w="89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7"/>
              <w:gridCol w:w="803"/>
              <w:gridCol w:w="940"/>
              <w:gridCol w:w="864"/>
              <w:gridCol w:w="741"/>
              <w:gridCol w:w="595"/>
              <w:gridCol w:w="856"/>
              <w:gridCol w:w="597"/>
              <w:gridCol w:w="998"/>
              <w:gridCol w:w="832"/>
              <w:gridCol w:w="1254"/>
            </w:tblGrid>
            <w:tr w:rsidR="00CB7D9B" w:rsidRPr="004F08CA" w:rsidTr="00B12EF9">
              <w:trPr>
                <w:trHeight w:val="349"/>
                <w:tblHeader/>
                <w:jc w:val="center"/>
              </w:trPr>
              <w:tc>
                <w:tcPr>
                  <w:tcW w:w="376" w:type="dxa"/>
                  <w:vMerge w:val="restart"/>
                  <w:vAlign w:val="center"/>
                </w:tcPr>
                <w:p w:rsidR="00CB7D9B" w:rsidRPr="004F08CA" w:rsidRDefault="00CB7D9B" w:rsidP="00B12EF9">
                  <w:pPr>
                    <w:pStyle w:val="aff4"/>
                    <w:rPr>
                      <w:rFonts w:eastAsia="宋体"/>
                      <w:sz w:val="21"/>
                      <w:szCs w:val="21"/>
                    </w:rPr>
                  </w:pPr>
                  <w:r w:rsidRPr="004F08CA">
                    <w:rPr>
                      <w:rFonts w:eastAsia="宋体" w:hAnsi="宋体"/>
                      <w:sz w:val="21"/>
                      <w:szCs w:val="21"/>
                    </w:rPr>
                    <w:t>序号</w:t>
                  </w:r>
                </w:p>
              </w:tc>
              <w:tc>
                <w:tcPr>
                  <w:tcW w:w="817" w:type="dxa"/>
                  <w:vMerge w:val="restart"/>
                  <w:vAlign w:val="center"/>
                </w:tcPr>
                <w:p w:rsidR="00CB7D9B" w:rsidRPr="004F08CA" w:rsidRDefault="00CB7D9B" w:rsidP="00B12EF9">
                  <w:pPr>
                    <w:pStyle w:val="aff4"/>
                    <w:rPr>
                      <w:rFonts w:eastAsia="宋体"/>
                      <w:sz w:val="21"/>
                      <w:szCs w:val="21"/>
                    </w:rPr>
                  </w:pPr>
                  <w:r w:rsidRPr="004F08CA">
                    <w:rPr>
                      <w:rFonts w:eastAsia="宋体" w:hAnsi="宋体"/>
                      <w:sz w:val="21"/>
                      <w:szCs w:val="21"/>
                    </w:rPr>
                    <w:t>废水类别（</w:t>
                  </w:r>
                  <w:r w:rsidRPr="004F08CA">
                    <w:rPr>
                      <w:rFonts w:eastAsia="宋体"/>
                      <w:sz w:val="21"/>
                      <w:szCs w:val="21"/>
                    </w:rPr>
                    <w:t>a</w:t>
                  </w:r>
                  <w:r w:rsidRPr="004F08CA">
                    <w:rPr>
                      <w:rFonts w:eastAsia="宋体" w:hAnsi="宋体"/>
                      <w:sz w:val="21"/>
                      <w:szCs w:val="21"/>
                    </w:rPr>
                    <w:t>）</w:t>
                  </w:r>
                </w:p>
              </w:tc>
              <w:tc>
                <w:tcPr>
                  <w:tcW w:w="764" w:type="dxa"/>
                  <w:vMerge w:val="restart"/>
                  <w:vAlign w:val="center"/>
                </w:tcPr>
                <w:p w:rsidR="00CB7D9B" w:rsidRPr="004F08CA" w:rsidRDefault="00CB7D9B" w:rsidP="00B12EF9">
                  <w:pPr>
                    <w:pStyle w:val="aff4"/>
                    <w:rPr>
                      <w:rFonts w:eastAsia="宋体"/>
                      <w:sz w:val="21"/>
                      <w:szCs w:val="21"/>
                    </w:rPr>
                  </w:pPr>
                  <w:r w:rsidRPr="004F08CA">
                    <w:rPr>
                      <w:rFonts w:eastAsia="宋体" w:hAnsi="宋体"/>
                      <w:sz w:val="21"/>
                      <w:szCs w:val="21"/>
                    </w:rPr>
                    <w:t>污染物种类（</w:t>
                  </w:r>
                  <w:r w:rsidRPr="004F08CA">
                    <w:rPr>
                      <w:rFonts w:eastAsia="宋体"/>
                      <w:sz w:val="21"/>
                      <w:szCs w:val="21"/>
                    </w:rPr>
                    <w:t>b</w:t>
                  </w:r>
                  <w:r w:rsidRPr="004F08CA">
                    <w:rPr>
                      <w:rFonts w:eastAsia="宋体" w:hAnsi="宋体"/>
                      <w:sz w:val="21"/>
                      <w:szCs w:val="21"/>
                    </w:rPr>
                    <w:t>）</w:t>
                  </w:r>
                </w:p>
              </w:tc>
              <w:tc>
                <w:tcPr>
                  <w:tcW w:w="891" w:type="dxa"/>
                  <w:vMerge w:val="restart"/>
                  <w:vAlign w:val="center"/>
                </w:tcPr>
                <w:p w:rsidR="00CB7D9B" w:rsidRPr="004F08CA" w:rsidRDefault="00CB7D9B" w:rsidP="00B12EF9">
                  <w:pPr>
                    <w:pStyle w:val="aff4"/>
                    <w:rPr>
                      <w:rFonts w:eastAsia="宋体"/>
                      <w:sz w:val="21"/>
                      <w:szCs w:val="21"/>
                    </w:rPr>
                  </w:pPr>
                  <w:r w:rsidRPr="004F08CA">
                    <w:rPr>
                      <w:rFonts w:eastAsia="宋体" w:hAnsi="宋体"/>
                      <w:sz w:val="21"/>
                      <w:szCs w:val="21"/>
                    </w:rPr>
                    <w:t>排放去向（</w:t>
                  </w:r>
                  <w:r w:rsidRPr="004F08CA">
                    <w:rPr>
                      <w:rFonts w:eastAsia="宋体"/>
                      <w:sz w:val="21"/>
                      <w:szCs w:val="21"/>
                    </w:rPr>
                    <w:t>c</w:t>
                  </w:r>
                  <w:r w:rsidRPr="004F08CA">
                    <w:rPr>
                      <w:rFonts w:eastAsia="宋体" w:hAnsi="宋体"/>
                      <w:sz w:val="21"/>
                      <w:szCs w:val="21"/>
                    </w:rPr>
                    <w:t>）</w:t>
                  </w:r>
                </w:p>
              </w:tc>
              <w:tc>
                <w:tcPr>
                  <w:tcW w:w="629" w:type="dxa"/>
                  <w:vMerge w:val="restart"/>
                  <w:vAlign w:val="center"/>
                </w:tcPr>
                <w:p w:rsidR="00CB7D9B" w:rsidRPr="004F08CA" w:rsidRDefault="00CB7D9B" w:rsidP="00B12EF9">
                  <w:pPr>
                    <w:pStyle w:val="aff4"/>
                    <w:rPr>
                      <w:rFonts w:eastAsia="宋体"/>
                      <w:sz w:val="21"/>
                      <w:szCs w:val="21"/>
                    </w:rPr>
                  </w:pPr>
                  <w:r w:rsidRPr="004F08CA">
                    <w:rPr>
                      <w:rFonts w:eastAsia="宋体" w:hAnsi="宋体"/>
                      <w:sz w:val="21"/>
                      <w:szCs w:val="21"/>
                    </w:rPr>
                    <w:t>排放规律（</w:t>
                  </w:r>
                  <w:r w:rsidRPr="004F08CA">
                    <w:rPr>
                      <w:rFonts w:eastAsia="宋体"/>
                      <w:sz w:val="21"/>
                      <w:szCs w:val="21"/>
                    </w:rPr>
                    <w:t>d</w:t>
                  </w:r>
                  <w:r w:rsidRPr="004F08CA">
                    <w:rPr>
                      <w:rFonts w:eastAsia="宋体" w:hAnsi="宋体"/>
                      <w:sz w:val="21"/>
                      <w:szCs w:val="21"/>
                    </w:rPr>
                    <w:t>）</w:t>
                  </w:r>
                </w:p>
              </w:tc>
              <w:tc>
                <w:tcPr>
                  <w:tcW w:w="2141" w:type="dxa"/>
                  <w:gridSpan w:val="3"/>
                  <w:vAlign w:val="center"/>
                </w:tcPr>
                <w:p w:rsidR="00CB7D9B" w:rsidRPr="004F08CA" w:rsidRDefault="00CB7D9B" w:rsidP="00B12EF9">
                  <w:pPr>
                    <w:pStyle w:val="aff4"/>
                    <w:rPr>
                      <w:rFonts w:eastAsia="宋体"/>
                      <w:sz w:val="21"/>
                      <w:szCs w:val="21"/>
                    </w:rPr>
                  </w:pPr>
                  <w:r w:rsidRPr="004F08CA">
                    <w:rPr>
                      <w:rFonts w:eastAsia="宋体" w:hAnsi="宋体"/>
                      <w:sz w:val="21"/>
                      <w:szCs w:val="21"/>
                    </w:rPr>
                    <w:t>污染治理设施</w:t>
                  </w:r>
                </w:p>
              </w:tc>
              <w:tc>
                <w:tcPr>
                  <w:tcW w:w="1021" w:type="dxa"/>
                  <w:vMerge w:val="restart"/>
                  <w:vAlign w:val="center"/>
                </w:tcPr>
                <w:p w:rsidR="00CB7D9B" w:rsidRPr="004F08CA" w:rsidRDefault="00CB7D9B" w:rsidP="00B12EF9">
                  <w:pPr>
                    <w:pStyle w:val="aff4"/>
                    <w:rPr>
                      <w:rFonts w:eastAsia="宋体"/>
                      <w:sz w:val="21"/>
                      <w:szCs w:val="21"/>
                    </w:rPr>
                  </w:pPr>
                  <w:r w:rsidRPr="004F08CA">
                    <w:rPr>
                      <w:rFonts w:eastAsia="宋体" w:hAnsi="宋体"/>
                      <w:sz w:val="21"/>
                      <w:szCs w:val="21"/>
                    </w:rPr>
                    <w:t>排放口编号（</w:t>
                  </w:r>
                  <w:r w:rsidRPr="004F08CA">
                    <w:rPr>
                      <w:rFonts w:eastAsia="宋体"/>
                      <w:sz w:val="21"/>
                      <w:szCs w:val="21"/>
                    </w:rPr>
                    <w:t>f</w:t>
                  </w:r>
                  <w:r w:rsidRPr="004F08CA">
                    <w:rPr>
                      <w:rFonts w:eastAsia="宋体" w:hAnsi="宋体"/>
                      <w:sz w:val="21"/>
                      <w:szCs w:val="21"/>
                    </w:rPr>
                    <w:t>）</w:t>
                  </w:r>
                </w:p>
              </w:tc>
              <w:tc>
                <w:tcPr>
                  <w:tcW w:w="850" w:type="dxa"/>
                  <w:vMerge w:val="restart"/>
                  <w:vAlign w:val="center"/>
                </w:tcPr>
                <w:p w:rsidR="00CB7D9B" w:rsidRPr="004F08CA" w:rsidRDefault="00CB7D9B" w:rsidP="00B12EF9">
                  <w:pPr>
                    <w:pStyle w:val="aff4"/>
                    <w:rPr>
                      <w:rFonts w:eastAsia="宋体"/>
                      <w:sz w:val="21"/>
                      <w:szCs w:val="21"/>
                    </w:rPr>
                  </w:pPr>
                  <w:r w:rsidRPr="004F08CA">
                    <w:rPr>
                      <w:rFonts w:eastAsia="宋体" w:hAnsi="宋体"/>
                      <w:sz w:val="21"/>
                      <w:szCs w:val="21"/>
                    </w:rPr>
                    <w:t>排放口设置是否符合要求（</w:t>
                  </w:r>
                  <w:r w:rsidRPr="004F08CA">
                    <w:rPr>
                      <w:rFonts w:eastAsia="宋体"/>
                      <w:sz w:val="21"/>
                      <w:szCs w:val="21"/>
                    </w:rPr>
                    <w:t>g</w:t>
                  </w:r>
                  <w:r w:rsidRPr="004F08CA">
                    <w:rPr>
                      <w:rFonts w:eastAsia="宋体" w:hAnsi="宋体"/>
                      <w:sz w:val="21"/>
                      <w:szCs w:val="21"/>
                    </w:rPr>
                    <w:t>）</w:t>
                  </w:r>
                </w:p>
              </w:tc>
              <w:tc>
                <w:tcPr>
                  <w:tcW w:w="1418" w:type="dxa"/>
                  <w:vMerge w:val="restart"/>
                  <w:vAlign w:val="center"/>
                </w:tcPr>
                <w:p w:rsidR="00CB7D9B" w:rsidRPr="004F08CA" w:rsidRDefault="00CB7D9B" w:rsidP="00B12EF9">
                  <w:pPr>
                    <w:pStyle w:val="aff4"/>
                    <w:rPr>
                      <w:rFonts w:eastAsia="宋体"/>
                      <w:sz w:val="21"/>
                      <w:szCs w:val="21"/>
                    </w:rPr>
                  </w:pPr>
                  <w:r w:rsidRPr="004F08CA">
                    <w:rPr>
                      <w:rFonts w:eastAsia="宋体" w:hAnsi="宋体"/>
                      <w:sz w:val="21"/>
                      <w:szCs w:val="21"/>
                    </w:rPr>
                    <w:t>排放口类型</w:t>
                  </w:r>
                </w:p>
              </w:tc>
            </w:tr>
            <w:tr w:rsidR="00CB7D9B" w:rsidRPr="004F08CA" w:rsidTr="00B12EF9">
              <w:trPr>
                <w:trHeight w:val="917"/>
                <w:tblHeader/>
                <w:jc w:val="center"/>
              </w:trPr>
              <w:tc>
                <w:tcPr>
                  <w:tcW w:w="376" w:type="dxa"/>
                  <w:vMerge/>
                  <w:vAlign w:val="center"/>
                </w:tcPr>
                <w:p w:rsidR="00CB7D9B" w:rsidRPr="004F08CA" w:rsidRDefault="00CB7D9B" w:rsidP="00B12EF9">
                  <w:pPr>
                    <w:pStyle w:val="aff4"/>
                    <w:rPr>
                      <w:rFonts w:eastAsia="宋体"/>
                      <w:sz w:val="21"/>
                      <w:szCs w:val="21"/>
                    </w:rPr>
                  </w:pPr>
                </w:p>
              </w:tc>
              <w:tc>
                <w:tcPr>
                  <w:tcW w:w="817" w:type="dxa"/>
                  <w:vMerge/>
                  <w:vAlign w:val="center"/>
                </w:tcPr>
                <w:p w:rsidR="00CB7D9B" w:rsidRPr="004F08CA" w:rsidRDefault="00CB7D9B" w:rsidP="00B12EF9">
                  <w:pPr>
                    <w:pStyle w:val="aff4"/>
                    <w:ind w:firstLine="420"/>
                    <w:rPr>
                      <w:rFonts w:eastAsia="宋体"/>
                      <w:sz w:val="21"/>
                      <w:szCs w:val="21"/>
                    </w:rPr>
                  </w:pPr>
                </w:p>
              </w:tc>
              <w:tc>
                <w:tcPr>
                  <w:tcW w:w="764" w:type="dxa"/>
                  <w:vMerge/>
                  <w:vAlign w:val="center"/>
                </w:tcPr>
                <w:p w:rsidR="00CB7D9B" w:rsidRPr="004F08CA" w:rsidRDefault="00CB7D9B" w:rsidP="00B12EF9">
                  <w:pPr>
                    <w:pStyle w:val="aff4"/>
                    <w:ind w:firstLine="420"/>
                    <w:rPr>
                      <w:rFonts w:eastAsia="宋体"/>
                      <w:sz w:val="21"/>
                      <w:szCs w:val="21"/>
                    </w:rPr>
                  </w:pPr>
                </w:p>
              </w:tc>
              <w:tc>
                <w:tcPr>
                  <w:tcW w:w="891" w:type="dxa"/>
                  <w:vMerge/>
                  <w:vAlign w:val="center"/>
                </w:tcPr>
                <w:p w:rsidR="00CB7D9B" w:rsidRPr="004F08CA" w:rsidRDefault="00CB7D9B" w:rsidP="00B12EF9">
                  <w:pPr>
                    <w:pStyle w:val="aff4"/>
                    <w:ind w:firstLine="420"/>
                    <w:rPr>
                      <w:rFonts w:eastAsia="宋体"/>
                      <w:sz w:val="21"/>
                      <w:szCs w:val="21"/>
                    </w:rPr>
                  </w:pPr>
                </w:p>
              </w:tc>
              <w:tc>
                <w:tcPr>
                  <w:tcW w:w="629" w:type="dxa"/>
                  <w:vMerge/>
                  <w:vAlign w:val="center"/>
                </w:tcPr>
                <w:p w:rsidR="00CB7D9B" w:rsidRPr="004F08CA" w:rsidRDefault="00CB7D9B" w:rsidP="00B12EF9">
                  <w:pPr>
                    <w:pStyle w:val="aff4"/>
                    <w:ind w:firstLine="420"/>
                    <w:rPr>
                      <w:rFonts w:eastAsia="宋体"/>
                      <w:sz w:val="21"/>
                      <w:szCs w:val="21"/>
                    </w:rPr>
                  </w:pPr>
                </w:p>
              </w:tc>
              <w:tc>
                <w:tcPr>
                  <w:tcW w:w="629" w:type="dxa"/>
                  <w:vAlign w:val="center"/>
                </w:tcPr>
                <w:p w:rsidR="00CB7D9B" w:rsidRPr="004F08CA" w:rsidRDefault="00CB7D9B" w:rsidP="00B12EF9">
                  <w:pPr>
                    <w:pStyle w:val="aff4"/>
                    <w:rPr>
                      <w:rFonts w:eastAsia="宋体"/>
                      <w:sz w:val="21"/>
                      <w:szCs w:val="21"/>
                    </w:rPr>
                  </w:pPr>
                  <w:r w:rsidRPr="004F08CA">
                    <w:rPr>
                      <w:rFonts w:eastAsia="宋体" w:hAnsi="宋体"/>
                      <w:sz w:val="21"/>
                      <w:szCs w:val="21"/>
                    </w:rPr>
                    <w:t>污染治理设施编号</w:t>
                  </w:r>
                </w:p>
              </w:tc>
              <w:tc>
                <w:tcPr>
                  <w:tcW w:w="881" w:type="dxa"/>
                  <w:vAlign w:val="center"/>
                </w:tcPr>
                <w:p w:rsidR="00CB7D9B" w:rsidRPr="004F08CA" w:rsidRDefault="00CB7D9B" w:rsidP="00B12EF9">
                  <w:pPr>
                    <w:pStyle w:val="aff4"/>
                    <w:rPr>
                      <w:rFonts w:eastAsia="宋体"/>
                      <w:sz w:val="21"/>
                      <w:szCs w:val="21"/>
                    </w:rPr>
                  </w:pPr>
                  <w:r w:rsidRPr="004F08CA">
                    <w:rPr>
                      <w:rFonts w:eastAsia="宋体" w:hAnsi="宋体"/>
                      <w:sz w:val="21"/>
                      <w:szCs w:val="21"/>
                    </w:rPr>
                    <w:t>污染治理设施名称（</w:t>
                  </w:r>
                  <w:r w:rsidRPr="004F08CA">
                    <w:rPr>
                      <w:rFonts w:eastAsia="宋体"/>
                      <w:sz w:val="21"/>
                      <w:szCs w:val="21"/>
                    </w:rPr>
                    <w:t>e</w:t>
                  </w:r>
                  <w:r w:rsidRPr="004F08CA">
                    <w:rPr>
                      <w:rFonts w:eastAsia="宋体" w:hAnsi="宋体"/>
                      <w:sz w:val="21"/>
                      <w:szCs w:val="21"/>
                    </w:rPr>
                    <w:t>）</w:t>
                  </w:r>
                </w:p>
              </w:tc>
              <w:tc>
                <w:tcPr>
                  <w:tcW w:w="631" w:type="dxa"/>
                  <w:vAlign w:val="center"/>
                </w:tcPr>
                <w:p w:rsidR="00CB7D9B" w:rsidRPr="004F08CA" w:rsidRDefault="00CB7D9B" w:rsidP="00B12EF9">
                  <w:pPr>
                    <w:pStyle w:val="aff4"/>
                    <w:rPr>
                      <w:rFonts w:eastAsia="宋体"/>
                      <w:sz w:val="21"/>
                      <w:szCs w:val="21"/>
                    </w:rPr>
                  </w:pPr>
                  <w:r w:rsidRPr="004F08CA">
                    <w:rPr>
                      <w:rFonts w:eastAsia="宋体" w:hAnsi="宋体"/>
                      <w:sz w:val="21"/>
                      <w:szCs w:val="21"/>
                    </w:rPr>
                    <w:t>污染治理设施工艺</w:t>
                  </w:r>
                </w:p>
              </w:tc>
              <w:tc>
                <w:tcPr>
                  <w:tcW w:w="1021" w:type="dxa"/>
                  <w:vMerge/>
                  <w:vAlign w:val="center"/>
                </w:tcPr>
                <w:p w:rsidR="00CB7D9B" w:rsidRPr="004F08CA" w:rsidRDefault="00CB7D9B" w:rsidP="00B12EF9">
                  <w:pPr>
                    <w:pStyle w:val="aff4"/>
                    <w:ind w:firstLine="420"/>
                    <w:rPr>
                      <w:rFonts w:eastAsia="宋体"/>
                      <w:sz w:val="21"/>
                      <w:szCs w:val="21"/>
                    </w:rPr>
                  </w:pPr>
                </w:p>
              </w:tc>
              <w:tc>
                <w:tcPr>
                  <w:tcW w:w="850" w:type="dxa"/>
                  <w:vMerge/>
                  <w:vAlign w:val="center"/>
                </w:tcPr>
                <w:p w:rsidR="00CB7D9B" w:rsidRPr="004F08CA" w:rsidRDefault="00CB7D9B" w:rsidP="00B12EF9">
                  <w:pPr>
                    <w:pStyle w:val="aff4"/>
                    <w:ind w:firstLine="420"/>
                    <w:rPr>
                      <w:rFonts w:eastAsia="宋体"/>
                      <w:sz w:val="21"/>
                      <w:szCs w:val="21"/>
                    </w:rPr>
                  </w:pPr>
                </w:p>
              </w:tc>
              <w:tc>
                <w:tcPr>
                  <w:tcW w:w="1418" w:type="dxa"/>
                  <w:vMerge/>
                  <w:vAlign w:val="center"/>
                </w:tcPr>
                <w:p w:rsidR="00CB7D9B" w:rsidRPr="004F08CA" w:rsidRDefault="00CB7D9B" w:rsidP="00B12EF9">
                  <w:pPr>
                    <w:pStyle w:val="aff4"/>
                    <w:ind w:firstLine="420"/>
                    <w:rPr>
                      <w:rFonts w:eastAsia="宋体"/>
                      <w:sz w:val="21"/>
                      <w:szCs w:val="21"/>
                    </w:rPr>
                  </w:pPr>
                </w:p>
              </w:tc>
            </w:tr>
            <w:tr w:rsidR="00CB7D9B" w:rsidRPr="004F08CA" w:rsidTr="00B12EF9">
              <w:trPr>
                <w:trHeight w:val="1772"/>
                <w:jc w:val="center"/>
              </w:trPr>
              <w:tc>
                <w:tcPr>
                  <w:tcW w:w="376" w:type="dxa"/>
                  <w:vAlign w:val="center"/>
                </w:tcPr>
                <w:p w:rsidR="00CB7D9B" w:rsidRPr="004F08CA" w:rsidRDefault="00CB7D9B" w:rsidP="00B12EF9">
                  <w:pPr>
                    <w:pStyle w:val="aff4"/>
                    <w:rPr>
                      <w:rFonts w:eastAsia="宋体"/>
                      <w:sz w:val="21"/>
                      <w:szCs w:val="21"/>
                    </w:rPr>
                  </w:pPr>
                  <w:r w:rsidRPr="004F08CA">
                    <w:rPr>
                      <w:rFonts w:eastAsia="宋体"/>
                      <w:sz w:val="21"/>
                      <w:szCs w:val="21"/>
                    </w:rPr>
                    <w:lastRenderedPageBreak/>
                    <w:t>1</w:t>
                  </w:r>
                </w:p>
              </w:tc>
              <w:tc>
                <w:tcPr>
                  <w:tcW w:w="817" w:type="dxa"/>
                  <w:vAlign w:val="center"/>
                </w:tcPr>
                <w:p w:rsidR="00CB7D9B" w:rsidRPr="004F08CA" w:rsidRDefault="00CB7D9B" w:rsidP="00B12EF9">
                  <w:pPr>
                    <w:pStyle w:val="aff4"/>
                    <w:rPr>
                      <w:rFonts w:eastAsia="宋体"/>
                      <w:sz w:val="21"/>
                      <w:szCs w:val="21"/>
                    </w:rPr>
                  </w:pPr>
                  <w:r w:rsidRPr="004F08CA">
                    <w:rPr>
                      <w:rFonts w:eastAsia="宋体" w:hAnsi="宋体"/>
                      <w:sz w:val="21"/>
                      <w:szCs w:val="21"/>
                    </w:rPr>
                    <w:t>生活污水</w:t>
                  </w:r>
                </w:p>
              </w:tc>
              <w:tc>
                <w:tcPr>
                  <w:tcW w:w="764" w:type="dxa"/>
                  <w:vAlign w:val="center"/>
                </w:tcPr>
                <w:p w:rsidR="00CB7D9B" w:rsidRPr="004F08CA" w:rsidRDefault="00CB7D9B" w:rsidP="00B12EF9">
                  <w:pPr>
                    <w:pStyle w:val="aff4"/>
                    <w:rPr>
                      <w:rFonts w:eastAsia="宋体"/>
                      <w:sz w:val="21"/>
                      <w:szCs w:val="21"/>
                    </w:rPr>
                  </w:pPr>
                  <w:r w:rsidRPr="004F08CA">
                    <w:rPr>
                      <w:rFonts w:eastAsia="宋体"/>
                      <w:sz w:val="21"/>
                      <w:szCs w:val="21"/>
                    </w:rPr>
                    <w:t>COD</w:t>
                  </w:r>
                  <w:r w:rsidRPr="004F08CA">
                    <w:rPr>
                      <w:rFonts w:eastAsia="宋体" w:hAnsi="宋体"/>
                      <w:sz w:val="21"/>
                      <w:szCs w:val="21"/>
                    </w:rPr>
                    <w:t>、</w:t>
                  </w:r>
                  <w:r w:rsidRPr="004F08CA">
                    <w:rPr>
                      <w:rFonts w:eastAsia="宋体"/>
                      <w:sz w:val="21"/>
                      <w:szCs w:val="21"/>
                    </w:rPr>
                    <w:t>SS</w:t>
                  </w:r>
                  <w:r w:rsidRPr="004F08CA">
                    <w:rPr>
                      <w:rFonts w:eastAsia="宋体" w:hAnsi="宋体"/>
                      <w:sz w:val="21"/>
                      <w:szCs w:val="21"/>
                    </w:rPr>
                    <w:t>、</w:t>
                  </w:r>
                  <w:r w:rsidRPr="004F08CA">
                    <w:rPr>
                      <w:rFonts w:eastAsia="宋体"/>
                      <w:sz w:val="21"/>
                      <w:szCs w:val="21"/>
                    </w:rPr>
                    <w:t>BOD</w:t>
                  </w:r>
                  <w:r w:rsidRPr="004F08CA">
                    <w:rPr>
                      <w:rFonts w:eastAsia="宋体"/>
                      <w:sz w:val="21"/>
                      <w:szCs w:val="21"/>
                      <w:vertAlign w:val="subscript"/>
                    </w:rPr>
                    <w:t>5</w:t>
                  </w:r>
                  <w:r w:rsidRPr="004F08CA">
                    <w:rPr>
                      <w:rFonts w:eastAsia="宋体" w:hAnsi="宋体"/>
                      <w:sz w:val="21"/>
                      <w:szCs w:val="21"/>
                    </w:rPr>
                    <w:t>、氨氮、</w:t>
                  </w:r>
                </w:p>
              </w:tc>
              <w:tc>
                <w:tcPr>
                  <w:tcW w:w="891" w:type="dxa"/>
                  <w:vAlign w:val="center"/>
                </w:tcPr>
                <w:p w:rsidR="00CB7D9B" w:rsidRPr="004F08CA" w:rsidRDefault="00CB7D9B" w:rsidP="00B12EF9">
                  <w:pPr>
                    <w:pStyle w:val="aff4"/>
                    <w:rPr>
                      <w:rFonts w:eastAsia="宋体"/>
                      <w:sz w:val="21"/>
                      <w:szCs w:val="21"/>
                    </w:rPr>
                  </w:pPr>
                  <w:r>
                    <w:rPr>
                      <w:rFonts w:eastAsia="宋体" w:hAnsi="宋体" w:hint="eastAsia"/>
                      <w:sz w:val="21"/>
                      <w:szCs w:val="21"/>
                    </w:rPr>
                    <w:t>仙槎桥</w:t>
                  </w:r>
                  <w:r w:rsidRPr="004F08CA">
                    <w:rPr>
                      <w:rFonts w:eastAsia="宋体" w:hAnsi="宋体"/>
                      <w:sz w:val="21"/>
                      <w:szCs w:val="21"/>
                    </w:rPr>
                    <w:t>污水处理厂</w:t>
                  </w:r>
                </w:p>
              </w:tc>
              <w:tc>
                <w:tcPr>
                  <w:tcW w:w="629" w:type="dxa"/>
                  <w:vAlign w:val="center"/>
                </w:tcPr>
                <w:p w:rsidR="00CB7D9B" w:rsidRPr="004F08CA" w:rsidRDefault="00CB7D9B" w:rsidP="00B12EF9">
                  <w:pPr>
                    <w:pStyle w:val="aff4"/>
                    <w:rPr>
                      <w:rFonts w:eastAsia="宋体"/>
                      <w:sz w:val="21"/>
                      <w:szCs w:val="21"/>
                    </w:rPr>
                  </w:pPr>
                  <w:r w:rsidRPr="004F08CA">
                    <w:rPr>
                      <w:rFonts w:eastAsia="宋体" w:hAnsi="宋体"/>
                      <w:sz w:val="21"/>
                      <w:szCs w:val="21"/>
                    </w:rPr>
                    <w:t>昼间</w:t>
                  </w:r>
                  <w:r>
                    <w:rPr>
                      <w:rFonts w:eastAsia="宋体" w:hAnsi="宋体" w:hint="eastAsia"/>
                      <w:sz w:val="21"/>
                      <w:szCs w:val="21"/>
                    </w:rPr>
                    <w:t>间歇</w:t>
                  </w:r>
                </w:p>
              </w:tc>
              <w:tc>
                <w:tcPr>
                  <w:tcW w:w="629" w:type="dxa"/>
                  <w:vAlign w:val="center"/>
                </w:tcPr>
                <w:p w:rsidR="00CB7D9B" w:rsidRPr="004F08CA" w:rsidRDefault="00CB7D9B" w:rsidP="00B12EF9">
                  <w:pPr>
                    <w:pStyle w:val="aff4"/>
                    <w:rPr>
                      <w:rFonts w:eastAsia="宋体"/>
                      <w:sz w:val="21"/>
                      <w:szCs w:val="21"/>
                    </w:rPr>
                  </w:pPr>
                  <w:r w:rsidRPr="004F08CA">
                    <w:rPr>
                      <w:rFonts w:eastAsia="宋体"/>
                      <w:sz w:val="21"/>
                      <w:szCs w:val="21"/>
                    </w:rPr>
                    <w:t>1#</w:t>
                  </w:r>
                  <w:r w:rsidRPr="004F08CA">
                    <w:rPr>
                      <w:rFonts w:eastAsia="宋体" w:hAnsi="宋体"/>
                      <w:sz w:val="21"/>
                      <w:szCs w:val="21"/>
                    </w:rPr>
                    <w:t>废水处理设施</w:t>
                  </w:r>
                </w:p>
              </w:tc>
              <w:tc>
                <w:tcPr>
                  <w:tcW w:w="881" w:type="dxa"/>
                  <w:vAlign w:val="center"/>
                </w:tcPr>
                <w:p w:rsidR="00CB7D9B" w:rsidRPr="004F08CA" w:rsidRDefault="00CB7D9B" w:rsidP="00B12EF9">
                  <w:pPr>
                    <w:pStyle w:val="aff4"/>
                    <w:rPr>
                      <w:rFonts w:eastAsia="宋体"/>
                      <w:sz w:val="21"/>
                      <w:szCs w:val="21"/>
                    </w:rPr>
                  </w:pPr>
                  <w:r w:rsidRPr="004F08CA">
                    <w:rPr>
                      <w:rFonts w:eastAsia="宋体" w:hAnsi="宋体"/>
                      <w:sz w:val="21"/>
                      <w:szCs w:val="21"/>
                    </w:rPr>
                    <w:t>化粪池</w:t>
                  </w:r>
                </w:p>
              </w:tc>
              <w:tc>
                <w:tcPr>
                  <w:tcW w:w="631" w:type="dxa"/>
                  <w:vAlign w:val="center"/>
                </w:tcPr>
                <w:p w:rsidR="00CB7D9B" w:rsidRPr="004F08CA" w:rsidRDefault="00CB7D9B" w:rsidP="00B12EF9">
                  <w:pPr>
                    <w:pStyle w:val="aff4"/>
                    <w:rPr>
                      <w:rFonts w:eastAsia="宋体"/>
                      <w:sz w:val="21"/>
                      <w:szCs w:val="21"/>
                    </w:rPr>
                  </w:pPr>
                  <w:r>
                    <w:rPr>
                      <w:rFonts w:eastAsia="宋体" w:hAnsi="宋体" w:hint="eastAsia"/>
                      <w:sz w:val="21"/>
                      <w:szCs w:val="21"/>
                    </w:rPr>
                    <w:t>生化处理</w:t>
                  </w:r>
                </w:p>
              </w:tc>
              <w:tc>
                <w:tcPr>
                  <w:tcW w:w="1021" w:type="dxa"/>
                  <w:vAlign w:val="center"/>
                </w:tcPr>
                <w:p w:rsidR="00CB7D9B" w:rsidRPr="004F08CA" w:rsidRDefault="00CB7D9B" w:rsidP="00B12EF9">
                  <w:pPr>
                    <w:pStyle w:val="aff4"/>
                    <w:rPr>
                      <w:rFonts w:eastAsia="宋体"/>
                      <w:sz w:val="21"/>
                      <w:szCs w:val="21"/>
                    </w:rPr>
                  </w:pPr>
                  <w:r w:rsidRPr="004F08CA">
                    <w:rPr>
                      <w:rFonts w:eastAsia="宋体"/>
                      <w:sz w:val="21"/>
                      <w:szCs w:val="21"/>
                    </w:rPr>
                    <w:t>DW001</w:t>
                  </w:r>
                </w:p>
              </w:tc>
              <w:tc>
                <w:tcPr>
                  <w:tcW w:w="850" w:type="dxa"/>
                  <w:vAlign w:val="center"/>
                </w:tcPr>
                <w:p w:rsidR="00CB7D9B" w:rsidRPr="004F08CA" w:rsidRDefault="00C30D57" w:rsidP="00B12EF9">
                  <w:pPr>
                    <w:pStyle w:val="aff4"/>
                    <w:rPr>
                      <w:rFonts w:eastAsia="宋体"/>
                      <w:sz w:val="21"/>
                      <w:szCs w:val="21"/>
                    </w:rPr>
                  </w:pPr>
                  <w:r w:rsidRPr="004F08CA">
                    <w:rPr>
                      <w:rFonts w:eastAsia="宋体"/>
                      <w:sz w:val="21"/>
                      <w:szCs w:val="21"/>
                    </w:rPr>
                    <w:fldChar w:fldCharType="begin"/>
                  </w:r>
                  <w:r w:rsidR="00CB7D9B" w:rsidRPr="004F08CA">
                    <w:rPr>
                      <w:rFonts w:eastAsia="宋体"/>
                      <w:sz w:val="21"/>
                      <w:szCs w:val="21"/>
                    </w:rPr>
                    <w:instrText xml:space="preserve"> eq \o\ac(□,√)</w:instrText>
                  </w:r>
                  <w:r w:rsidRPr="004F08CA">
                    <w:rPr>
                      <w:rFonts w:eastAsia="宋体"/>
                      <w:sz w:val="21"/>
                      <w:szCs w:val="21"/>
                    </w:rPr>
                    <w:fldChar w:fldCharType="end"/>
                  </w:r>
                  <w:r w:rsidR="00CB7D9B" w:rsidRPr="004F08CA">
                    <w:rPr>
                      <w:rFonts w:eastAsia="宋体" w:hAnsi="宋体"/>
                      <w:sz w:val="21"/>
                      <w:szCs w:val="21"/>
                    </w:rPr>
                    <w:t>是</w:t>
                  </w:r>
                </w:p>
                <w:p w:rsidR="00CB7D9B" w:rsidRPr="004F08CA" w:rsidRDefault="00CB7D9B" w:rsidP="00B12EF9">
                  <w:pPr>
                    <w:pStyle w:val="aff4"/>
                    <w:rPr>
                      <w:rFonts w:eastAsia="宋体"/>
                      <w:sz w:val="21"/>
                      <w:szCs w:val="21"/>
                    </w:rPr>
                  </w:pPr>
                  <w:r w:rsidRPr="004F08CA">
                    <w:rPr>
                      <w:rFonts w:eastAsia="宋体"/>
                      <w:sz w:val="21"/>
                      <w:szCs w:val="21"/>
                    </w:rPr>
                    <w:t>□</w:t>
                  </w:r>
                  <w:r w:rsidRPr="004F08CA">
                    <w:rPr>
                      <w:rFonts w:eastAsia="宋体" w:hAnsi="宋体"/>
                      <w:sz w:val="21"/>
                      <w:szCs w:val="21"/>
                    </w:rPr>
                    <w:t>否</w:t>
                  </w:r>
                </w:p>
              </w:tc>
              <w:tc>
                <w:tcPr>
                  <w:tcW w:w="1418" w:type="dxa"/>
                  <w:vAlign w:val="center"/>
                </w:tcPr>
                <w:p w:rsidR="00CB7D9B" w:rsidRPr="004F08CA" w:rsidRDefault="00C30D57" w:rsidP="00B12EF9">
                  <w:pPr>
                    <w:pStyle w:val="aff4"/>
                    <w:jc w:val="left"/>
                    <w:rPr>
                      <w:rFonts w:eastAsia="宋体"/>
                      <w:sz w:val="21"/>
                      <w:szCs w:val="21"/>
                    </w:rPr>
                  </w:pPr>
                  <w:r w:rsidRPr="004F08CA">
                    <w:rPr>
                      <w:rFonts w:eastAsia="宋体"/>
                      <w:sz w:val="21"/>
                      <w:szCs w:val="21"/>
                    </w:rPr>
                    <w:fldChar w:fldCharType="begin"/>
                  </w:r>
                  <w:r w:rsidR="00CB7D9B" w:rsidRPr="004F08CA">
                    <w:rPr>
                      <w:rFonts w:eastAsia="宋体"/>
                      <w:sz w:val="21"/>
                      <w:szCs w:val="21"/>
                    </w:rPr>
                    <w:instrText xml:space="preserve"> eq \o\ac(□,√)</w:instrText>
                  </w:r>
                  <w:r w:rsidRPr="004F08CA">
                    <w:rPr>
                      <w:rFonts w:eastAsia="宋体"/>
                      <w:sz w:val="21"/>
                      <w:szCs w:val="21"/>
                    </w:rPr>
                    <w:fldChar w:fldCharType="end"/>
                  </w:r>
                  <w:r w:rsidR="00CB7D9B" w:rsidRPr="004F08CA">
                    <w:rPr>
                      <w:rFonts w:eastAsia="宋体" w:hAnsi="宋体"/>
                      <w:sz w:val="21"/>
                      <w:szCs w:val="21"/>
                    </w:rPr>
                    <w:t>企业总排</w:t>
                  </w:r>
                </w:p>
                <w:p w:rsidR="00CB7D9B" w:rsidRPr="004F08CA" w:rsidRDefault="00CB7D9B" w:rsidP="00B12EF9">
                  <w:pPr>
                    <w:pStyle w:val="aff4"/>
                    <w:jc w:val="left"/>
                    <w:rPr>
                      <w:rFonts w:eastAsia="宋体"/>
                      <w:sz w:val="21"/>
                      <w:szCs w:val="21"/>
                    </w:rPr>
                  </w:pPr>
                  <w:r w:rsidRPr="004F08CA">
                    <w:rPr>
                      <w:rFonts w:eastAsia="宋体"/>
                      <w:sz w:val="21"/>
                      <w:szCs w:val="21"/>
                    </w:rPr>
                    <w:t>□</w:t>
                  </w:r>
                  <w:r w:rsidRPr="004F08CA">
                    <w:rPr>
                      <w:rFonts w:eastAsia="宋体" w:hAnsi="宋体"/>
                      <w:sz w:val="21"/>
                      <w:szCs w:val="21"/>
                    </w:rPr>
                    <w:t>雨水排放</w:t>
                  </w:r>
                </w:p>
                <w:p w:rsidR="00CB7D9B" w:rsidRPr="004F08CA" w:rsidRDefault="00CB7D9B" w:rsidP="00B12EF9">
                  <w:pPr>
                    <w:pStyle w:val="aff4"/>
                    <w:jc w:val="left"/>
                    <w:rPr>
                      <w:rFonts w:eastAsia="宋体"/>
                      <w:sz w:val="21"/>
                      <w:szCs w:val="21"/>
                    </w:rPr>
                  </w:pPr>
                  <w:r w:rsidRPr="004F08CA">
                    <w:rPr>
                      <w:rFonts w:eastAsia="宋体"/>
                      <w:sz w:val="21"/>
                      <w:szCs w:val="21"/>
                    </w:rPr>
                    <w:t>□</w:t>
                  </w:r>
                  <w:r w:rsidRPr="004F08CA">
                    <w:rPr>
                      <w:rFonts w:eastAsia="宋体" w:hAnsi="宋体"/>
                      <w:sz w:val="21"/>
                      <w:szCs w:val="21"/>
                    </w:rPr>
                    <w:t>清净下水排放</w:t>
                  </w:r>
                </w:p>
                <w:p w:rsidR="00CB7D9B" w:rsidRPr="004F08CA" w:rsidRDefault="00CB7D9B" w:rsidP="00B12EF9">
                  <w:pPr>
                    <w:pStyle w:val="aff4"/>
                    <w:jc w:val="left"/>
                    <w:rPr>
                      <w:rFonts w:eastAsia="宋体"/>
                      <w:sz w:val="21"/>
                      <w:szCs w:val="21"/>
                    </w:rPr>
                  </w:pPr>
                  <w:r w:rsidRPr="004F08CA">
                    <w:rPr>
                      <w:rFonts w:eastAsia="宋体"/>
                      <w:sz w:val="21"/>
                      <w:szCs w:val="21"/>
                    </w:rPr>
                    <w:t>□</w:t>
                  </w:r>
                  <w:r w:rsidRPr="004F08CA">
                    <w:rPr>
                      <w:rFonts w:eastAsia="宋体" w:hAnsi="宋体"/>
                      <w:sz w:val="21"/>
                      <w:szCs w:val="21"/>
                    </w:rPr>
                    <w:t>温排水排放</w:t>
                  </w:r>
                </w:p>
                <w:p w:rsidR="00CB7D9B" w:rsidRPr="004F08CA" w:rsidRDefault="00CB7D9B" w:rsidP="00B12EF9">
                  <w:pPr>
                    <w:pStyle w:val="aff4"/>
                    <w:jc w:val="left"/>
                    <w:rPr>
                      <w:rFonts w:eastAsia="宋体"/>
                      <w:sz w:val="21"/>
                      <w:szCs w:val="21"/>
                    </w:rPr>
                  </w:pPr>
                  <w:r w:rsidRPr="004F08CA">
                    <w:rPr>
                      <w:rFonts w:eastAsia="宋体"/>
                      <w:sz w:val="21"/>
                      <w:szCs w:val="21"/>
                    </w:rPr>
                    <w:t>□</w:t>
                  </w:r>
                  <w:r w:rsidRPr="004F08CA">
                    <w:rPr>
                      <w:rFonts w:eastAsia="宋体" w:hAnsi="宋体"/>
                      <w:sz w:val="21"/>
                      <w:szCs w:val="21"/>
                    </w:rPr>
                    <w:t>车间或车间</w:t>
                  </w:r>
                </w:p>
                <w:p w:rsidR="00CB7D9B" w:rsidRPr="004F08CA" w:rsidRDefault="00CB7D9B" w:rsidP="00B12EF9">
                  <w:pPr>
                    <w:pStyle w:val="aff4"/>
                    <w:jc w:val="left"/>
                    <w:rPr>
                      <w:rFonts w:eastAsia="宋体"/>
                      <w:sz w:val="21"/>
                      <w:szCs w:val="21"/>
                    </w:rPr>
                  </w:pPr>
                  <w:r w:rsidRPr="004F08CA">
                    <w:rPr>
                      <w:rFonts w:eastAsia="宋体" w:hAnsi="宋体"/>
                      <w:sz w:val="21"/>
                      <w:szCs w:val="21"/>
                    </w:rPr>
                    <w:t>处理设施排放</w:t>
                  </w:r>
                </w:p>
              </w:tc>
            </w:tr>
            <w:tr w:rsidR="00CB7D9B" w:rsidRPr="004F08CA" w:rsidTr="00B12EF9">
              <w:trPr>
                <w:trHeight w:val="76"/>
                <w:jc w:val="center"/>
              </w:trPr>
              <w:tc>
                <w:tcPr>
                  <w:tcW w:w="8907" w:type="dxa"/>
                  <w:gridSpan w:val="11"/>
                  <w:vAlign w:val="center"/>
                </w:tcPr>
                <w:p w:rsidR="00CB7D9B" w:rsidRPr="004F08CA" w:rsidRDefault="00CB7D9B" w:rsidP="00B12EF9">
                  <w:pPr>
                    <w:pStyle w:val="aff4"/>
                    <w:ind w:firstLine="420"/>
                    <w:jc w:val="left"/>
                    <w:rPr>
                      <w:rFonts w:eastAsia="宋体"/>
                      <w:sz w:val="21"/>
                      <w:szCs w:val="21"/>
                    </w:rPr>
                  </w:pPr>
                  <w:r w:rsidRPr="004F08CA">
                    <w:rPr>
                      <w:rFonts w:eastAsia="宋体"/>
                      <w:sz w:val="21"/>
                      <w:szCs w:val="21"/>
                    </w:rPr>
                    <w:t xml:space="preserve">a </w:t>
                  </w:r>
                  <w:r w:rsidRPr="004F08CA">
                    <w:rPr>
                      <w:rFonts w:eastAsia="宋体" w:hAnsi="宋体"/>
                      <w:sz w:val="21"/>
                      <w:szCs w:val="21"/>
                    </w:rPr>
                    <w:t>指产生废水的工艺、工序，或废水类型的名称。</w:t>
                  </w:r>
                </w:p>
                <w:p w:rsidR="00CB7D9B" w:rsidRPr="004F08CA" w:rsidRDefault="00CB7D9B" w:rsidP="00B12EF9">
                  <w:pPr>
                    <w:pStyle w:val="aff4"/>
                    <w:ind w:firstLine="420"/>
                    <w:jc w:val="left"/>
                    <w:rPr>
                      <w:rFonts w:eastAsia="宋体"/>
                      <w:sz w:val="21"/>
                      <w:szCs w:val="21"/>
                    </w:rPr>
                  </w:pPr>
                  <w:r w:rsidRPr="004F08CA">
                    <w:rPr>
                      <w:rFonts w:eastAsia="宋体"/>
                      <w:sz w:val="21"/>
                      <w:szCs w:val="21"/>
                    </w:rPr>
                    <w:t xml:space="preserve">b </w:t>
                  </w:r>
                  <w:r w:rsidRPr="004F08CA">
                    <w:rPr>
                      <w:rFonts w:eastAsia="宋体" w:hAnsi="宋体"/>
                      <w:sz w:val="21"/>
                      <w:szCs w:val="21"/>
                    </w:rPr>
                    <w:t>指产生的主要污染物类型，以相应排放标准中确定的污染因子为准。</w:t>
                  </w:r>
                </w:p>
                <w:p w:rsidR="00CB7D9B" w:rsidRPr="004F08CA" w:rsidRDefault="00CB7D9B" w:rsidP="00B12EF9">
                  <w:pPr>
                    <w:pStyle w:val="aff4"/>
                    <w:ind w:firstLine="420"/>
                    <w:jc w:val="left"/>
                    <w:rPr>
                      <w:rFonts w:eastAsia="宋体"/>
                      <w:sz w:val="21"/>
                      <w:szCs w:val="21"/>
                    </w:rPr>
                  </w:pPr>
                  <w:r w:rsidRPr="004F08CA">
                    <w:rPr>
                      <w:rFonts w:eastAsia="宋体"/>
                      <w:sz w:val="21"/>
                      <w:szCs w:val="21"/>
                    </w:rPr>
                    <w:t xml:space="preserve">c </w:t>
                  </w:r>
                  <w:r w:rsidRPr="004F08CA">
                    <w:rPr>
                      <w:rFonts w:eastAsia="宋体" w:hAnsi="宋体"/>
                      <w:sz w:val="21"/>
                      <w:szCs w:val="21"/>
                    </w:rPr>
                    <w:t>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处理厂；其他（包括回用等）。对于工艺、工序产生的废水，</w:t>
                  </w:r>
                  <w:r w:rsidRPr="004F08CA">
                    <w:rPr>
                      <w:rFonts w:eastAsia="宋体"/>
                      <w:sz w:val="21"/>
                      <w:szCs w:val="21"/>
                    </w:rPr>
                    <w:t>“</w:t>
                  </w:r>
                  <w:r w:rsidRPr="004F08CA">
                    <w:rPr>
                      <w:rFonts w:eastAsia="宋体" w:hAnsi="宋体"/>
                      <w:sz w:val="21"/>
                      <w:szCs w:val="21"/>
                    </w:rPr>
                    <w:t>不外排</w:t>
                  </w:r>
                  <w:r w:rsidRPr="004F08CA">
                    <w:rPr>
                      <w:rFonts w:eastAsia="宋体"/>
                      <w:sz w:val="21"/>
                      <w:szCs w:val="21"/>
                    </w:rPr>
                    <w:t>”</w:t>
                  </w:r>
                  <w:r w:rsidRPr="004F08CA">
                    <w:rPr>
                      <w:rFonts w:eastAsia="宋体" w:hAnsi="宋体"/>
                      <w:sz w:val="21"/>
                      <w:szCs w:val="21"/>
                    </w:rPr>
                    <w:t>指全部在工序内部循环使用，</w:t>
                  </w:r>
                  <w:r w:rsidRPr="004F08CA">
                    <w:rPr>
                      <w:rFonts w:eastAsia="宋体"/>
                      <w:sz w:val="21"/>
                      <w:szCs w:val="21"/>
                    </w:rPr>
                    <w:t>“</w:t>
                  </w:r>
                  <w:r w:rsidRPr="004F08CA">
                    <w:rPr>
                      <w:rFonts w:eastAsia="宋体" w:hAnsi="宋体"/>
                      <w:sz w:val="21"/>
                      <w:szCs w:val="21"/>
                    </w:rPr>
                    <w:t>排至厂内综合污水处理站</w:t>
                  </w:r>
                  <w:r w:rsidRPr="004F08CA">
                    <w:rPr>
                      <w:rFonts w:eastAsia="宋体"/>
                      <w:sz w:val="21"/>
                      <w:szCs w:val="21"/>
                    </w:rPr>
                    <w:t>”</w:t>
                  </w:r>
                  <w:r w:rsidRPr="004F08CA">
                    <w:rPr>
                      <w:rFonts w:eastAsia="宋体" w:hAnsi="宋体"/>
                      <w:sz w:val="21"/>
                      <w:szCs w:val="21"/>
                    </w:rPr>
                    <w:t>指工序废水经处理后排至综合处理站。对于综合污水处理站，</w:t>
                  </w:r>
                  <w:r w:rsidRPr="004F08CA">
                    <w:rPr>
                      <w:rFonts w:eastAsia="宋体"/>
                      <w:sz w:val="21"/>
                      <w:szCs w:val="21"/>
                    </w:rPr>
                    <w:t>“</w:t>
                  </w:r>
                  <w:r w:rsidRPr="004F08CA">
                    <w:rPr>
                      <w:rFonts w:eastAsia="宋体" w:hAnsi="宋体"/>
                      <w:sz w:val="21"/>
                      <w:szCs w:val="21"/>
                    </w:rPr>
                    <w:t>不外排</w:t>
                  </w:r>
                  <w:r w:rsidRPr="004F08CA">
                    <w:rPr>
                      <w:rFonts w:eastAsia="宋体"/>
                      <w:sz w:val="21"/>
                      <w:szCs w:val="21"/>
                    </w:rPr>
                    <w:t>”</w:t>
                  </w:r>
                  <w:r w:rsidRPr="004F08CA">
                    <w:rPr>
                      <w:rFonts w:eastAsia="宋体" w:hAnsi="宋体"/>
                      <w:sz w:val="21"/>
                      <w:szCs w:val="21"/>
                    </w:rPr>
                    <w:t>指全厂废水经处理后全部回用不排放。</w:t>
                  </w:r>
                </w:p>
                <w:p w:rsidR="00CB7D9B" w:rsidRPr="004F08CA" w:rsidRDefault="00CB7D9B" w:rsidP="00B12EF9">
                  <w:pPr>
                    <w:pStyle w:val="aff4"/>
                    <w:ind w:firstLine="420"/>
                    <w:jc w:val="left"/>
                    <w:rPr>
                      <w:rFonts w:eastAsia="宋体"/>
                      <w:sz w:val="21"/>
                      <w:szCs w:val="21"/>
                    </w:rPr>
                  </w:pPr>
                  <w:r w:rsidRPr="004F08CA">
                    <w:rPr>
                      <w:rFonts w:eastAsia="宋体"/>
                      <w:sz w:val="21"/>
                      <w:szCs w:val="21"/>
                    </w:rPr>
                    <w:t xml:space="preserve">d </w:t>
                  </w:r>
                  <w:r w:rsidRPr="004F08CA">
                    <w:rPr>
                      <w:rFonts w:eastAsia="宋体" w:hAnsi="宋体"/>
                      <w:sz w:val="21"/>
                      <w:szCs w:val="21"/>
                    </w:rPr>
                    <w:t>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rsidR="00CB7D9B" w:rsidRPr="004F08CA" w:rsidRDefault="00CB7D9B" w:rsidP="00B12EF9">
                  <w:pPr>
                    <w:pStyle w:val="aff4"/>
                    <w:ind w:firstLine="420"/>
                    <w:jc w:val="left"/>
                    <w:rPr>
                      <w:rFonts w:eastAsia="宋体"/>
                      <w:sz w:val="21"/>
                      <w:szCs w:val="21"/>
                    </w:rPr>
                  </w:pPr>
                  <w:r w:rsidRPr="004F08CA">
                    <w:rPr>
                      <w:rFonts w:eastAsia="宋体"/>
                      <w:sz w:val="21"/>
                      <w:szCs w:val="21"/>
                    </w:rPr>
                    <w:t xml:space="preserve">e </w:t>
                  </w:r>
                  <w:r w:rsidRPr="004F08CA">
                    <w:rPr>
                      <w:rFonts w:eastAsia="宋体" w:hAnsi="宋体"/>
                      <w:sz w:val="21"/>
                      <w:szCs w:val="21"/>
                    </w:rPr>
                    <w:t>指主要污水处理设施名称，如</w:t>
                  </w:r>
                  <w:r w:rsidRPr="004F08CA">
                    <w:rPr>
                      <w:rFonts w:eastAsia="宋体"/>
                      <w:sz w:val="21"/>
                      <w:szCs w:val="21"/>
                    </w:rPr>
                    <w:t>“</w:t>
                  </w:r>
                  <w:r w:rsidRPr="004F08CA">
                    <w:rPr>
                      <w:rFonts w:eastAsia="宋体" w:hAnsi="宋体"/>
                      <w:sz w:val="21"/>
                      <w:szCs w:val="21"/>
                    </w:rPr>
                    <w:t>综合污水处理站</w:t>
                  </w:r>
                  <w:r w:rsidRPr="004F08CA">
                    <w:rPr>
                      <w:rFonts w:eastAsia="宋体"/>
                      <w:sz w:val="21"/>
                      <w:szCs w:val="21"/>
                    </w:rPr>
                    <w:t>”“</w:t>
                  </w:r>
                  <w:r w:rsidRPr="004F08CA">
                    <w:rPr>
                      <w:rFonts w:eastAsia="宋体" w:hAnsi="宋体"/>
                      <w:sz w:val="21"/>
                      <w:szCs w:val="21"/>
                    </w:rPr>
                    <w:t>生活污水处理系统</w:t>
                  </w:r>
                  <w:r w:rsidRPr="004F08CA">
                    <w:rPr>
                      <w:rFonts w:eastAsia="宋体"/>
                      <w:sz w:val="21"/>
                      <w:szCs w:val="21"/>
                    </w:rPr>
                    <w:t>”</w:t>
                  </w:r>
                  <w:r w:rsidRPr="004F08CA">
                    <w:rPr>
                      <w:rFonts w:eastAsia="宋体" w:hAnsi="宋体"/>
                      <w:sz w:val="21"/>
                      <w:szCs w:val="21"/>
                    </w:rPr>
                    <w:t>等。</w:t>
                  </w:r>
                </w:p>
                <w:p w:rsidR="00CB7D9B" w:rsidRPr="004F08CA" w:rsidRDefault="00CB7D9B" w:rsidP="00B12EF9">
                  <w:pPr>
                    <w:pStyle w:val="aff4"/>
                    <w:ind w:firstLine="420"/>
                    <w:jc w:val="left"/>
                    <w:rPr>
                      <w:rFonts w:eastAsia="宋体"/>
                      <w:sz w:val="21"/>
                      <w:szCs w:val="21"/>
                    </w:rPr>
                  </w:pPr>
                  <w:r w:rsidRPr="004F08CA">
                    <w:rPr>
                      <w:rFonts w:eastAsia="宋体"/>
                      <w:sz w:val="21"/>
                      <w:szCs w:val="21"/>
                    </w:rPr>
                    <w:t xml:space="preserve">f </w:t>
                  </w:r>
                  <w:r w:rsidRPr="004F08CA">
                    <w:rPr>
                      <w:rFonts w:eastAsia="宋体" w:hAnsi="宋体"/>
                      <w:sz w:val="21"/>
                      <w:szCs w:val="21"/>
                    </w:rPr>
                    <w:t>排放口编号可按地方环境管理部门现有编号进行填写或由企业根据国家相关规范进行编制。</w:t>
                  </w:r>
                </w:p>
                <w:p w:rsidR="00CB7D9B" w:rsidRPr="004F08CA" w:rsidRDefault="00CB7D9B" w:rsidP="00B12EF9">
                  <w:pPr>
                    <w:pStyle w:val="aff4"/>
                    <w:ind w:firstLine="420"/>
                    <w:jc w:val="left"/>
                    <w:rPr>
                      <w:rFonts w:eastAsia="宋体"/>
                      <w:sz w:val="21"/>
                      <w:szCs w:val="21"/>
                    </w:rPr>
                  </w:pPr>
                  <w:r w:rsidRPr="004F08CA">
                    <w:rPr>
                      <w:rFonts w:eastAsia="宋体"/>
                      <w:sz w:val="21"/>
                      <w:szCs w:val="21"/>
                    </w:rPr>
                    <w:t xml:space="preserve">g </w:t>
                  </w:r>
                  <w:r w:rsidRPr="004F08CA">
                    <w:rPr>
                      <w:rFonts w:eastAsia="宋体" w:hAnsi="宋体"/>
                      <w:sz w:val="21"/>
                      <w:szCs w:val="21"/>
                    </w:rPr>
                    <w:t>指排放口设置是否符合排放口规范化整治技术要求等相关文件的规定。</w:t>
                  </w:r>
                </w:p>
              </w:tc>
            </w:tr>
          </w:tbl>
          <w:p w:rsidR="0013204F" w:rsidRDefault="00A478B8">
            <w:pPr>
              <w:jc w:val="center"/>
              <w:rPr>
                <w:b/>
                <w:bCs/>
                <w:color w:val="000000"/>
                <w:szCs w:val="21"/>
              </w:rPr>
            </w:pPr>
            <w:r>
              <w:rPr>
                <w:b/>
                <w:bCs/>
                <w:color w:val="000000"/>
                <w:szCs w:val="21"/>
              </w:rPr>
              <w:t>表</w:t>
            </w:r>
            <w:r>
              <w:rPr>
                <w:b/>
                <w:bCs/>
                <w:color w:val="000000"/>
                <w:szCs w:val="21"/>
              </w:rPr>
              <w:t>4-</w:t>
            </w:r>
            <w:r>
              <w:rPr>
                <w:rFonts w:hint="eastAsia"/>
                <w:b/>
                <w:bCs/>
                <w:color w:val="000000"/>
                <w:szCs w:val="21"/>
              </w:rPr>
              <w:t xml:space="preserve">3 </w:t>
            </w:r>
            <w:r>
              <w:rPr>
                <w:b/>
                <w:bCs/>
                <w:color w:val="000000"/>
                <w:szCs w:val="21"/>
              </w:rPr>
              <w:t xml:space="preserve"> </w:t>
            </w:r>
            <w:r>
              <w:rPr>
                <w:b/>
                <w:bCs/>
                <w:color w:val="000000"/>
                <w:szCs w:val="21"/>
              </w:rPr>
              <w:t>废水间接排放口基本情况表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1529"/>
              <w:gridCol w:w="1424"/>
              <w:gridCol w:w="876"/>
              <w:gridCol w:w="427"/>
              <w:gridCol w:w="1157"/>
              <w:gridCol w:w="427"/>
              <w:gridCol w:w="427"/>
              <w:gridCol w:w="811"/>
              <w:gridCol w:w="540"/>
            </w:tblGrid>
            <w:tr w:rsidR="0013204F">
              <w:trPr>
                <w:trHeight w:val="340"/>
                <w:jc w:val="center"/>
              </w:trPr>
              <w:tc>
                <w:tcPr>
                  <w:tcW w:w="338" w:type="pct"/>
                  <w:vMerge w:val="restart"/>
                  <w:tcBorders>
                    <w:tl2br w:val="nil"/>
                    <w:tr2bl w:val="nil"/>
                  </w:tcBorders>
                  <w:vAlign w:val="center"/>
                </w:tcPr>
                <w:p w:rsidR="0013204F" w:rsidRDefault="00A478B8">
                  <w:pPr>
                    <w:jc w:val="center"/>
                    <w:rPr>
                      <w:b/>
                      <w:color w:val="000000"/>
                      <w:szCs w:val="21"/>
                    </w:rPr>
                  </w:pPr>
                  <w:r>
                    <w:rPr>
                      <w:b/>
                      <w:color w:val="000000"/>
                      <w:szCs w:val="21"/>
                    </w:rPr>
                    <w:t>排放口编号</w:t>
                  </w:r>
                </w:p>
              </w:tc>
              <w:tc>
                <w:tcPr>
                  <w:tcW w:w="986" w:type="pct"/>
                  <w:gridSpan w:val="2"/>
                  <w:tcBorders>
                    <w:tl2br w:val="nil"/>
                    <w:tr2bl w:val="nil"/>
                  </w:tcBorders>
                  <w:vAlign w:val="center"/>
                </w:tcPr>
                <w:p w:rsidR="0013204F" w:rsidRDefault="00A478B8">
                  <w:pPr>
                    <w:jc w:val="center"/>
                    <w:rPr>
                      <w:b/>
                      <w:color w:val="000000"/>
                      <w:szCs w:val="21"/>
                    </w:rPr>
                  </w:pPr>
                  <w:r>
                    <w:rPr>
                      <w:b/>
                      <w:color w:val="000000"/>
                      <w:szCs w:val="21"/>
                    </w:rPr>
                    <w:t>排放口地理坐标</w:t>
                  </w:r>
                </w:p>
              </w:tc>
              <w:tc>
                <w:tcPr>
                  <w:tcW w:w="396" w:type="pct"/>
                  <w:vMerge w:val="restart"/>
                  <w:tcBorders>
                    <w:tl2br w:val="nil"/>
                    <w:tr2bl w:val="nil"/>
                  </w:tcBorders>
                  <w:vAlign w:val="center"/>
                </w:tcPr>
                <w:p w:rsidR="0013204F" w:rsidRDefault="00A478B8">
                  <w:pPr>
                    <w:jc w:val="center"/>
                    <w:rPr>
                      <w:b/>
                      <w:color w:val="000000"/>
                      <w:szCs w:val="21"/>
                    </w:rPr>
                  </w:pPr>
                  <w:r>
                    <w:rPr>
                      <w:b/>
                      <w:color w:val="000000"/>
                      <w:szCs w:val="21"/>
                    </w:rPr>
                    <w:t>废水量</w:t>
                  </w:r>
                </w:p>
              </w:tc>
              <w:tc>
                <w:tcPr>
                  <w:tcW w:w="462" w:type="pct"/>
                  <w:vMerge w:val="restart"/>
                  <w:tcBorders>
                    <w:tl2br w:val="nil"/>
                    <w:tr2bl w:val="nil"/>
                  </w:tcBorders>
                  <w:vAlign w:val="center"/>
                </w:tcPr>
                <w:p w:rsidR="0013204F" w:rsidRDefault="00A478B8">
                  <w:pPr>
                    <w:jc w:val="center"/>
                    <w:rPr>
                      <w:b/>
                      <w:color w:val="000000"/>
                      <w:szCs w:val="21"/>
                    </w:rPr>
                  </w:pPr>
                  <w:r>
                    <w:rPr>
                      <w:b/>
                      <w:color w:val="000000"/>
                      <w:szCs w:val="21"/>
                    </w:rPr>
                    <w:t>排放去向</w:t>
                  </w:r>
                </w:p>
              </w:tc>
              <w:tc>
                <w:tcPr>
                  <w:tcW w:w="967" w:type="pct"/>
                  <w:vMerge w:val="restart"/>
                  <w:tcBorders>
                    <w:tl2br w:val="nil"/>
                    <w:tr2bl w:val="nil"/>
                  </w:tcBorders>
                  <w:vAlign w:val="center"/>
                </w:tcPr>
                <w:p w:rsidR="0013204F" w:rsidRDefault="00A478B8">
                  <w:pPr>
                    <w:jc w:val="center"/>
                    <w:rPr>
                      <w:b/>
                      <w:color w:val="000000"/>
                      <w:szCs w:val="21"/>
                    </w:rPr>
                  </w:pPr>
                  <w:r>
                    <w:rPr>
                      <w:b/>
                      <w:color w:val="000000"/>
                      <w:szCs w:val="21"/>
                    </w:rPr>
                    <w:t>排放规律</w:t>
                  </w:r>
                </w:p>
              </w:tc>
              <w:tc>
                <w:tcPr>
                  <w:tcW w:w="482" w:type="pct"/>
                  <w:vMerge w:val="restart"/>
                  <w:tcBorders>
                    <w:tl2br w:val="nil"/>
                    <w:tr2bl w:val="nil"/>
                  </w:tcBorders>
                  <w:vAlign w:val="center"/>
                </w:tcPr>
                <w:p w:rsidR="0013204F" w:rsidRDefault="00A478B8">
                  <w:pPr>
                    <w:jc w:val="center"/>
                    <w:rPr>
                      <w:b/>
                      <w:color w:val="000000"/>
                      <w:szCs w:val="21"/>
                    </w:rPr>
                  </w:pPr>
                  <w:r>
                    <w:rPr>
                      <w:b/>
                      <w:color w:val="000000"/>
                      <w:szCs w:val="21"/>
                    </w:rPr>
                    <w:t>间歇排放时段</w:t>
                  </w:r>
                </w:p>
              </w:tc>
              <w:tc>
                <w:tcPr>
                  <w:tcW w:w="1365" w:type="pct"/>
                  <w:gridSpan w:val="3"/>
                  <w:tcBorders>
                    <w:tl2br w:val="nil"/>
                    <w:tr2bl w:val="nil"/>
                  </w:tcBorders>
                  <w:vAlign w:val="center"/>
                </w:tcPr>
                <w:p w:rsidR="0013204F" w:rsidRDefault="00A478B8">
                  <w:pPr>
                    <w:jc w:val="center"/>
                    <w:rPr>
                      <w:b/>
                      <w:color w:val="000000"/>
                      <w:szCs w:val="21"/>
                    </w:rPr>
                  </w:pPr>
                  <w:r>
                    <w:rPr>
                      <w:b/>
                      <w:color w:val="000000"/>
                      <w:szCs w:val="21"/>
                    </w:rPr>
                    <w:t>收纳污水处理厂信息</w:t>
                  </w:r>
                </w:p>
              </w:tc>
            </w:tr>
            <w:tr w:rsidR="0013204F">
              <w:trPr>
                <w:trHeight w:val="340"/>
                <w:jc w:val="center"/>
              </w:trPr>
              <w:tc>
                <w:tcPr>
                  <w:tcW w:w="338" w:type="pct"/>
                  <w:vMerge/>
                  <w:tcBorders>
                    <w:tl2br w:val="nil"/>
                    <w:tr2bl w:val="nil"/>
                  </w:tcBorders>
                  <w:vAlign w:val="center"/>
                </w:tcPr>
                <w:p w:rsidR="0013204F" w:rsidRDefault="0013204F">
                  <w:pPr>
                    <w:jc w:val="center"/>
                    <w:rPr>
                      <w:b/>
                      <w:color w:val="000000"/>
                      <w:szCs w:val="21"/>
                    </w:rPr>
                  </w:pPr>
                </w:p>
              </w:tc>
              <w:tc>
                <w:tcPr>
                  <w:tcW w:w="527" w:type="pct"/>
                  <w:tcBorders>
                    <w:tl2br w:val="nil"/>
                    <w:tr2bl w:val="nil"/>
                  </w:tcBorders>
                  <w:vAlign w:val="center"/>
                </w:tcPr>
                <w:p w:rsidR="0013204F" w:rsidRDefault="00A478B8">
                  <w:pPr>
                    <w:jc w:val="center"/>
                    <w:rPr>
                      <w:b/>
                      <w:color w:val="000000"/>
                      <w:szCs w:val="21"/>
                    </w:rPr>
                  </w:pPr>
                  <w:r>
                    <w:rPr>
                      <w:b/>
                      <w:color w:val="000000"/>
                      <w:szCs w:val="21"/>
                    </w:rPr>
                    <w:t>经度</w:t>
                  </w:r>
                </w:p>
              </w:tc>
              <w:tc>
                <w:tcPr>
                  <w:tcW w:w="458" w:type="pct"/>
                  <w:tcBorders>
                    <w:tl2br w:val="nil"/>
                    <w:tr2bl w:val="nil"/>
                  </w:tcBorders>
                  <w:vAlign w:val="center"/>
                </w:tcPr>
                <w:p w:rsidR="0013204F" w:rsidRDefault="00A478B8">
                  <w:pPr>
                    <w:jc w:val="center"/>
                    <w:rPr>
                      <w:b/>
                      <w:color w:val="000000"/>
                      <w:szCs w:val="21"/>
                    </w:rPr>
                  </w:pPr>
                  <w:r>
                    <w:rPr>
                      <w:b/>
                      <w:color w:val="000000"/>
                      <w:szCs w:val="21"/>
                    </w:rPr>
                    <w:t>经度</w:t>
                  </w:r>
                </w:p>
              </w:tc>
              <w:tc>
                <w:tcPr>
                  <w:tcW w:w="396" w:type="pct"/>
                  <w:vMerge/>
                  <w:tcBorders>
                    <w:tl2br w:val="nil"/>
                    <w:tr2bl w:val="nil"/>
                  </w:tcBorders>
                  <w:vAlign w:val="center"/>
                </w:tcPr>
                <w:p w:rsidR="0013204F" w:rsidRDefault="0013204F">
                  <w:pPr>
                    <w:jc w:val="center"/>
                    <w:rPr>
                      <w:b/>
                      <w:color w:val="000000"/>
                      <w:szCs w:val="21"/>
                    </w:rPr>
                  </w:pPr>
                </w:p>
              </w:tc>
              <w:tc>
                <w:tcPr>
                  <w:tcW w:w="462" w:type="pct"/>
                  <w:vMerge/>
                  <w:tcBorders>
                    <w:tl2br w:val="nil"/>
                    <w:tr2bl w:val="nil"/>
                  </w:tcBorders>
                  <w:vAlign w:val="center"/>
                </w:tcPr>
                <w:p w:rsidR="0013204F" w:rsidRDefault="0013204F">
                  <w:pPr>
                    <w:jc w:val="center"/>
                    <w:rPr>
                      <w:b/>
                      <w:color w:val="000000"/>
                      <w:szCs w:val="21"/>
                    </w:rPr>
                  </w:pPr>
                </w:p>
              </w:tc>
              <w:tc>
                <w:tcPr>
                  <w:tcW w:w="967" w:type="pct"/>
                  <w:vMerge/>
                  <w:tcBorders>
                    <w:tl2br w:val="nil"/>
                    <w:tr2bl w:val="nil"/>
                  </w:tcBorders>
                  <w:vAlign w:val="center"/>
                </w:tcPr>
                <w:p w:rsidR="0013204F" w:rsidRDefault="0013204F">
                  <w:pPr>
                    <w:jc w:val="center"/>
                    <w:rPr>
                      <w:b/>
                      <w:color w:val="000000"/>
                      <w:szCs w:val="21"/>
                    </w:rPr>
                  </w:pPr>
                </w:p>
              </w:tc>
              <w:tc>
                <w:tcPr>
                  <w:tcW w:w="482" w:type="pct"/>
                  <w:vMerge/>
                  <w:tcBorders>
                    <w:tl2br w:val="nil"/>
                    <w:tr2bl w:val="nil"/>
                  </w:tcBorders>
                  <w:vAlign w:val="center"/>
                </w:tcPr>
                <w:p w:rsidR="0013204F" w:rsidRDefault="0013204F">
                  <w:pPr>
                    <w:jc w:val="center"/>
                    <w:rPr>
                      <w:b/>
                      <w:color w:val="000000"/>
                      <w:szCs w:val="21"/>
                    </w:rPr>
                  </w:pPr>
                </w:p>
              </w:tc>
              <w:tc>
                <w:tcPr>
                  <w:tcW w:w="421" w:type="pct"/>
                  <w:tcBorders>
                    <w:tl2br w:val="nil"/>
                    <w:tr2bl w:val="nil"/>
                  </w:tcBorders>
                  <w:vAlign w:val="center"/>
                </w:tcPr>
                <w:p w:rsidR="0013204F" w:rsidRDefault="00A478B8">
                  <w:pPr>
                    <w:jc w:val="center"/>
                    <w:rPr>
                      <w:b/>
                      <w:color w:val="000000"/>
                      <w:szCs w:val="21"/>
                    </w:rPr>
                  </w:pPr>
                  <w:r>
                    <w:rPr>
                      <w:b/>
                      <w:color w:val="000000"/>
                      <w:szCs w:val="21"/>
                    </w:rPr>
                    <w:t>名称</w:t>
                  </w:r>
                </w:p>
              </w:tc>
              <w:tc>
                <w:tcPr>
                  <w:tcW w:w="528" w:type="pct"/>
                  <w:tcBorders>
                    <w:tl2br w:val="nil"/>
                    <w:tr2bl w:val="nil"/>
                  </w:tcBorders>
                  <w:vAlign w:val="center"/>
                </w:tcPr>
                <w:p w:rsidR="0013204F" w:rsidRDefault="00A478B8">
                  <w:pPr>
                    <w:jc w:val="center"/>
                    <w:rPr>
                      <w:b/>
                      <w:color w:val="000000"/>
                      <w:szCs w:val="21"/>
                    </w:rPr>
                  </w:pPr>
                  <w:r>
                    <w:rPr>
                      <w:b/>
                      <w:color w:val="000000"/>
                      <w:szCs w:val="21"/>
                    </w:rPr>
                    <w:t>污染物种类</w:t>
                  </w:r>
                </w:p>
              </w:tc>
              <w:tc>
                <w:tcPr>
                  <w:tcW w:w="415" w:type="pct"/>
                  <w:tcBorders>
                    <w:tl2br w:val="nil"/>
                    <w:tr2bl w:val="nil"/>
                  </w:tcBorders>
                  <w:vAlign w:val="center"/>
                </w:tcPr>
                <w:p w:rsidR="0013204F" w:rsidRDefault="00A478B8">
                  <w:pPr>
                    <w:jc w:val="center"/>
                    <w:rPr>
                      <w:b/>
                      <w:color w:val="000000"/>
                      <w:szCs w:val="21"/>
                    </w:rPr>
                  </w:pPr>
                  <w:r>
                    <w:rPr>
                      <w:b/>
                      <w:color w:val="000000"/>
                      <w:szCs w:val="21"/>
                    </w:rPr>
                    <w:t>标准浓度限值</w:t>
                  </w:r>
                </w:p>
              </w:tc>
            </w:tr>
            <w:tr w:rsidR="0013204F">
              <w:trPr>
                <w:trHeight w:val="340"/>
                <w:jc w:val="center"/>
              </w:trPr>
              <w:tc>
                <w:tcPr>
                  <w:tcW w:w="338" w:type="pct"/>
                  <w:vMerge w:val="restart"/>
                  <w:tcBorders>
                    <w:tl2br w:val="nil"/>
                    <w:tr2bl w:val="nil"/>
                  </w:tcBorders>
                  <w:vAlign w:val="center"/>
                </w:tcPr>
                <w:p w:rsidR="0013204F" w:rsidRDefault="00A478B8">
                  <w:pPr>
                    <w:jc w:val="center"/>
                    <w:rPr>
                      <w:color w:val="000000"/>
                      <w:szCs w:val="21"/>
                    </w:rPr>
                  </w:pPr>
                  <w:r>
                    <w:rPr>
                      <w:color w:val="000000"/>
                      <w:szCs w:val="21"/>
                    </w:rPr>
                    <w:t>DW001</w:t>
                  </w:r>
                </w:p>
              </w:tc>
              <w:tc>
                <w:tcPr>
                  <w:tcW w:w="527" w:type="pct"/>
                  <w:vMerge w:val="restart"/>
                  <w:tcBorders>
                    <w:tl2br w:val="nil"/>
                    <w:tr2bl w:val="nil"/>
                  </w:tcBorders>
                  <w:vAlign w:val="center"/>
                </w:tcPr>
                <w:p w:rsidR="0013204F" w:rsidRDefault="00A478B8">
                  <w:pPr>
                    <w:jc w:val="center"/>
                    <w:rPr>
                      <w:bCs/>
                      <w:color w:val="000000" w:themeColor="text1"/>
                      <w:szCs w:val="21"/>
                    </w:rPr>
                  </w:pPr>
                  <w:r>
                    <w:rPr>
                      <w:color w:val="000000" w:themeColor="text1"/>
                      <w:kern w:val="28"/>
                      <w:szCs w:val="21"/>
                    </w:rPr>
                    <w:t>111.</w:t>
                  </w:r>
                  <w:r>
                    <w:rPr>
                      <w:rFonts w:hint="eastAsia"/>
                      <w:color w:val="000000" w:themeColor="text1"/>
                      <w:kern w:val="28"/>
                      <w:szCs w:val="21"/>
                    </w:rPr>
                    <w:t>708018432</w:t>
                  </w:r>
                </w:p>
              </w:tc>
              <w:tc>
                <w:tcPr>
                  <w:tcW w:w="458" w:type="pct"/>
                  <w:vMerge w:val="restart"/>
                  <w:tcBorders>
                    <w:tl2br w:val="nil"/>
                    <w:tr2bl w:val="nil"/>
                  </w:tcBorders>
                  <w:vAlign w:val="center"/>
                </w:tcPr>
                <w:p w:rsidR="0013204F" w:rsidRDefault="00A478B8">
                  <w:pPr>
                    <w:jc w:val="center"/>
                    <w:rPr>
                      <w:bCs/>
                      <w:color w:val="000000" w:themeColor="text1"/>
                      <w:szCs w:val="21"/>
                    </w:rPr>
                  </w:pPr>
                  <w:r>
                    <w:rPr>
                      <w:color w:val="000000" w:themeColor="text1"/>
                      <w:kern w:val="28"/>
                      <w:szCs w:val="21"/>
                    </w:rPr>
                    <w:t>27.170</w:t>
                  </w:r>
                  <w:r>
                    <w:rPr>
                      <w:rFonts w:hint="eastAsia"/>
                      <w:color w:val="000000" w:themeColor="text1"/>
                      <w:kern w:val="28"/>
                      <w:szCs w:val="21"/>
                    </w:rPr>
                    <w:t>823784</w:t>
                  </w:r>
                </w:p>
              </w:tc>
              <w:tc>
                <w:tcPr>
                  <w:tcW w:w="396" w:type="pct"/>
                  <w:vMerge w:val="restart"/>
                  <w:tcBorders>
                    <w:tl2br w:val="nil"/>
                    <w:tr2bl w:val="nil"/>
                  </w:tcBorders>
                  <w:vAlign w:val="center"/>
                </w:tcPr>
                <w:p w:rsidR="0013204F" w:rsidRDefault="00A478B8">
                  <w:pPr>
                    <w:jc w:val="center"/>
                    <w:rPr>
                      <w:color w:val="000000"/>
                      <w:szCs w:val="21"/>
                    </w:rPr>
                  </w:pPr>
                  <w:r>
                    <w:rPr>
                      <w:rFonts w:hint="eastAsia"/>
                      <w:bCs/>
                      <w:color w:val="000000"/>
                      <w:szCs w:val="21"/>
                    </w:rPr>
                    <w:t>2.4</w:t>
                  </w:r>
                  <w:r>
                    <w:rPr>
                      <w:bCs/>
                      <w:color w:val="000000"/>
                      <w:szCs w:val="21"/>
                    </w:rPr>
                    <w:t>m</w:t>
                  </w:r>
                  <w:r>
                    <w:rPr>
                      <w:bCs/>
                      <w:color w:val="000000"/>
                      <w:szCs w:val="21"/>
                      <w:vertAlign w:val="superscript"/>
                    </w:rPr>
                    <w:t>3</w:t>
                  </w:r>
                  <w:r>
                    <w:rPr>
                      <w:bCs/>
                      <w:color w:val="000000"/>
                      <w:szCs w:val="21"/>
                    </w:rPr>
                    <w:t>/d</w:t>
                  </w:r>
                </w:p>
              </w:tc>
              <w:tc>
                <w:tcPr>
                  <w:tcW w:w="462" w:type="pct"/>
                  <w:vMerge w:val="restart"/>
                  <w:tcBorders>
                    <w:tl2br w:val="nil"/>
                    <w:tr2bl w:val="nil"/>
                  </w:tcBorders>
                  <w:vAlign w:val="center"/>
                </w:tcPr>
                <w:p w:rsidR="0013204F" w:rsidRDefault="00CB7D9B">
                  <w:pPr>
                    <w:jc w:val="center"/>
                    <w:rPr>
                      <w:color w:val="000000"/>
                      <w:szCs w:val="21"/>
                    </w:rPr>
                  </w:pPr>
                  <w:r>
                    <w:rPr>
                      <w:rFonts w:hint="eastAsia"/>
                      <w:color w:val="000000"/>
                      <w:szCs w:val="21"/>
                    </w:rPr>
                    <w:t>仙槎桥</w:t>
                  </w:r>
                  <w:r w:rsidR="00A478B8">
                    <w:rPr>
                      <w:color w:val="000000"/>
                      <w:szCs w:val="21"/>
                    </w:rPr>
                    <w:t>污水处理厂</w:t>
                  </w:r>
                </w:p>
              </w:tc>
              <w:tc>
                <w:tcPr>
                  <w:tcW w:w="967" w:type="pct"/>
                  <w:vMerge w:val="restart"/>
                  <w:tcBorders>
                    <w:tl2br w:val="nil"/>
                    <w:tr2bl w:val="nil"/>
                  </w:tcBorders>
                  <w:vAlign w:val="center"/>
                </w:tcPr>
                <w:p w:rsidR="0013204F" w:rsidRDefault="00CB7D9B">
                  <w:pPr>
                    <w:jc w:val="center"/>
                    <w:rPr>
                      <w:color w:val="000000"/>
                      <w:szCs w:val="21"/>
                    </w:rPr>
                  </w:pPr>
                  <w:r w:rsidRPr="004F08CA">
                    <w:rPr>
                      <w:rFonts w:hAnsi="宋体"/>
                      <w:szCs w:val="21"/>
                    </w:rPr>
                    <w:t>昼间</w:t>
                  </w:r>
                  <w:r>
                    <w:rPr>
                      <w:rFonts w:hAnsi="宋体" w:hint="eastAsia"/>
                      <w:szCs w:val="21"/>
                    </w:rPr>
                    <w:t>间歇</w:t>
                  </w:r>
                </w:p>
              </w:tc>
              <w:tc>
                <w:tcPr>
                  <w:tcW w:w="482" w:type="pct"/>
                  <w:vMerge w:val="restart"/>
                  <w:tcBorders>
                    <w:tl2br w:val="nil"/>
                    <w:tr2bl w:val="nil"/>
                  </w:tcBorders>
                  <w:vAlign w:val="center"/>
                </w:tcPr>
                <w:p w:rsidR="0013204F" w:rsidRDefault="00A478B8">
                  <w:pPr>
                    <w:jc w:val="center"/>
                    <w:rPr>
                      <w:color w:val="000000"/>
                      <w:szCs w:val="21"/>
                    </w:rPr>
                  </w:pPr>
                  <w:r>
                    <w:rPr>
                      <w:color w:val="000000"/>
                      <w:szCs w:val="21"/>
                    </w:rPr>
                    <w:t>/</w:t>
                  </w:r>
                </w:p>
              </w:tc>
              <w:tc>
                <w:tcPr>
                  <w:tcW w:w="421" w:type="pct"/>
                  <w:vMerge w:val="restart"/>
                  <w:tcBorders>
                    <w:tl2br w:val="nil"/>
                    <w:tr2bl w:val="nil"/>
                  </w:tcBorders>
                  <w:vAlign w:val="center"/>
                </w:tcPr>
                <w:p w:rsidR="0013204F" w:rsidRDefault="00A478B8">
                  <w:pPr>
                    <w:jc w:val="center"/>
                    <w:rPr>
                      <w:color w:val="000000"/>
                      <w:szCs w:val="21"/>
                    </w:rPr>
                  </w:pPr>
                  <w:r>
                    <w:rPr>
                      <w:color w:val="000000"/>
                      <w:szCs w:val="21"/>
                    </w:rPr>
                    <w:t>仙槎桥镇污水处理厂</w:t>
                  </w:r>
                </w:p>
              </w:tc>
              <w:tc>
                <w:tcPr>
                  <w:tcW w:w="528" w:type="pct"/>
                  <w:tcBorders>
                    <w:tl2br w:val="nil"/>
                    <w:tr2bl w:val="nil"/>
                  </w:tcBorders>
                  <w:vAlign w:val="center"/>
                </w:tcPr>
                <w:p w:rsidR="0013204F" w:rsidRDefault="00A478B8">
                  <w:pPr>
                    <w:jc w:val="center"/>
                    <w:rPr>
                      <w:color w:val="000000"/>
                      <w:szCs w:val="21"/>
                    </w:rPr>
                  </w:pPr>
                  <w:r>
                    <w:rPr>
                      <w:color w:val="000000"/>
                      <w:szCs w:val="21"/>
                    </w:rPr>
                    <w:t>PH</w:t>
                  </w:r>
                </w:p>
              </w:tc>
              <w:tc>
                <w:tcPr>
                  <w:tcW w:w="415" w:type="pct"/>
                  <w:tcBorders>
                    <w:tl2br w:val="nil"/>
                    <w:tr2bl w:val="nil"/>
                  </w:tcBorders>
                  <w:vAlign w:val="center"/>
                </w:tcPr>
                <w:p w:rsidR="0013204F" w:rsidRDefault="00A478B8">
                  <w:pPr>
                    <w:jc w:val="center"/>
                    <w:rPr>
                      <w:color w:val="000000"/>
                      <w:szCs w:val="21"/>
                    </w:rPr>
                  </w:pPr>
                  <w:r>
                    <w:rPr>
                      <w:color w:val="000000"/>
                      <w:szCs w:val="21"/>
                    </w:rPr>
                    <w:t>6~9</w:t>
                  </w:r>
                </w:p>
              </w:tc>
            </w:tr>
            <w:tr w:rsidR="0013204F">
              <w:trPr>
                <w:trHeight w:val="340"/>
                <w:jc w:val="center"/>
              </w:trPr>
              <w:tc>
                <w:tcPr>
                  <w:tcW w:w="338" w:type="pct"/>
                  <w:vMerge/>
                  <w:tcBorders>
                    <w:tl2br w:val="nil"/>
                    <w:tr2bl w:val="nil"/>
                  </w:tcBorders>
                  <w:vAlign w:val="center"/>
                </w:tcPr>
                <w:p w:rsidR="0013204F" w:rsidRDefault="0013204F">
                  <w:pPr>
                    <w:jc w:val="center"/>
                    <w:rPr>
                      <w:color w:val="000000"/>
                      <w:szCs w:val="21"/>
                    </w:rPr>
                  </w:pPr>
                </w:p>
              </w:tc>
              <w:tc>
                <w:tcPr>
                  <w:tcW w:w="527" w:type="pct"/>
                  <w:vMerge/>
                  <w:tcBorders>
                    <w:tl2br w:val="nil"/>
                    <w:tr2bl w:val="nil"/>
                  </w:tcBorders>
                  <w:vAlign w:val="center"/>
                </w:tcPr>
                <w:p w:rsidR="0013204F" w:rsidRDefault="0013204F">
                  <w:pPr>
                    <w:jc w:val="center"/>
                    <w:rPr>
                      <w:color w:val="000000"/>
                      <w:szCs w:val="21"/>
                    </w:rPr>
                  </w:pPr>
                </w:p>
              </w:tc>
              <w:tc>
                <w:tcPr>
                  <w:tcW w:w="458" w:type="pct"/>
                  <w:vMerge/>
                  <w:tcBorders>
                    <w:tl2br w:val="nil"/>
                    <w:tr2bl w:val="nil"/>
                  </w:tcBorders>
                  <w:vAlign w:val="center"/>
                </w:tcPr>
                <w:p w:rsidR="0013204F" w:rsidRDefault="0013204F">
                  <w:pPr>
                    <w:jc w:val="center"/>
                    <w:rPr>
                      <w:color w:val="000000"/>
                      <w:szCs w:val="21"/>
                    </w:rPr>
                  </w:pPr>
                </w:p>
              </w:tc>
              <w:tc>
                <w:tcPr>
                  <w:tcW w:w="396" w:type="pct"/>
                  <w:vMerge/>
                  <w:tcBorders>
                    <w:tl2br w:val="nil"/>
                    <w:tr2bl w:val="nil"/>
                  </w:tcBorders>
                  <w:vAlign w:val="center"/>
                </w:tcPr>
                <w:p w:rsidR="0013204F" w:rsidRDefault="0013204F">
                  <w:pPr>
                    <w:jc w:val="center"/>
                    <w:rPr>
                      <w:color w:val="000000"/>
                      <w:szCs w:val="21"/>
                    </w:rPr>
                  </w:pPr>
                </w:p>
              </w:tc>
              <w:tc>
                <w:tcPr>
                  <w:tcW w:w="462" w:type="pct"/>
                  <w:vMerge/>
                  <w:tcBorders>
                    <w:tl2br w:val="nil"/>
                    <w:tr2bl w:val="nil"/>
                  </w:tcBorders>
                  <w:vAlign w:val="center"/>
                </w:tcPr>
                <w:p w:rsidR="0013204F" w:rsidRDefault="0013204F">
                  <w:pPr>
                    <w:jc w:val="center"/>
                    <w:rPr>
                      <w:color w:val="000000"/>
                      <w:szCs w:val="21"/>
                    </w:rPr>
                  </w:pPr>
                </w:p>
              </w:tc>
              <w:tc>
                <w:tcPr>
                  <w:tcW w:w="967" w:type="pct"/>
                  <w:vMerge/>
                  <w:tcBorders>
                    <w:tl2br w:val="nil"/>
                    <w:tr2bl w:val="nil"/>
                  </w:tcBorders>
                  <w:vAlign w:val="center"/>
                </w:tcPr>
                <w:p w:rsidR="0013204F" w:rsidRDefault="0013204F">
                  <w:pPr>
                    <w:jc w:val="center"/>
                    <w:rPr>
                      <w:color w:val="000000"/>
                      <w:szCs w:val="21"/>
                    </w:rPr>
                  </w:pPr>
                </w:p>
              </w:tc>
              <w:tc>
                <w:tcPr>
                  <w:tcW w:w="482" w:type="pct"/>
                  <w:vMerge/>
                  <w:tcBorders>
                    <w:tl2br w:val="nil"/>
                    <w:tr2bl w:val="nil"/>
                  </w:tcBorders>
                  <w:vAlign w:val="center"/>
                </w:tcPr>
                <w:p w:rsidR="0013204F" w:rsidRDefault="0013204F">
                  <w:pPr>
                    <w:jc w:val="center"/>
                    <w:rPr>
                      <w:color w:val="000000"/>
                      <w:szCs w:val="21"/>
                    </w:rPr>
                  </w:pPr>
                </w:p>
              </w:tc>
              <w:tc>
                <w:tcPr>
                  <w:tcW w:w="421" w:type="pct"/>
                  <w:vMerge/>
                  <w:tcBorders>
                    <w:tl2br w:val="nil"/>
                    <w:tr2bl w:val="nil"/>
                  </w:tcBorders>
                  <w:vAlign w:val="center"/>
                </w:tcPr>
                <w:p w:rsidR="0013204F" w:rsidRDefault="0013204F">
                  <w:pPr>
                    <w:jc w:val="center"/>
                    <w:rPr>
                      <w:color w:val="000000"/>
                      <w:szCs w:val="21"/>
                    </w:rPr>
                  </w:pPr>
                </w:p>
              </w:tc>
              <w:tc>
                <w:tcPr>
                  <w:tcW w:w="528" w:type="pct"/>
                  <w:tcBorders>
                    <w:tl2br w:val="nil"/>
                    <w:tr2bl w:val="nil"/>
                  </w:tcBorders>
                  <w:vAlign w:val="center"/>
                </w:tcPr>
                <w:p w:rsidR="0013204F" w:rsidRDefault="00A478B8">
                  <w:pPr>
                    <w:jc w:val="center"/>
                    <w:rPr>
                      <w:color w:val="000000"/>
                      <w:szCs w:val="21"/>
                    </w:rPr>
                  </w:pPr>
                  <w:r>
                    <w:rPr>
                      <w:color w:val="000000"/>
                      <w:szCs w:val="21"/>
                    </w:rPr>
                    <w:t>COD</w:t>
                  </w:r>
                  <w:r>
                    <w:rPr>
                      <w:color w:val="000000"/>
                      <w:szCs w:val="21"/>
                      <w:vertAlign w:val="subscript"/>
                    </w:rPr>
                    <w:t>cr</w:t>
                  </w:r>
                </w:p>
              </w:tc>
              <w:tc>
                <w:tcPr>
                  <w:tcW w:w="415" w:type="pct"/>
                  <w:tcBorders>
                    <w:tl2br w:val="nil"/>
                    <w:tr2bl w:val="nil"/>
                  </w:tcBorders>
                  <w:vAlign w:val="center"/>
                </w:tcPr>
                <w:p w:rsidR="0013204F" w:rsidRDefault="00A478B8">
                  <w:pPr>
                    <w:jc w:val="center"/>
                    <w:rPr>
                      <w:color w:val="000000"/>
                      <w:szCs w:val="21"/>
                    </w:rPr>
                  </w:pPr>
                  <w:r>
                    <w:rPr>
                      <w:color w:val="000000"/>
                      <w:szCs w:val="21"/>
                    </w:rPr>
                    <w:t>50</w:t>
                  </w:r>
                </w:p>
              </w:tc>
            </w:tr>
            <w:tr w:rsidR="0013204F">
              <w:trPr>
                <w:trHeight w:val="340"/>
                <w:jc w:val="center"/>
              </w:trPr>
              <w:tc>
                <w:tcPr>
                  <w:tcW w:w="338" w:type="pct"/>
                  <w:vMerge/>
                  <w:tcBorders>
                    <w:tl2br w:val="nil"/>
                    <w:tr2bl w:val="nil"/>
                  </w:tcBorders>
                  <w:vAlign w:val="center"/>
                </w:tcPr>
                <w:p w:rsidR="0013204F" w:rsidRDefault="0013204F">
                  <w:pPr>
                    <w:jc w:val="center"/>
                    <w:rPr>
                      <w:color w:val="000000"/>
                      <w:szCs w:val="21"/>
                    </w:rPr>
                  </w:pPr>
                </w:p>
              </w:tc>
              <w:tc>
                <w:tcPr>
                  <w:tcW w:w="527" w:type="pct"/>
                  <w:vMerge/>
                  <w:tcBorders>
                    <w:tl2br w:val="nil"/>
                    <w:tr2bl w:val="nil"/>
                  </w:tcBorders>
                  <w:vAlign w:val="center"/>
                </w:tcPr>
                <w:p w:rsidR="0013204F" w:rsidRDefault="0013204F">
                  <w:pPr>
                    <w:jc w:val="center"/>
                    <w:rPr>
                      <w:color w:val="000000"/>
                      <w:szCs w:val="21"/>
                    </w:rPr>
                  </w:pPr>
                </w:p>
              </w:tc>
              <w:tc>
                <w:tcPr>
                  <w:tcW w:w="458" w:type="pct"/>
                  <w:vMerge/>
                  <w:tcBorders>
                    <w:tl2br w:val="nil"/>
                    <w:tr2bl w:val="nil"/>
                  </w:tcBorders>
                  <w:vAlign w:val="center"/>
                </w:tcPr>
                <w:p w:rsidR="0013204F" w:rsidRDefault="0013204F">
                  <w:pPr>
                    <w:jc w:val="center"/>
                    <w:rPr>
                      <w:color w:val="000000"/>
                      <w:szCs w:val="21"/>
                    </w:rPr>
                  </w:pPr>
                </w:p>
              </w:tc>
              <w:tc>
                <w:tcPr>
                  <w:tcW w:w="396" w:type="pct"/>
                  <w:vMerge/>
                  <w:tcBorders>
                    <w:tl2br w:val="nil"/>
                    <w:tr2bl w:val="nil"/>
                  </w:tcBorders>
                  <w:vAlign w:val="center"/>
                </w:tcPr>
                <w:p w:rsidR="0013204F" w:rsidRDefault="0013204F">
                  <w:pPr>
                    <w:jc w:val="center"/>
                    <w:rPr>
                      <w:color w:val="000000"/>
                      <w:szCs w:val="21"/>
                    </w:rPr>
                  </w:pPr>
                </w:p>
              </w:tc>
              <w:tc>
                <w:tcPr>
                  <w:tcW w:w="462" w:type="pct"/>
                  <w:vMerge/>
                  <w:tcBorders>
                    <w:tl2br w:val="nil"/>
                    <w:tr2bl w:val="nil"/>
                  </w:tcBorders>
                  <w:vAlign w:val="center"/>
                </w:tcPr>
                <w:p w:rsidR="0013204F" w:rsidRDefault="0013204F">
                  <w:pPr>
                    <w:jc w:val="center"/>
                    <w:rPr>
                      <w:color w:val="000000"/>
                      <w:szCs w:val="21"/>
                    </w:rPr>
                  </w:pPr>
                </w:p>
              </w:tc>
              <w:tc>
                <w:tcPr>
                  <w:tcW w:w="967" w:type="pct"/>
                  <w:vMerge/>
                  <w:tcBorders>
                    <w:tl2br w:val="nil"/>
                    <w:tr2bl w:val="nil"/>
                  </w:tcBorders>
                  <w:vAlign w:val="center"/>
                </w:tcPr>
                <w:p w:rsidR="0013204F" w:rsidRDefault="0013204F">
                  <w:pPr>
                    <w:jc w:val="center"/>
                    <w:rPr>
                      <w:color w:val="000000"/>
                      <w:szCs w:val="21"/>
                    </w:rPr>
                  </w:pPr>
                </w:p>
              </w:tc>
              <w:tc>
                <w:tcPr>
                  <w:tcW w:w="482" w:type="pct"/>
                  <w:vMerge/>
                  <w:tcBorders>
                    <w:tl2br w:val="nil"/>
                    <w:tr2bl w:val="nil"/>
                  </w:tcBorders>
                  <w:vAlign w:val="center"/>
                </w:tcPr>
                <w:p w:rsidR="0013204F" w:rsidRDefault="0013204F">
                  <w:pPr>
                    <w:jc w:val="center"/>
                    <w:rPr>
                      <w:color w:val="000000"/>
                      <w:szCs w:val="21"/>
                    </w:rPr>
                  </w:pPr>
                </w:p>
              </w:tc>
              <w:tc>
                <w:tcPr>
                  <w:tcW w:w="421" w:type="pct"/>
                  <w:vMerge/>
                  <w:tcBorders>
                    <w:tl2br w:val="nil"/>
                    <w:tr2bl w:val="nil"/>
                  </w:tcBorders>
                  <w:vAlign w:val="center"/>
                </w:tcPr>
                <w:p w:rsidR="0013204F" w:rsidRDefault="0013204F">
                  <w:pPr>
                    <w:jc w:val="center"/>
                    <w:rPr>
                      <w:color w:val="000000"/>
                      <w:szCs w:val="21"/>
                    </w:rPr>
                  </w:pPr>
                </w:p>
              </w:tc>
              <w:tc>
                <w:tcPr>
                  <w:tcW w:w="528" w:type="pct"/>
                  <w:tcBorders>
                    <w:tl2br w:val="nil"/>
                    <w:tr2bl w:val="nil"/>
                  </w:tcBorders>
                  <w:vAlign w:val="center"/>
                </w:tcPr>
                <w:p w:rsidR="0013204F" w:rsidRDefault="00A478B8">
                  <w:pPr>
                    <w:jc w:val="center"/>
                    <w:rPr>
                      <w:color w:val="000000"/>
                      <w:szCs w:val="21"/>
                    </w:rPr>
                  </w:pPr>
                  <w:r>
                    <w:rPr>
                      <w:color w:val="000000"/>
                      <w:szCs w:val="21"/>
                    </w:rPr>
                    <w:t>BOD</w:t>
                  </w:r>
                  <w:r>
                    <w:rPr>
                      <w:color w:val="000000"/>
                      <w:szCs w:val="21"/>
                      <w:vertAlign w:val="subscript"/>
                    </w:rPr>
                    <w:t>5</w:t>
                  </w:r>
                </w:p>
              </w:tc>
              <w:tc>
                <w:tcPr>
                  <w:tcW w:w="415" w:type="pct"/>
                  <w:tcBorders>
                    <w:tl2br w:val="nil"/>
                    <w:tr2bl w:val="nil"/>
                  </w:tcBorders>
                  <w:vAlign w:val="center"/>
                </w:tcPr>
                <w:p w:rsidR="0013204F" w:rsidRDefault="00A478B8">
                  <w:pPr>
                    <w:jc w:val="center"/>
                    <w:rPr>
                      <w:color w:val="000000"/>
                      <w:szCs w:val="21"/>
                    </w:rPr>
                  </w:pPr>
                  <w:r>
                    <w:rPr>
                      <w:color w:val="000000"/>
                      <w:szCs w:val="21"/>
                    </w:rPr>
                    <w:t>10</w:t>
                  </w:r>
                </w:p>
              </w:tc>
            </w:tr>
            <w:tr w:rsidR="0013204F">
              <w:trPr>
                <w:trHeight w:val="340"/>
                <w:jc w:val="center"/>
              </w:trPr>
              <w:tc>
                <w:tcPr>
                  <w:tcW w:w="338" w:type="pct"/>
                  <w:vMerge/>
                  <w:tcBorders>
                    <w:tl2br w:val="nil"/>
                    <w:tr2bl w:val="nil"/>
                  </w:tcBorders>
                  <w:vAlign w:val="center"/>
                </w:tcPr>
                <w:p w:rsidR="0013204F" w:rsidRDefault="0013204F">
                  <w:pPr>
                    <w:jc w:val="center"/>
                    <w:rPr>
                      <w:color w:val="000000"/>
                      <w:szCs w:val="21"/>
                    </w:rPr>
                  </w:pPr>
                </w:p>
              </w:tc>
              <w:tc>
                <w:tcPr>
                  <w:tcW w:w="527" w:type="pct"/>
                  <w:vMerge/>
                  <w:tcBorders>
                    <w:tl2br w:val="nil"/>
                    <w:tr2bl w:val="nil"/>
                  </w:tcBorders>
                  <w:vAlign w:val="center"/>
                </w:tcPr>
                <w:p w:rsidR="0013204F" w:rsidRDefault="0013204F">
                  <w:pPr>
                    <w:jc w:val="center"/>
                    <w:rPr>
                      <w:color w:val="000000"/>
                      <w:szCs w:val="21"/>
                    </w:rPr>
                  </w:pPr>
                </w:p>
              </w:tc>
              <w:tc>
                <w:tcPr>
                  <w:tcW w:w="458" w:type="pct"/>
                  <w:vMerge/>
                  <w:tcBorders>
                    <w:tl2br w:val="nil"/>
                    <w:tr2bl w:val="nil"/>
                  </w:tcBorders>
                  <w:vAlign w:val="center"/>
                </w:tcPr>
                <w:p w:rsidR="0013204F" w:rsidRDefault="0013204F">
                  <w:pPr>
                    <w:jc w:val="center"/>
                    <w:rPr>
                      <w:color w:val="000000"/>
                      <w:szCs w:val="21"/>
                    </w:rPr>
                  </w:pPr>
                </w:p>
              </w:tc>
              <w:tc>
                <w:tcPr>
                  <w:tcW w:w="396" w:type="pct"/>
                  <w:vMerge/>
                  <w:tcBorders>
                    <w:tl2br w:val="nil"/>
                    <w:tr2bl w:val="nil"/>
                  </w:tcBorders>
                  <w:vAlign w:val="center"/>
                </w:tcPr>
                <w:p w:rsidR="0013204F" w:rsidRDefault="0013204F">
                  <w:pPr>
                    <w:jc w:val="center"/>
                    <w:rPr>
                      <w:color w:val="000000"/>
                      <w:szCs w:val="21"/>
                    </w:rPr>
                  </w:pPr>
                </w:p>
              </w:tc>
              <w:tc>
                <w:tcPr>
                  <w:tcW w:w="462" w:type="pct"/>
                  <w:vMerge/>
                  <w:tcBorders>
                    <w:tl2br w:val="nil"/>
                    <w:tr2bl w:val="nil"/>
                  </w:tcBorders>
                  <w:vAlign w:val="center"/>
                </w:tcPr>
                <w:p w:rsidR="0013204F" w:rsidRDefault="0013204F">
                  <w:pPr>
                    <w:jc w:val="center"/>
                    <w:rPr>
                      <w:color w:val="000000"/>
                      <w:szCs w:val="21"/>
                    </w:rPr>
                  </w:pPr>
                </w:p>
              </w:tc>
              <w:tc>
                <w:tcPr>
                  <w:tcW w:w="967" w:type="pct"/>
                  <w:vMerge/>
                  <w:tcBorders>
                    <w:tl2br w:val="nil"/>
                    <w:tr2bl w:val="nil"/>
                  </w:tcBorders>
                  <w:vAlign w:val="center"/>
                </w:tcPr>
                <w:p w:rsidR="0013204F" w:rsidRDefault="0013204F">
                  <w:pPr>
                    <w:jc w:val="center"/>
                    <w:rPr>
                      <w:color w:val="000000"/>
                      <w:szCs w:val="21"/>
                    </w:rPr>
                  </w:pPr>
                </w:p>
              </w:tc>
              <w:tc>
                <w:tcPr>
                  <w:tcW w:w="482" w:type="pct"/>
                  <w:vMerge/>
                  <w:tcBorders>
                    <w:tl2br w:val="nil"/>
                    <w:tr2bl w:val="nil"/>
                  </w:tcBorders>
                  <w:vAlign w:val="center"/>
                </w:tcPr>
                <w:p w:rsidR="0013204F" w:rsidRDefault="0013204F">
                  <w:pPr>
                    <w:jc w:val="center"/>
                    <w:rPr>
                      <w:color w:val="000000"/>
                      <w:szCs w:val="21"/>
                    </w:rPr>
                  </w:pPr>
                </w:p>
              </w:tc>
              <w:tc>
                <w:tcPr>
                  <w:tcW w:w="421" w:type="pct"/>
                  <w:vMerge/>
                  <w:tcBorders>
                    <w:tl2br w:val="nil"/>
                    <w:tr2bl w:val="nil"/>
                  </w:tcBorders>
                  <w:vAlign w:val="center"/>
                </w:tcPr>
                <w:p w:rsidR="0013204F" w:rsidRDefault="0013204F">
                  <w:pPr>
                    <w:jc w:val="center"/>
                    <w:rPr>
                      <w:color w:val="000000"/>
                      <w:szCs w:val="21"/>
                    </w:rPr>
                  </w:pPr>
                </w:p>
              </w:tc>
              <w:tc>
                <w:tcPr>
                  <w:tcW w:w="528" w:type="pct"/>
                  <w:tcBorders>
                    <w:tl2br w:val="nil"/>
                    <w:tr2bl w:val="nil"/>
                  </w:tcBorders>
                  <w:vAlign w:val="center"/>
                </w:tcPr>
                <w:p w:rsidR="0013204F" w:rsidRDefault="00A478B8">
                  <w:pPr>
                    <w:jc w:val="center"/>
                    <w:rPr>
                      <w:color w:val="000000"/>
                      <w:szCs w:val="21"/>
                    </w:rPr>
                  </w:pPr>
                  <w:r>
                    <w:rPr>
                      <w:color w:val="000000"/>
                      <w:szCs w:val="21"/>
                    </w:rPr>
                    <w:t>NH</w:t>
                  </w:r>
                  <w:r>
                    <w:rPr>
                      <w:color w:val="000000"/>
                      <w:szCs w:val="21"/>
                      <w:vertAlign w:val="subscript"/>
                    </w:rPr>
                    <w:t>3</w:t>
                  </w:r>
                  <w:r>
                    <w:rPr>
                      <w:color w:val="000000"/>
                      <w:szCs w:val="21"/>
                    </w:rPr>
                    <w:t>-N</w:t>
                  </w:r>
                </w:p>
              </w:tc>
              <w:tc>
                <w:tcPr>
                  <w:tcW w:w="415" w:type="pct"/>
                  <w:tcBorders>
                    <w:tl2br w:val="nil"/>
                    <w:tr2bl w:val="nil"/>
                  </w:tcBorders>
                  <w:vAlign w:val="center"/>
                </w:tcPr>
                <w:p w:rsidR="0013204F" w:rsidRDefault="00A478B8">
                  <w:pPr>
                    <w:jc w:val="center"/>
                    <w:rPr>
                      <w:color w:val="000000"/>
                      <w:szCs w:val="21"/>
                    </w:rPr>
                  </w:pPr>
                  <w:r>
                    <w:rPr>
                      <w:color w:val="000000"/>
                      <w:szCs w:val="21"/>
                    </w:rPr>
                    <w:t>5</w:t>
                  </w:r>
                </w:p>
              </w:tc>
            </w:tr>
            <w:tr w:rsidR="0013204F">
              <w:trPr>
                <w:trHeight w:val="340"/>
                <w:jc w:val="center"/>
              </w:trPr>
              <w:tc>
                <w:tcPr>
                  <w:tcW w:w="338" w:type="pct"/>
                  <w:vMerge/>
                  <w:tcBorders>
                    <w:tl2br w:val="nil"/>
                    <w:tr2bl w:val="nil"/>
                  </w:tcBorders>
                  <w:vAlign w:val="center"/>
                </w:tcPr>
                <w:p w:rsidR="0013204F" w:rsidRDefault="0013204F">
                  <w:pPr>
                    <w:jc w:val="center"/>
                    <w:rPr>
                      <w:color w:val="000000"/>
                      <w:szCs w:val="21"/>
                    </w:rPr>
                  </w:pPr>
                </w:p>
              </w:tc>
              <w:tc>
                <w:tcPr>
                  <w:tcW w:w="527" w:type="pct"/>
                  <w:vMerge/>
                  <w:tcBorders>
                    <w:tl2br w:val="nil"/>
                    <w:tr2bl w:val="nil"/>
                  </w:tcBorders>
                  <w:vAlign w:val="center"/>
                </w:tcPr>
                <w:p w:rsidR="0013204F" w:rsidRDefault="0013204F">
                  <w:pPr>
                    <w:jc w:val="center"/>
                    <w:rPr>
                      <w:color w:val="000000"/>
                      <w:szCs w:val="21"/>
                    </w:rPr>
                  </w:pPr>
                </w:p>
              </w:tc>
              <w:tc>
                <w:tcPr>
                  <w:tcW w:w="458" w:type="pct"/>
                  <w:vMerge/>
                  <w:tcBorders>
                    <w:tl2br w:val="nil"/>
                    <w:tr2bl w:val="nil"/>
                  </w:tcBorders>
                  <w:vAlign w:val="center"/>
                </w:tcPr>
                <w:p w:rsidR="0013204F" w:rsidRDefault="0013204F">
                  <w:pPr>
                    <w:jc w:val="center"/>
                    <w:rPr>
                      <w:color w:val="000000"/>
                      <w:szCs w:val="21"/>
                    </w:rPr>
                  </w:pPr>
                </w:p>
              </w:tc>
              <w:tc>
                <w:tcPr>
                  <w:tcW w:w="396" w:type="pct"/>
                  <w:vMerge/>
                  <w:tcBorders>
                    <w:tl2br w:val="nil"/>
                    <w:tr2bl w:val="nil"/>
                  </w:tcBorders>
                  <w:vAlign w:val="center"/>
                </w:tcPr>
                <w:p w:rsidR="0013204F" w:rsidRDefault="0013204F">
                  <w:pPr>
                    <w:jc w:val="center"/>
                    <w:rPr>
                      <w:color w:val="000000"/>
                      <w:szCs w:val="21"/>
                    </w:rPr>
                  </w:pPr>
                </w:p>
              </w:tc>
              <w:tc>
                <w:tcPr>
                  <w:tcW w:w="462" w:type="pct"/>
                  <w:vMerge/>
                  <w:tcBorders>
                    <w:tl2br w:val="nil"/>
                    <w:tr2bl w:val="nil"/>
                  </w:tcBorders>
                  <w:vAlign w:val="center"/>
                </w:tcPr>
                <w:p w:rsidR="0013204F" w:rsidRDefault="0013204F">
                  <w:pPr>
                    <w:jc w:val="center"/>
                    <w:rPr>
                      <w:color w:val="000000"/>
                      <w:szCs w:val="21"/>
                    </w:rPr>
                  </w:pPr>
                </w:p>
              </w:tc>
              <w:tc>
                <w:tcPr>
                  <w:tcW w:w="967" w:type="pct"/>
                  <w:vMerge/>
                  <w:tcBorders>
                    <w:tl2br w:val="nil"/>
                    <w:tr2bl w:val="nil"/>
                  </w:tcBorders>
                  <w:vAlign w:val="center"/>
                </w:tcPr>
                <w:p w:rsidR="0013204F" w:rsidRDefault="0013204F">
                  <w:pPr>
                    <w:jc w:val="center"/>
                    <w:rPr>
                      <w:color w:val="000000"/>
                      <w:szCs w:val="21"/>
                    </w:rPr>
                  </w:pPr>
                </w:p>
              </w:tc>
              <w:tc>
                <w:tcPr>
                  <w:tcW w:w="482" w:type="pct"/>
                  <w:vMerge/>
                  <w:tcBorders>
                    <w:tl2br w:val="nil"/>
                    <w:tr2bl w:val="nil"/>
                  </w:tcBorders>
                  <w:vAlign w:val="center"/>
                </w:tcPr>
                <w:p w:rsidR="0013204F" w:rsidRDefault="0013204F">
                  <w:pPr>
                    <w:jc w:val="center"/>
                    <w:rPr>
                      <w:color w:val="000000"/>
                      <w:szCs w:val="21"/>
                    </w:rPr>
                  </w:pPr>
                </w:p>
              </w:tc>
              <w:tc>
                <w:tcPr>
                  <w:tcW w:w="421" w:type="pct"/>
                  <w:vMerge/>
                  <w:tcBorders>
                    <w:tl2br w:val="nil"/>
                    <w:tr2bl w:val="nil"/>
                  </w:tcBorders>
                  <w:vAlign w:val="center"/>
                </w:tcPr>
                <w:p w:rsidR="0013204F" w:rsidRDefault="0013204F">
                  <w:pPr>
                    <w:jc w:val="center"/>
                    <w:rPr>
                      <w:color w:val="000000"/>
                      <w:szCs w:val="21"/>
                    </w:rPr>
                  </w:pPr>
                </w:p>
              </w:tc>
              <w:tc>
                <w:tcPr>
                  <w:tcW w:w="528" w:type="pct"/>
                  <w:tcBorders>
                    <w:tl2br w:val="nil"/>
                    <w:tr2bl w:val="nil"/>
                  </w:tcBorders>
                  <w:vAlign w:val="center"/>
                </w:tcPr>
                <w:p w:rsidR="0013204F" w:rsidRDefault="00A478B8">
                  <w:pPr>
                    <w:jc w:val="center"/>
                    <w:rPr>
                      <w:color w:val="000000"/>
                      <w:szCs w:val="21"/>
                    </w:rPr>
                  </w:pPr>
                  <w:r>
                    <w:rPr>
                      <w:color w:val="000000"/>
                      <w:szCs w:val="21"/>
                    </w:rPr>
                    <w:t>SS</w:t>
                  </w:r>
                </w:p>
              </w:tc>
              <w:tc>
                <w:tcPr>
                  <w:tcW w:w="415" w:type="pct"/>
                  <w:tcBorders>
                    <w:tl2br w:val="nil"/>
                    <w:tr2bl w:val="nil"/>
                  </w:tcBorders>
                  <w:vAlign w:val="center"/>
                </w:tcPr>
                <w:p w:rsidR="0013204F" w:rsidRDefault="00A478B8">
                  <w:pPr>
                    <w:jc w:val="center"/>
                    <w:rPr>
                      <w:color w:val="000000"/>
                      <w:szCs w:val="21"/>
                    </w:rPr>
                  </w:pPr>
                  <w:r>
                    <w:rPr>
                      <w:color w:val="000000"/>
                      <w:szCs w:val="21"/>
                    </w:rPr>
                    <w:t>10</w:t>
                  </w:r>
                </w:p>
              </w:tc>
            </w:tr>
            <w:tr w:rsidR="0013204F">
              <w:trPr>
                <w:trHeight w:val="340"/>
                <w:jc w:val="center"/>
              </w:trPr>
              <w:tc>
                <w:tcPr>
                  <w:tcW w:w="338" w:type="pct"/>
                  <w:vMerge/>
                  <w:tcBorders>
                    <w:tl2br w:val="nil"/>
                    <w:tr2bl w:val="nil"/>
                  </w:tcBorders>
                  <w:vAlign w:val="center"/>
                </w:tcPr>
                <w:p w:rsidR="0013204F" w:rsidRDefault="0013204F">
                  <w:pPr>
                    <w:jc w:val="center"/>
                    <w:rPr>
                      <w:color w:val="000000"/>
                      <w:szCs w:val="21"/>
                    </w:rPr>
                  </w:pPr>
                </w:p>
              </w:tc>
              <w:tc>
                <w:tcPr>
                  <w:tcW w:w="527" w:type="pct"/>
                  <w:vMerge/>
                  <w:tcBorders>
                    <w:tl2br w:val="nil"/>
                    <w:tr2bl w:val="nil"/>
                  </w:tcBorders>
                  <w:vAlign w:val="center"/>
                </w:tcPr>
                <w:p w:rsidR="0013204F" w:rsidRDefault="0013204F">
                  <w:pPr>
                    <w:jc w:val="center"/>
                    <w:rPr>
                      <w:color w:val="000000"/>
                      <w:szCs w:val="21"/>
                    </w:rPr>
                  </w:pPr>
                </w:p>
              </w:tc>
              <w:tc>
                <w:tcPr>
                  <w:tcW w:w="458" w:type="pct"/>
                  <w:vMerge/>
                  <w:tcBorders>
                    <w:tl2br w:val="nil"/>
                    <w:tr2bl w:val="nil"/>
                  </w:tcBorders>
                  <w:vAlign w:val="center"/>
                </w:tcPr>
                <w:p w:rsidR="0013204F" w:rsidRDefault="0013204F">
                  <w:pPr>
                    <w:jc w:val="center"/>
                    <w:rPr>
                      <w:color w:val="000000"/>
                      <w:szCs w:val="21"/>
                    </w:rPr>
                  </w:pPr>
                </w:p>
              </w:tc>
              <w:tc>
                <w:tcPr>
                  <w:tcW w:w="396" w:type="pct"/>
                  <w:vMerge/>
                  <w:tcBorders>
                    <w:tl2br w:val="nil"/>
                    <w:tr2bl w:val="nil"/>
                  </w:tcBorders>
                  <w:vAlign w:val="center"/>
                </w:tcPr>
                <w:p w:rsidR="0013204F" w:rsidRDefault="0013204F">
                  <w:pPr>
                    <w:jc w:val="center"/>
                    <w:rPr>
                      <w:color w:val="000000"/>
                      <w:szCs w:val="21"/>
                    </w:rPr>
                  </w:pPr>
                </w:p>
              </w:tc>
              <w:tc>
                <w:tcPr>
                  <w:tcW w:w="462" w:type="pct"/>
                  <w:vMerge/>
                  <w:tcBorders>
                    <w:tl2br w:val="nil"/>
                    <w:tr2bl w:val="nil"/>
                  </w:tcBorders>
                  <w:vAlign w:val="center"/>
                </w:tcPr>
                <w:p w:rsidR="0013204F" w:rsidRDefault="0013204F">
                  <w:pPr>
                    <w:jc w:val="center"/>
                    <w:rPr>
                      <w:color w:val="000000"/>
                      <w:szCs w:val="21"/>
                    </w:rPr>
                  </w:pPr>
                </w:p>
              </w:tc>
              <w:tc>
                <w:tcPr>
                  <w:tcW w:w="967" w:type="pct"/>
                  <w:vMerge/>
                  <w:tcBorders>
                    <w:tl2br w:val="nil"/>
                    <w:tr2bl w:val="nil"/>
                  </w:tcBorders>
                  <w:vAlign w:val="center"/>
                </w:tcPr>
                <w:p w:rsidR="0013204F" w:rsidRDefault="0013204F">
                  <w:pPr>
                    <w:jc w:val="center"/>
                    <w:rPr>
                      <w:color w:val="000000"/>
                      <w:szCs w:val="21"/>
                    </w:rPr>
                  </w:pPr>
                </w:p>
              </w:tc>
              <w:tc>
                <w:tcPr>
                  <w:tcW w:w="482" w:type="pct"/>
                  <w:vMerge/>
                  <w:tcBorders>
                    <w:tl2br w:val="nil"/>
                    <w:tr2bl w:val="nil"/>
                  </w:tcBorders>
                  <w:vAlign w:val="center"/>
                </w:tcPr>
                <w:p w:rsidR="0013204F" w:rsidRDefault="0013204F">
                  <w:pPr>
                    <w:jc w:val="center"/>
                    <w:rPr>
                      <w:color w:val="000000"/>
                      <w:szCs w:val="21"/>
                    </w:rPr>
                  </w:pPr>
                </w:p>
              </w:tc>
              <w:tc>
                <w:tcPr>
                  <w:tcW w:w="421" w:type="pct"/>
                  <w:vMerge/>
                  <w:tcBorders>
                    <w:tl2br w:val="nil"/>
                    <w:tr2bl w:val="nil"/>
                  </w:tcBorders>
                  <w:vAlign w:val="center"/>
                </w:tcPr>
                <w:p w:rsidR="0013204F" w:rsidRDefault="0013204F">
                  <w:pPr>
                    <w:jc w:val="center"/>
                    <w:rPr>
                      <w:color w:val="000000"/>
                      <w:szCs w:val="21"/>
                    </w:rPr>
                  </w:pPr>
                </w:p>
              </w:tc>
              <w:tc>
                <w:tcPr>
                  <w:tcW w:w="528" w:type="pct"/>
                  <w:tcBorders>
                    <w:tl2br w:val="nil"/>
                    <w:tr2bl w:val="nil"/>
                  </w:tcBorders>
                  <w:vAlign w:val="center"/>
                </w:tcPr>
                <w:p w:rsidR="0013204F" w:rsidRDefault="00A478B8">
                  <w:pPr>
                    <w:jc w:val="center"/>
                    <w:rPr>
                      <w:color w:val="000000"/>
                      <w:szCs w:val="21"/>
                    </w:rPr>
                  </w:pPr>
                  <w:r>
                    <w:rPr>
                      <w:color w:val="000000"/>
                      <w:szCs w:val="21"/>
                    </w:rPr>
                    <w:t>石油类</w:t>
                  </w:r>
                </w:p>
              </w:tc>
              <w:tc>
                <w:tcPr>
                  <w:tcW w:w="415" w:type="pct"/>
                  <w:tcBorders>
                    <w:tl2br w:val="nil"/>
                    <w:tr2bl w:val="nil"/>
                  </w:tcBorders>
                  <w:vAlign w:val="center"/>
                </w:tcPr>
                <w:p w:rsidR="0013204F" w:rsidRDefault="00A478B8">
                  <w:pPr>
                    <w:jc w:val="center"/>
                    <w:rPr>
                      <w:color w:val="000000"/>
                      <w:szCs w:val="21"/>
                    </w:rPr>
                  </w:pPr>
                  <w:r>
                    <w:rPr>
                      <w:color w:val="000000"/>
                      <w:szCs w:val="21"/>
                    </w:rPr>
                    <w:t>1</w:t>
                  </w:r>
                </w:p>
              </w:tc>
            </w:tr>
          </w:tbl>
          <w:p w:rsidR="0013204F" w:rsidRDefault="00A478B8">
            <w:pPr>
              <w:jc w:val="center"/>
              <w:rPr>
                <w:b/>
                <w:bCs/>
                <w:color w:val="000000"/>
                <w:szCs w:val="21"/>
              </w:rPr>
            </w:pPr>
            <w:r>
              <w:rPr>
                <w:b/>
                <w:bCs/>
                <w:color w:val="000000"/>
                <w:szCs w:val="21"/>
              </w:rPr>
              <w:t>表</w:t>
            </w:r>
            <w:r>
              <w:rPr>
                <w:b/>
                <w:bCs/>
                <w:color w:val="000000"/>
                <w:szCs w:val="21"/>
              </w:rPr>
              <w:t>4-</w:t>
            </w:r>
            <w:r>
              <w:rPr>
                <w:rFonts w:hint="eastAsia"/>
                <w:b/>
                <w:bCs/>
                <w:color w:val="000000"/>
                <w:szCs w:val="21"/>
              </w:rPr>
              <w:t>4</w:t>
            </w:r>
            <w:r>
              <w:rPr>
                <w:b/>
                <w:bCs/>
                <w:color w:val="000000"/>
                <w:szCs w:val="21"/>
              </w:rPr>
              <w:t xml:space="preserve">  </w:t>
            </w:r>
            <w:r>
              <w:rPr>
                <w:b/>
                <w:bCs/>
                <w:color w:val="000000"/>
                <w:szCs w:val="21"/>
              </w:rPr>
              <w:t>废水污染物排放执行标准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1723"/>
              <w:gridCol w:w="1991"/>
              <w:gridCol w:w="2160"/>
              <w:gridCol w:w="1703"/>
            </w:tblGrid>
            <w:tr w:rsidR="0013204F">
              <w:trPr>
                <w:trHeight w:val="340"/>
                <w:jc w:val="center"/>
              </w:trPr>
              <w:tc>
                <w:tcPr>
                  <w:tcW w:w="542" w:type="pct"/>
                  <w:vMerge w:val="restart"/>
                  <w:tcBorders>
                    <w:tl2br w:val="nil"/>
                    <w:tr2bl w:val="nil"/>
                  </w:tcBorders>
                  <w:vAlign w:val="center"/>
                </w:tcPr>
                <w:p w:rsidR="0013204F" w:rsidRDefault="00A478B8">
                  <w:pPr>
                    <w:jc w:val="center"/>
                    <w:rPr>
                      <w:b/>
                      <w:color w:val="000000"/>
                      <w:szCs w:val="21"/>
                    </w:rPr>
                  </w:pPr>
                  <w:r>
                    <w:rPr>
                      <w:b/>
                      <w:color w:val="000000"/>
                      <w:szCs w:val="21"/>
                    </w:rPr>
                    <w:lastRenderedPageBreak/>
                    <w:t>序号</w:t>
                  </w:r>
                </w:p>
              </w:tc>
              <w:tc>
                <w:tcPr>
                  <w:tcW w:w="1013" w:type="pct"/>
                  <w:vMerge w:val="restart"/>
                  <w:tcBorders>
                    <w:tl2br w:val="nil"/>
                    <w:tr2bl w:val="nil"/>
                  </w:tcBorders>
                  <w:vAlign w:val="center"/>
                </w:tcPr>
                <w:p w:rsidR="0013204F" w:rsidRDefault="00A478B8">
                  <w:pPr>
                    <w:jc w:val="center"/>
                    <w:rPr>
                      <w:b/>
                      <w:color w:val="000000"/>
                      <w:szCs w:val="21"/>
                    </w:rPr>
                  </w:pPr>
                  <w:r>
                    <w:rPr>
                      <w:b/>
                      <w:color w:val="000000"/>
                      <w:szCs w:val="21"/>
                    </w:rPr>
                    <w:t>排放口编号</w:t>
                  </w:r>
                </w:p>
              </w:tc>
              <w:tc>
                <w:tcPr>
                  <w:tcW w:w="1171" w:type="pct"/>
                  <w:vMerge w:val="restart"/>
                  <w:tcBorders>
                    <w:tl2br w:val="nil"/>
                    <w:tr2bl w:val="nil"/>
                  </w:tcBorders>
                  <w:vAlign w:val="center"/>
                </w:tcPr>
                <w:p w:rsidR="0013204F" w:rsidRDefault="00A478B8">
                  <w:pPr>
                    <w:jc w:val="center"/>
                    <w:rPr>
                      <w:b/>
                      <w:color w:val="000000"/>
                      <w:szCs w:val="21"/>
                    </w:rPr>
                  </w:pPr>
                  <w:r>
                    <w:rPr>
                      <w:b/>
                      <w:color w:val="000000"/>
                      <w:szCs w:val="21"/>
                    </w:rPr>
                    <w:t>污染物种类</w:t>
                  </w:r>
                </w:p>
              </w:tc>
              <w:tc>
                <w:tcPr>
                  <w:tcW w:w="2273" w:type="pct"/>
                  <w:gridSpan w:val="2"/>
                  <w:tcBorders>
                    <w:tl2br w:val="nil"/>
                    <w:tr2bl w:val="nil"/>
                  </w:tcBorders>
                  <w:vAlign w:val="center"/>
                </w:tcPr>
                <w:p w:rsidR="0013204F" w:rsidRDefault="00A478B8">
                  <w:pPr>
                    <w:jc w:val="center"/>
                    <w:rPr>
                      <w:b/>
                      <w:color w:val="000000"/>
                      <w:szCs w:val="21"/>
                    </w:rPr>
                  </w:pPr>
                  <w:r>
                    <w:rPr>
                      <w:b/>
                      <w:color w:val="000000"/>
                      <w:szCs w:val="21"/>
                    </w:rPr>
                    <w:t>污染物排放标准</w:t>
                  </w:r>
                </w:p>
              </w:tc>
            </w:tr>
            <w:tr w:rsidR="0013204F">
              <w:trPr>
                <w:trHeight w:val="340"/>
                <w:jc w:val="center"/>
              </w:trPr>
              <w:tc>
                <w:tcPr>
                  <w:tcW w:w="542" w:type="pct"/>
                  <w:vMerge/>
                  <w:tcBorders>
                    <w:tl2br w:val="nil"/>
                    <w:tr2bl w:val="nil"/>
                  </w:tcBorders>
                  <w:vAlign w:val="center"/>
                </w:tcPr>
                <w:p w:rsidR="0013204F" w:rsidRDefault="0013204F">
                  <w:pPr>
                    <w:jc w:val="center"/>
                    <w:rPr>
                      <w:b/>
                      <w:color w:val="000000"/>
                      <w:szCs w:val="21"/>
                    </w:rPr>
                  </w:pPr>
                </w:p>
              </w:tc>
              <w:tc>
                <w:tcPr>
                  <w:tcW w:w="1013" w:type="pct"/>
                  <w:vMerge/>
                  <w:tcBorders>
                    <w:tl2br w:val="nil"/>
                    <w:tr2bl w:val="nil"/>
                  </w:tcBorders>
                  <w:vAlign w:val="center"/>
                </w:tcPr>
                <w:p w:rsidR="0013204F" w:rsidRDefault="0013204F">
                  <w:pPr>
                    <w:jc w:val="center"/>
                    <w:rPr>
                      <w:b/>
                      <w:color w:val="000000"/>
                      <w:szCs w:val="21"/>
                    </w:rPr>
                  </w:pPr>
                </w:p>
              </w:tc>
              <w:tc>
                <w:tcPr>
                  <w:tcW w:w="1171" w:type="pct"/>
                  <w:vMerge/>
                  <w:tcBorders>
                    <w:tl2br w:val="nil"/>
                    <w:tr2bl w:val="nil"/>
                  </w:tcBorders>
                  <w:vAlign w:val="center"/>
                </w:tcPr>
                <w:p w:rsidR="0013204F" w:rsidRDefault="0013204F">
                  <w:pPr>
                    <w:jc w:val="center"/>
                    <w:rPr>
                      <w:b/>
                      <w:color w:val="000000"/>
                      <w:szCs w:val="21"/>
                    </w:rPr>
                  </w:pPr>
                </w:p>
              </w:tc>
              <w:tc>
                <w:tcPr>
                  <w:tcW w:w="1271" w:type="pct"/>
                  <w:tcBorders>
                    <w:tl2br w:val="nil"/>
                    <w:tr2bl w:val="nil"/>
                  </w:tcBorders>
                  <w:vAlign w:val="center"/>
                </w:tcPr>
                <w:p w:rsidR="0013204F" w:rsidRDefault="00A478B8">
                  <w:pPr>
                    <w:jc w:val="center"/>
                    <w:rPr>
                      <w:b/>
                      <w:color w:val="000000"/>
                      <w:szCs w:val="21"/>
                    </w:rPr>
                  </w:pPr>
                  <w:r>
                    <w:rPr>
                      <w:b/>
                      <w:color w:val="000000"/>
                      <w:szCs w:val="21"/>
                    </w:rPr>
                    <w:t>名称</w:t>
                  </w:r>
                </w:p>
              </w:tc>
              <w:tc>
                <w:tcPr>
                  <w:tcW w:w="1001" w:type="pct"/>
                  <w:tcBorders>
                    <w:tl2br w:val="nil"/>
                    <w:tr2bl w:val="nil"/>
                  </w:tcBorders>
                  <w:vAlign w:val="center"/>
                </w:tcPr>
                <w:p w:rsidR="0013204F" w:rsidRDefault="00A478B8">
                  <w:pPr>
                    <w:jc w:val="center"/>
                    <w:rPr>
                      <w:b/>
                      <w:color w:val="000000"/>
                      <w:szCs w:val="21"/>
                    </w:rPr>
                  </w:pPr>
                  <w:r>
                    <w:rPr>
                      <w:b/>
                      <w:color w:val="000000"/>
                      <w:szCs w:val="21"/>
                    </w:rPr>
                    <w:t>浓度限值（</w:t>
                  </w:r>
                  <w:r>
                    <w:rPr>
                      <w:b/>
                      <w:color w:val="000000"/>
                      <w:szCs w:val="21"/>
                    </w:rPr>
                    <w:t>mg/L</w:t>
                  </w:r>
                  <w:r>
                    <w:rPr>
                      <w:b/>
                      <w:color w:val="000000"/>
                      <w:szCs w:val="21"/>
                    </w:rPr>
                    <w:t>）</w:t>
                  </w:r>
                </w:p>
              </w:tc>
            </w:tr>
            <w:tr w:rsidR="0013204F">
              <w:trPr>
                <w:trHeight w:val="340"/>
                <w:jc w:val="center"/>
              </w:trPr>
              <w:tc>
                <w:tcPr>
                  <w:tcW w:w="542" w:type="pct"/>
                  <w:vMerge w:val="restart"/>
                  <w:tcBorders>
                    <w:tl2br w:val="nil"/>
                    <w:tr2bl w:val="nil"/>
                  </w:tcBorders>
                  <w:vAlign w:val="center"/>
                </w:tcPr>
                <w:p w:rsidR="0013204F" w:rsidRDefault="00A478B8">
                  <w:pPr>
                    <w:jc w:val="center"/>
                    <w:rPr>
                      <w:color w:val="000000"/>
                      <w:szCs w:val="21"/>
                    </w:rPr>
                  </w:pPr>
                  <w:r>
                    <w:rPr>
                      <w:color w:val="000000"/>
                      <w:szCs w:val="21"/>
                    </w:rPr>
                    <w:t>1</w:t>
                  </w:r>
                </w:p>
              </w:tc>
              <w:tc>
                <w:tcPr>
                  <w:tcW w:w="1013" w:type="pct"/>
                  <w:vMerge w:val="restart"/>
                  <w:tcBorders>
                    <w:tl2br w:val="nil"/>
                    <w:tr2bl w:val="nil"/>
                  </w:tcBorders>
                  <w:vAlign w:val="center"/>
                </w:tcPr>
                <w:p w:rsidR="0013204F" w:rsidRDefault="00A478B8">
                  <w:pPr>
                    <w:jc w:val="center"/>
                    <w:rPr>
                      <w:color w:val="000000"/>
                      <w:szCs w:val="21"/>
                    </w:rPr>
                  </w:pPr>
                  <w:r>
                    <w:rPr>
                      <w:color w:val="000000"/>
                      <w:szCs w:val="21"/>
                    </w:rPr>
                    <w:t>DW001</w:t>
                  </w:r>
                </w:p>
              </w:tc>
              <w:tc>
                <w:tcPr>
                  <w:tcW w:w="1171" w:type="pct"/>
                  <w:tcBorders>
                    <w:tl2br w:val="nil"/>
                    <w:tr2bl w:val="nil"/>
                  </w:tcBorders>
                  <w:vAlign w:val="center"/>
                </w:tcPr>
                <w:p w:rsidR="0013204F" w:rsidRDefault="00A478B8">
                  <w:pPr>
                    <w:jc w:val="center"/>
                    <w:rPr>
                      <w:color w:val="000000"/>
                      <w:szCs w:val="21"/>
                    </w:rPr>
                  </w:pPr>
                  <w:r>
                    <w:rPr>
                      <w:color w:val="000000"/>
                      <w:szCs w:val="21"/>
                    </w:rPr>
                    <w:t>PH</w:t>
                  </w:r>
                </w:p>
              </w:tc>
              <w:tc>
                <w:tcPr>
                  <w:tcW w:w="1271" w:type="pct"/>
                  <w:vMerge w:val="restart"/>
                  <w:tcBorders>
                    <w:tl2br w:val="nil"/>
                    <w:tr2bl w:val="nil"/>
                  </w:tcBorders>
                  <w:vAlign w:val="center"/>
                </w:tcPr>
                <w:p w:rsidR="0013204F" w:rsidRDefault="00A478B8">
                  <w:pPr>
                    <w:jc w:val="center"/>
                    <w:rPr>
                      <w:color w:val="000000"/>
                      <w:szCs w:val="21"/>
                    </w:rPr>
                  </w:pPr>
                  <w:r>
                    <w:rPr>
                      <w:color w:val="000000"/>
                      <w:szCs w:val="21"/>
                    </w:rPr>
                    <w:t>《污水综合排放标准》（</w:t>
                  </w:r>
                  <w:r>
                    <w:rPr>
                      <w:color w:val="000000"/>
                      <w:szCs w:val="21"/>
                    </w:rPr>
                    <w:t>GB8978-1996</w:t>
                  </w:r>
                  <w:r>
                    <w:rPr>
                      <w:color w:val="000000"/>
                      <w:szCs w:val="21"/>
                    </w:rPr>
                    <w:t>）</w:t>
                  </w:r>
                  <w:r>
                    <w:rPr>
                      <w:color w:val="000000"/>
                      <w:kern w:val="0"/>
                      <w:szCs w:val="21"/>
                    </w:rPr>
                    <w:t>表</w:t>
                  </w:r>
                  <w:r>
                    <w:rPr>
                      <w:color w:val="000000"/>
                      <w:kern w:val="0"/>
                      <w:szCs w:val="21"/>
                    </w:rPr>
                    <w:t>4</w:t>
                  </w:r>
                  <w:r>
                    <w:rPr>
                      <w:color w:val="000000"/>
                      <w:kern w:val="0"/>
                      <w:szCs w:val="21"/>
                    </w:rPr>
                    <w:t>中三级标准</w:t>
                  </w:r>
                </w:p>
              </w:tc>
              <w:tc>
                <w:tcPr>
                  <w:tcW w:w="1001" w:type="pct"/>
                  <w:tcBorders>
                    <w:tl2br w:val="nil"/>
                    <w:tr2bl w:val="nil"/>
                  </w:tcBorders>
                  <w:vAlign w:val="center"/>
                </w:tcPr>
                <w:p w:rsidR="0013204F" w:rsidRDefault="00A478B8">
                  <w:pPr>
                    <w:jc w:val="center"/>
                    <w:rPr>
                      <w:color w:val="000000"/>
                      <w:szCs w:val="21"/>
                    </w:rPr>
                  </w:pPr>
                  <w:r>
                    <w:rPr>
                      <w:color w:val="000000"/>
                      <w:szCs w:val="21"/>
                    </w:rPr>
                    <w:t>6~9</w:t>
                  </w:r>
                </w:p>
              </w:tc>
            </w:tr>
            <w:tr w:rsidR="0013204F">
              <w:trPr>
                <w:trHeight w:val="340"/>
                <w:jc w:val="center"/>
              </w:trPr>
              <w:tc>
                <w:tcPr>
                  <w:tcW w:w="542" w:type="pct"/>
                  <w:vMerge/>
                  <w:tcBorders>
                    <w:tl2br w:val="nil"/>
                    <w:tr2bl w:val="nil"/>
                  </w:tcBorders>
                  <w:vAlign w:val="center"/>
                </w:tcPr>
                <w:p w:rsidR="0013204F" w:rsidRDefault="0013204F">
                  <w:pPr>
                    <w:jc w:val="center"/>
                    <w:rPr>
                      <w:color w:val="000000"/>
                      <w:szCs w:val="21"/>
                    </w:rPr>
                  </w:pPr>
                </w:p>
              </w:tc>
              <w:tc>
                <w:tcPr>
                  <w:tcW w:w="1013" w:type="pct"/>
                  <w:vMerge/>
                  <w:tcBorders>
                    <w:tl2br w:val="nil"/>
                    <w:tr2bl w:val="nil"/>
                  </w:tcBorders>
                  <w:vAlign w:val="center"/>
                </w:tcPr>
                <w:p w:rsidR="0013204F" w:rsidRDefault="0013204F">
                  <w:pPr>
                    <w:jc w:val="center"/>
                    <w:rPr>
                      <w:color w:val="000000"/>
                      <w:szCs w:val="21"/>
                    </w:rPr>
                  </w:pPr>
                </w:p>
              </w:tc>
              <w:tc>
                <w:tcPr>
                  <w:tcW w:w="1171" w:type="pct"/>
                  <w:tcBorders>
                    <w:tl2br w:val="nil"/>
                    <w:tr2bl w:val="nil"/>
                  </w:tcBorders>
                  <w:vAlign w:val="center"/>
                </w:tcPr>
                <w:p w:rsidR="0013204F" w:rsidRDefault="00A478B8">
                  <w:pPr>
                    <w:jc w:val="center"/>
                    <w:rPr>
                      <w:color w:val="000000"/>
                      <w:szCs w:val="21"/>
                    </w:rPr>
                  </w:pPr>
                  <w:r>
                    <w:rPr>
                      <w:color w:val="000000"/>
                      <w:szCs w:val="21"/>
                    </w:rPr>
                    <w:t>COD</w:t>
                  </w:r>
                  <w:r>
                    <w:rPr>
                      <w:color w:val="000000"/>
                      <w:szCs w:val="21"/>
                      <w:vertAlign w:val="subscript"/>
                    </w:rPr>
                    <w:t>cr</w:t>
                  </w:r>
                </w:p>
              </w:tc>
              <w:tc>
                <w:tcPr>
                  <w:tcW w:w="1271" w:type="pct"/>
                  <w:vMerge/>
                  <w:tcBorders>
                    <w:tl2br w:val="nil"/>
                    <w:tr2bl w:val="nil"/>
                  </w:tcBorders>
                  <w:vAlign w:val="center"/>
                </w:tcPr>
                <w:p w:rsidR="0013204F" w:rsidRDefault="0013204F">
                  <w:pPr>
                    <w:jc w:val="center"/>
                    <w:rPr>
                      <w:color w:val="000000"/>
                      <w:szCs w:val="21"/>
                    </w:rPr>
                  </w:pPr>
                </w:p>
              </w:tc>
              <w:tc>
                <w:tcPr>
                  <w:tcW w:w="1001" w:type="pct"/>
                  <w:tcBorders>
                    <w:tl2br w:val="nil"/>
                    <w:tr2bl w:val="nil"/>
                  </w:tcBorders>
                  <w:vAlign w:val="center"/>
                </w:tcPr>
                <w:p w:rsidR="0013204F" w:rsidRDefault="00A478B8">
                  <w:pPr>
                    <w:jc w:val="center"/>
                    <w:rPr>
                      <w:color w:val="000000"/>
                      <w:szCs w:val="21"/>
                    </w:rPr>
                  </w:pPr>
                  <w:r>
                    <w:rPr>
                      <w:color w:val="000000"/>
                      <w:szCs w:val="21"/>
                    </w:rPr>
                    <w:t>500</w:t>
                  </w:r>
                </w:p>
              </w:tc>
            </w:tr>
            <w:tr w:rsidR="0013204F">
              <w:trPr>
                <w:trHeight w:val="340"/>
                <w:jc w:val="center"/>
              </w:trPr>
              <w:tc>
                <w:tcPr>
                  <w:tcW w:w="542" w:type="pct"/>
                  <w:vMerge/>
                  <w:tcBorders>
                    <w:tl2br w:val="nil"/>
                    <w:tr2bl w:val="nil"/>
                  </w:tcBorders>
                  <w:vAlign w:val="center"/>
                </w:tcPr>
                <w:p w:rsidR="0013204F" w:rsidRDefault="0013204F">
                  <w:pPr>
                    <w:jc w:val="center"/>
                    <w:rPr>
                      <w:color w:val="000000"/>
                      <w:szCs w:val="21"/>
                    </w:rPr>
                  </w:pPr>
                </w:p>
              </w:tc>
              <w:tc>
                <w:tcPr>
                  <w:tcW w:w="1013" w:type="pct"/>
                  <w:vMerge/>
                  <w:tcBorders>
                    <w:tl2br w:val="nil"/>
                    <w:tr2bl w:val="nil"/>
                  </w:tcBorders>
                  <w:vAlign w:val="center"/>
                </w:tcPr>
                <w:p w:rsidR="0013204F" w:rsidRDefault="0013204F">
                  <w:pPr>
                    <w:jc w:val="center"/>
                    <w:rPr>
                      <w:color w:val="000000"/>
                      <w:szCs w:val="21"/>
                    </w:rPr>
                  </w:pPr>
                </w:p>
              </w:tc>
              <w:tc>
                <w:tcPr>
                  <w:tcW w:w="1171" w:type="pct"/>
                  <w:tcBorders>
                    <w:tl2br w:val="nil"/>
                    <w:tr2bl w:val="nil"/>
                  </w:tcBorders>
                  <w:vAlign w:val="center"/>
                </w:tcPr>
                <w:p w:rsidR="0013204F" w:rsidRDefault="00A478B8">
                  <w:pPr>
                    <w:jc w:val="center"/>
                    <w:rPr>
                      <w:color w:val="000000"/>
                      <w:szCs w:val="21"/>
                    </w:rPr>
                  </w:pPr>
                  <w:r>
                    <w:rPr>
                      <w:color w:val="000000"/>
                      <w:szCs w:val="21"/>
                    </w:rPr>
                    <w:t>BOD</w:t>
                  </w:r>
                  <w:r>
                    <w:rPr>
                      <w:color w:val="000000"/>
                      <w:szCs w:val="21"/>
                      <w:vertAlign w:val="subscript"/>
                    </w:rPr>
                    <w:t>5</w:t>
                  </w:r>
                </w:p>
              </w:tc>
              <w:tc>
                <w:tcPr>
                  <w:tcW w:w="1271" w:type="pct"/>
                  <w:vMerge/>
                  <w:tcBorders>
                    <w:tl2br w:val="nil"/>
                    <w:tr2bl w:val="nil"/>
                  </w:tcBorders>
                  <w:vAlign w:val="center"/>
                </w:tcPr>
                <w:p w:rsidR="0013204F" w:rsidRDefault="0013204F">
                  <w:pPr>
                    <w:jc w:val="center"/>
                    <w:rPr>
                      <w:color w:val="000000"/>
                      <w:szCs w:val="21"/>
                    </w:rPr>
                  </w:pPr>
                </w:p>
              </w:tc>
              <w:tc>
                <w:tcPr>
                  <w:tcW w:w="1001" w:type="pct"/>
                  <w:tcBorders>
                    <w:tl2br w:val="nil"/>
                    <w:tr2bl w:val="nil"/>
                  </w:tcBorders>
                  <w:vAlign w:val="center"/>
                </w:tcPr>
                <w:p w:rsidR="0013204F" w:rsidRDefault="00A478B8">
                  <w:pPr>
                    <w:jc w:val="center"/>
                    <w:rPr>
                      <w:color w:val="000000"/>
                      <w:szCs w:val="21"/>
                    </w:rPr>
                  </w:pPr>
                  <w:r>
                    <w:rPr>
                      <w:color w:val="000000"/>
                      <w:szCs w:val="21"/>
                    </w:rPr>
                    <w:t>300</w:t>
                  </w:r>
                </w:p>
              </w:tc>
            </w:tr>
            <w:tr w:rsidR="0013204F">
              <w:trPr>
                <w:trHeight w:val="340"/>
                <w:jc w:val="center"/>
              </w:trPr>
              <w:tc>
                <w:tcPr>
                  <w:tcW w:w="542" w:type="pct"/>
                  <w:vMerge/>
                  <w:tcBorders>
                    <w:tl2br w:val="nil"/>
                    <w:tr2bl w:val="nil"/>
                  </w:tcBorders>
                  <w:vAlign w:val="center"/>
                </w:tcPr>
                <w:p w:rsidR="0013204F" w:rsidRDefault="0013204F">
                  <w:pPr>
                    <w:jc w:val="center"/>
                    <w:rPr>
                      <w:color w:val="000000"/>
                      <w:szCs w:val="21"/>
                    </w:rPr>
                  </w:pPr>
                </w:p>
              </w:tc>
              <w:tc>
                <w:tcPr>
                  <w:tcW w:w="1013" w:type="pct"/>
                  <w:vMerge/>
                  <w:tcBorders>
                    <w:tl2br w:val="nil"/>
                    <w:tr2bl w:val="nil"/>
                  </w:tcBorders>
                  <w:vAlign w:val="center"/>
                </w:tcPr>
                <w:p w:rsidR="0013204F" w:rsidRDefault="0013204F">
                  <w:pPr>
                    <w:jc w:val="center"/>
                    <w:rPr>
                      <w:color w:val="000000"/>
                      <w:szCs w:val="21"/>
                    </w:rPr>
                  </w:pPr>
                </w:p>
              </w:tc>
              <w:tc>
                <w:tcPr>
                  <w:tcW w:w="1171" w:type="pct"/>
                  <w:tcBorders>
                    <w:tl2br w:val="nil"/>
                    <w:tr2bl w:val="nil"/>
                  </w:tcBorders>
                  <w:vAlign w:val="center"/>
                </w:tcPr>
                <w:p w:rsidR="0013204F" w:rsidRDefault="00A478B8">
                  <w:pPr>
                    <w:jc w:val="center"/>
                    <w:rPr>
                      <w:color w:val="000000"/>
                      <w:szCs w:val="21"/>
                    </w:rPr>
                  </w:pPr>
                  <w:r>
                    <w:rPr>
                      <w:color w:val="000000"/>
                      <w:szCs w:val="21"/>
                    </w:rPr>
                    <w:t>NH</w:t>
                  </w:r>
                  <w:r>
                    <w:rPr>
                      <w:color w:val="000000"/>
                      <w:szCs w:val="21"/>
                      <w:vertAlign w:val="subscript"/>
                    </w:rPr>
                    <w:t>3</w:t>
                  </w:r>
                  <w:r>
                    <w:rPr>
                      <w:color w:val="000000"/>
                      <w:szCs w:val="21"/>
                    </w:rPr>
                    <w:t>-N</w:t>
                  </w:r>
                </w:p>
              </w:tc>
              <w:tc>
                <w:tcPr>
                  <w:tcW w:w="1271" w:type="pct"/>
                  <w:vMerge/>
                  <w:tcBorders>
                    <w:tl2br w:val="nil"/>
                    <w:tr2bl w:val="nil"/>
                  </w:tcBorders>
                  <w:vAlign w:val="center"/>
                </w:tcPr>
                <w:p w:rsidR="0013204F" w:rsidRDefault="0013204F">
                  <w:pPr>
                    <w:jc w:val="center"/>
                    <w:rPr>
                      <w:color w:val="000000"/>
                      <w:szCs w:val="21"/>
                    </w:rPr>
                  </w:pPr>
                </w:p>
              </w:tc>
              <w:tc>
                <w:tcPr>
                  <w:tcW w:w="1001" w:type="pct"/>
                  <w:tcBorders>
                    <w:tl2br w:val="nil"/>
                    <w:tr2bl w:val="nil"/>
                  </w:tcBorders>
                  <w:vAlign w:val="center"/>
                </w:tcPr>
                <w:p w:rsidR="0013204F" w:rsidRDefault="00A478B8">
                  <w:pPr>
                    <w:jc w:val="center"/>
                    <w:rPr>
                      <w:color w:val="000000"/>
                      <w:szCs w:val="21"/>
                    </w:rPr>
                  </w:pPr>
                  <w:r>
                    <w:rPr>
                      <w:color w:val="000000"/>
                      <w:szCs w:val="21"/>
                    </w:rPr>
                    <w:t>/</w:t>
                  </w:r>
                </w:p>
              </w:tc>
            </w:tr>
            <w:tr w:rsidR="0013204F">
              <w:trPr>
                <w:trHeight w:val="340"/>
                <w:jc w:val="center"/>
              </w:trPr>
              <w:tc>
                <w:tcPr>
                  <w:tcW w:w="542" w:type="pct"/>
                  <w:vMerge/>
                  <w:tcBorders>
                    <w:tl2br w:val="nil"/>
                    <w:tr2bl w:val="nil"/>
                  </w:tcBorders>
                  <w:vAlign w:val="center"/>
                </w:tcPr>
                <w:p w:rsidR="0013204F" w:rsidRDefault="0013204F">
                  <w:pPr>
                    <w:jc w:val="center"/>
                    <w:rPr>
                      <w:color w:val="000000"/>
                      <w:szCs w:val="21"/>
                    </w:rPr>
                  </w:pPr>
                </w:p>
              </w:tc>
              <w:tc>
                <w:tcPr>
                  <w:tcW w:w="1013" w:type="pct"/>
                  <w:vMerge/>
                  <w:tcBorders>
                    <w:tl2br w:val="nil"/>
                    <w:tr2bl w:val="nil"/>
                  </w:tcBorders>
                  <w:vAlign w:val="center"/>
                </w:tcPr>
                <w:p w:rsidR="0013204F" w:rsidRDefault="0013204F">
                  <w:pPr>
                    <w:jc w:val="center"/>
                    <w:rPr>
                      <w:color w:val="000000"/>
                      <w:szCs w:val="21"/>
                    </w:rPr>
                  </w:pPr>
                </w:p>
              </w:tc>
              <w:tc>
                <w:tcPr>
                  <w:tcW w:w="1171" w:type="pct"/>
                  <w:tcBorders>
                    <w:tl2br w:val="nil"/>
                    <w:tr2bl w:val="nil"/>
                  </w:tcBorders>
                  <w:vAlign w:val="center"/>
                </w:tcPr>
                <w:p w:rsidR="0013204F" w:rsidRDefault="00A478B8">
                  <w:pPr>
                    <w:jc w:val="center"/>
                    <w:rPr>
                      <w:color w:val="000000"/>
                      <w:szCs w:val="21"/>
                    </w:rPr>
                  </w:pPr>
                  <w:r>
                    <w:rPr>
                      <w:color w:val="000000"/>
                      <w:szCs w:val="21"/>
                    </w:rPr>
                    <w:t>SS</w:t>
                  </w:r>
                </w:p>
              </w:tc>
              <w:tc>
                <w:tcPr>
                  <w:tcW w:w="1271" w:type="pct"/>
                  <w:vMerge/>
                  <w:tcBorders>
                    <w:tl2br w:val="nil"/>
                    <w:tr2bl w:val="nil"/>
                  </w:tcBorders>
                  <w:vAlign w:val="center"/>
                </w:tcPr>
                <w:p w:rsidR="0013204F" w:rsidRDefault="0013204F">
                  <w:pPr>
                    <w:jc w:val="center"/>
                    <w:rPr>
                      <w:color w:val="000000"/>
                      <w:szCs w:val="21"/>
                    </w:rPr>
                  </w:pPr>
                </w:p>
              </w:tc>
              <w:tc>
                <w:tcPr>
                  <w:tcW w:w="1001" w:type="pct"/>
                  <w:tcBorders>
                    <w:tl2br w:val="nil"/>
                    <w:tr2bl w:val="nil"/>
                  </w:tcBorders>
                  <w:vAlign w:val="center"/>
                </w:tcPr>
                <w:p w:rsidR="0013204F" w:rsidRDefault="00A478B8">
                  <w:pPr>
                    <w:jc w:val="center"/>
                    <w:rPr>
                      <w:color w:val="000000"/>
                      <w:szCs w:val="21"/>
                    </w:rPr>
                  </w:pPr>
                  <w:r>
                    <w:rPr>
                      <w:color w:val="000000"/>
                      <w:szCs w:val="21"/>
                    </w:rPr>
                    <w:t>400</w:t>
                  </w:r>
                </w:p>
              </w:tc>
            </w:tr>
            <w:tr w:rsidR="0013204F">
              <w:trPr>
                <w:trHeight w:val="340"/>
                <w:jc w:val="center"/>
              </w:trPr>
              <w:tc>
                <w:tcPr>
                  <w:tcW w:w="542" w:type="pct"/>
                  <w:vMerge/>
                  <w:tcBorders>
                    <w:tl2br w:val="nil"/>
                    <w:tr2bl w:val="nil"/>
                  </w:tcBorders>
                  <w:vAlign w:val="center"/>
                </w:tcPr>
                <w:p w:rsidR="0013204F" w:rsidRDefault="0013204F">
                  <w:pPr>
                    <w:jc w:val="center"/>
                    <w:rPr>
                      <w:color w:val="000000"/>
                      <w:szCs w:val="21"/>
                    </w:rPr>
                  </w:pPr>
                </w:p>
              </w:tc>
              <w:tc>
                <w:tcPr>
                  <w:tcW w:w="1013" w:type="pct"/>
                  <w:vMerge/>
                  <w:tcBorders>
                    <w:tl2br w:val="nil"/>
                    <w:tr2bl w:val="nil"/>
                  </w:tcBorders>
                  <w:vAlign w:val="center"/>
                </w:tcPr>
                <w:p w:rsidR="0013204F" w:rsidRDefault="0013204F">
                  <w:pPr>
                    <w:jc w:val="center"/>
                    <w:rPr>
                      <w:color w:val="000000"/>
                      <w:szCs w:val="21"/>
                    </w:rPr>
                  </w:pPr>
                </w:p>
              </w:tc>
              <w:tc>
                <w:tcPr>
                  <w:tcW w:w="1171" w:type="pct"/>
                  <w:tcBorders>
                    <w:tl2br w:val="nil"/>
                    <w:tr2bl w:val="nil"/>
                  </w:tcBorders>
                  <w:vAlign w:val="center"/>
                </w:tcPr>
                <w:p w:rsidR="0013204F" w:rsidRDefault="00A478B8">
                  <w:pPr>
                    <w:jc w:val="center"/>
                    <w:rPr>
                      <w:color w:val="000000"/>
                      <w:szCs w:val="21"/>
                    </w:rPr>
                  </w:pPr>
                  <w:r>
                    <w:rPr>
                      <w:color w:val="000000"/>
                      <w:szCs w:val="21"/>
                    </w:rPr>
                    <w:t>石油类</w:t>
                  </w:r>
                </w:p>
              </w:tc>
              <w:tc>
                <w:tcPr>
                  <w:tcW w:w="1271" w:type="pct"/>
                  <w:vMerge/>
                  <w:tcBorders>
                    <w:tl2br w:val="nil"/>
                    <w:tr2bl w:val="nil"/>
                  </w:tcBorders>
                  <w:vAlign w:val="center"/>
                </w:tcPr>
                <w:p w:rsidR="0013204F" w:rsidRDefault="0013204F">
                  <w:pPr>
                    <w:jc w:val="center"/>
                    <w:rPr>
                      <w:color w:val="000000"/>
                      <w:szCs w:val="21"/>
                    </w:rPr>
                  </w:pPr>
                </w:p>
              </w:tc>
              <w:tc>
                <w:tcPr>
                  <w:tcW w:w="1001" w:type="pct"/>
                  <w:tcBorders>
                    <w:tl2br w:val="nil"/>
                    <w:tr2bl w:val="nil"/>
                  </w:tcBorders>
                  <w:vAlign w:val="center"/>
                </w:tcPr>
                <w:p w:rsidR="0013204F" w:rsidRDefault="00A478B8">
                  <w:pPr>
                    <w:jc w:val="center"/>
                    <w:rPr>
                      <w:color w:val="000000"/>
                      <w:szCs w:val="21"/>
                    </w:rPr>
                  </w:pPr>
                  <w:r>
                    <w:rPr>
                      <w:color w:val="000000"/>
                      <w:szCs w:val="21"/>
                    </w:rPr>
                    <w:t>20</w:t>
                  </w:r>
                </w:p>
              </w:tc>
            </w:tr>
          </w:tbl>
          <w:p w:rsidR="0013204F" w:rsidRDefault="00A478B8">
            <w:pPr>
              <w:jc w:val="center"/>
              <w:rPr>
                <w:b/>
                <w:bCs/>
                <w:color w:val="000000"/>
                <w:szCs w:val="21"/>
              </w:rPr>
            </w:pPr>
            <w:r>
              <w:rPr>
                <w:b/>
                <w:bCs/>
                <w:color w:val="000000"/>
                <w:szCs w:val="21"/>
              </w:rPr>
              <w:t>表</w:t>
            </w:r>
            <w:r>
              <w:rPr>
                <w:b/>
                <w:bCs/>
                <w:color w:val="000000"/>
                <w:szCs w:val="21"/>
              </w:rPr>
              <w:t>4-</w:t>
            </w:r>
            <w:r>
              <w:rPr>
                <w:rFonts w:hint="eastAsia"/>
                <w:b/>
                <w:bCs/>
                <w:color w:val="000000"/>
                <w:szCs w:val="21"/>
              </w:rPr>
              <w:t xml:space="preserve">5 </w:t>
            </w:r>
            <w:r>
              <w:rPr>
                <w:b/>
                <w:bCs/>
                <w:color w:val="000000"/>
                <w:szCs w:val="21"/>
              </w:rPr>
              <w:t xml:space="preserve"> </w:t>
            </w:r>
            <w:r>
              <w:rPr>
                <w:b/>
                <w:bCs/>
                <w:color w:val="000000"/>
                <w:szCs w:val="21"/>
              </w:rPr>
              <w:t>废水污染物排放信息表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268"/>
              <w:gridCol w:w="1267"/>
              <w:gridCol w:w="1933"/>
              <w:gridCol w:w="1704"/>
              <w:gridCol w:w="1694"/>
            </w:tblGrid>
            <w:tr w:rsidR="0013204F">
              <w:trPr>
                <w:trHeight w:val="454"/>
                <w:jc w:val="center"/>
              </w:trPr>
              <w:tc>
                <w:tcPr>
                  <w:tcW w:w="374" w:type="pct"/>
                  <w:tcBorders>
                    <w:tl2br w:val="nil"/>
                    <w:tr2bl w:val="nil"/>
                  </w:tcBorders>
                  <w:vAlign w:val="center"/>
                </w:tcPr>
                <w:p w:rsidR="0013204F" w:rsidRDefault="00A478B8">
                  <w:pPr>
                    <w:jc w:val="center"/>
                    <w:rPr>
                      <w:b/>
                      <w:color w:val="000000"/>
                      <w:szCs w:val="21"/>
                    </w:rPr>
                  </w:pPr>
                  <w:r>
                    <w:rPr>
                      <w:b/>
                      <w:color w:val="000000"/>
                      <w:szCs w:val="21"/>
                    </w:rPr>
                    <w:t>序号</w:t>
                  </w:r>
                </w:p>
              </w:tc>
              <w:tc>
                <w:tcPr>
                  <w:tcW w:w="746" w:type="pct"/>
                  <w:tcBorders>
                    <w:tl2br w:val="nil"/>
                    <w:tr2bl w:val="nil"/>
                  </w:tcBorders>
                  <w:vAlign w:val="center"/>
                </w:tcPr>
                <w:p w:rsidR="0013204F" w:rsidRDefault="00A478B8">
                  <w:pPr>
                    <w:jc w:val="center"/>
                    <w:rPr>
                      <w:b/>
                      <w:color w:val="000000"/>
                      <w:szCs w:val="21"/>
                    </w:rPr>
                  </w:pPr>
                  <w:r>
                    <w:rPr>
                      <w:b/>
                      <w:color w:val="000000"/>
                      <w:szCs w:val="21"/>
                    </w:rPr>
                    <w:t>排放口编号</w:t>
                  </w:r>
                </w:p>
              </w:tc>
              <w:tc>
                <w:tcPr>
                  <w:tcW w:w="745" w:type="pct"/>
                  <w:tcBorders>
                    <w:tl2br w:val="nil"/>
                    <w:tr2bl w:val="nil"/>
                  </w:tcBorders>
                  <w:vAlign w:val="center"/>
                </w:tcPr>
                <w:p w:rsidR="0013204F" w:rsidRDefault="00A478B8">
                  <w:pPr>
                    <w:jc w:val="center"/>
                    <w:rPr>
                      <w:b/>
                      <w:color w:val="000000"/>
                      <w:szCs w:val="21"/>
                    </w:rPr>
                  </w:pPr>
                  <w:r>
                    <w:rPr>
                      <w:b/>
                      <w:color w:val="000000"/>
                      <w:szCs w:val="21"/>
                    </w:rPr>
                    <w:t>污染物种类</w:t>
                  </w:r>
                </w:p>
              </w:tc>
              <w:tc>
                <w:tcPr>
                  <w:tcW w:w="1137" w:type="pct"/>
                  <w:tcBorders>
                    <w:tl2br w:val="nil"/>
                    <w:tr2bl w:val="nil"/>
                  </w:tcBorders>
                  <w:vAlign w:val="center"/>
                </w:tcPr>
                <w:p w:rsidR="0013204F" w:rsidRDefault="00A478B8">
                  <w:pPr>
                    <w:jc w:val="center"/>
                    <w:rPr>
                      <w:b/>
                      <w:color w:val="000000"/>
                      <w:szCs w:val="21"/>
                    </w:rPr>
                  </w:pPr>
                  <w:r>
                    <w:rPr>
                      <w:b/>
                      <w:color w:val="000000"/>
                      <w:szCs w:val="21"/>
                    </w:rPr>
                    <w:t>排放浓度（</w:t>
                  </w:r>
                  <w:r>
                    <w:rPr>
                      <w:b/>
                      <w:color w:val="000000"/>
                      <w:szCs w:val="21"/>
                    </w:rPr>
                    <w:t>mg/L</w:t>
                  </w:r>
                  <w:r>
                    <w:rPr>
                      <w:b/>
                      <w:color w:val="000000"/>
                      <w:szCs w:val="21"/>
                    </w:rPr>
                    <w:t>）</w:t>
                  </w:r>
                </w:p>
              </w:tc>
              <w:tc>
                <w:tcPr>
                  <w:tcW w:w="1002" w:type="pct"/>
                  <w:tcBorders>
                    <w:tl2br w:val="nil"/>
                    <w:tr2bl w:val="nil"/>
                  </w:tcBorders>
                  <w:vAlign w:val="center"/>
                </w:tcPr>
                <w:p w:rsidR="0013204F" w:rsidRDefault="00A478B8">
                  <w:pPr>
                    <w:jc w:val="center"/>
                    <w:rPr>
                      <w:b/>
                      <w:color w:val="000000"/>
                      <w:szCs w:val="21"/>
                    </w:rPr>
                  </w:pPr>
                  <w:r>
                    <w:rPr>
                      <w:b/>
                      <w:color w:val="000000"/>
                      <w:szCs w:val="21"/>
                    </w:rPr>
                    <w:t>日排放量（</w:t>
                  </w:r>
                  <w:r>
                    <w:rPr>
                      <w:b/>
                      <w:color w:val="000000"/>
                      <w:szCs w:val="21"/>
                    </w:rPr>
                    <w:t>t/d</w:t>
                  </w:r>
                  <w:r>
                    <w:rPr>
                      <w:b/>
                      <w:color w:val="000000"/>
                      <w:szCs w:val="21"/>
                    </w:rPr>
                    <w:t>）</w:t>
                  </w:r>
                </w:p>
              </w:tc>
              <w:tc>
                <w:tcPr>
                  <w:tcW w:w="996" w:type="pct"/>
                  <w:tcBorders>
                    <w:tl2br w:val="nil"/>
                    <w:tr2bl w:val="nil"/>
                  </w:tcBorders>
                  <w:vAlign w:val="center"/>
                </w:tcPr>
                <w:p w:rsidR="0013204F" w:rsidRDefault="00A478B8">
                  <w:pPr>
                    <w:jc w:val="center"/>
                    <w:rPr>
                      <w:b/>
                      <w:color w:val="000000"/>
                      <w:szCs w:val="21"/>
                    </w:rPr>
                  </w:pPr>
                  <w:r>
                    <w:rPr>
                      <w:b/>
                      <w:color w:val="000000"/>
                      <w:szCs w:val="21"/>
                    </w:rPr>
                    <w:t>年排放量（</w:t>
                  </w:r>
                  <w:r>
                    <w:rPr>
                      <w:b/>
                      <w:color w:val="000000"/>
                      <w:szCs w:val="21"/>
                    </w:rPr>
                    <w:t>t/a</w:t>
                  </w:r>
                  <w:r>
                    <w:rPr>
                      <w:b/>
                      <w:color w:val="000000"/>
                      <w:szCs w:val="21"/>
                    </w:rPr>
                    <w:t>）</w:t>
                  </w:r>
                </w:p>
              </w:tc>
            </w:tr>
            <w:tr w:rsidR="0013204F">
              <w:trPr>
                <w:trHeight w:val="454"/>
                <w:jc w:val="center"/>
              </w:trPr>
              <w:tc>
                <w:tcPr>
                  <w:tcW w:w="374" w:type="pct"/>
                  <w:tcBorders>
                    <w:tl2br w:val="nil"/>
                    <w:tr2bl w:val="nil"/>
                  </w:tcBorders>
                  <w:vAlign w:val="center"/>
                </w:tcPr>
                <w:p w:rsidR="0013204F" w:rsidRDefault="00A478B8">
                  <w:pPr>
                    <w:jc w:val="center"/>
                    <w:rPr>
                      <w:bCs/>
                      <w:color w:val="000000"/>
                      <w:szCs w:val="21"/>
                    </w:rPr>
                  </w:pPr>
                  <w:r>
                    <w:rPr>
                      <w:bCs/>
                      <w:color w:val="000000"/>
                      <w:szCs w:val="21"/>
                    </w:rPr>
                    <w:t>1</w:t>
                  </w:r>
                </w:p>
              </w:tc>
              <w:tc>
                <w:tcPr>
                  <w:tcW w:w="746" w:type="pct"/>
                  <w:vMerge w:val="restart"/>
                  <w:tcBorders>
                    <w:tl2br w:val="nil"/>
                    <w:tr2bl w:val="nil"/>
                  </w:tcBorders>
                  <w:vAlign w:val="center"/>
                </w:tcPr>
                <w:p w:rsidR="0013204F" w:rsidRDefault="00A478B8">
                  <w:pPr>
                    <w:jc w:val="center"/>
                    <w:rPr>
                      <w:bCs/>
                      <w:color w:val="000000"/>
                      <w:szCs w:val="21"/>
                    </w:rPr>
                  </w:pPr>
                  <w:r>
                    <w:rPr>
                      <w:color w:val="000000"/>
                      <w:szCs w:val="21"/>
                    </w:rPr>
                    <w:t>DW001</w:t>
                  </w:r>
                </w:p>
              </w:tc>
              <w:tc>
                <w:tcPr>
                  <w:tcW w:w="745" w:type="pct"/>
                  <w:tcBorders>
                    <w:tl2br w:val="nil"/>
                    <w:tr2bl w:val="nil"/>
                  </w:tcBorders>
                  <w:vAlign w:val="center"/>
                </w:tcPr>
                <w:p w:rsidR="0013204F" w:rsidRDefault="00A478B8">
                  <w:pPr>
                    <w:jc w:val="center"/>
                    <w:rPr>
                      <w:bCs/>
                      <w:color w:val="000000"/>
                      <w:szCs w:val="21"/>
                    </w:rPr>
                  </w:pPr>
                  <w:r>
                    <w:rPr>
                      <w:bCs/>
                      <w:color w:val="000000"/>
                      <w:szCs w:val="21"/>
                    </w:rPr>
                    <w:t>COD</w:t>
                  </w:r>
                  <w:r>
                    <w:rPr>
                      <w:bCs/>
                      <w:color w:val="000000"/>
                      <w:szCs w:val="21"/>
                      <w:vertAlign w:val="subscript"/>
                    </w:rPr>
                    <w:t>cr</w:t>
                  </w:r>
                </w:p>
              </w:tc>
              <w:tc>
                <w:tcPr>
                  <w:tcW w:w="1137" w:type="pct"/>
                  <w:tcBorders>
                    <w:tl2br w:val="nil"/>
                    <w:tr2bl w:val="nil"/>
                  </w:tcBorders>
                  <w:vAlign w:val="center"/>
                </w:tcPr>
                <w:p w:rsidR="0013204F" w:rsidRDefault="00575B39">
                  <w:pPr>
                    <w:jc w:val="center"/>
                    <w:rPr>
                      <w:bCs/>
                      <w:color w:val="000000"/>
                      <w:szCs w:val="21"/>
                    </w:rPr>
                  </w:pPr>
                  <w:r>
                    <w:rPr>
                      <w:rFonts w:hint="eastAsia"/>
                      <w:bCs/>
                      <w:color w:val="000000"/>
                      <w:szCs w:val="21"/>
                    </w:rPr>
                    <w:t>200</w:t>
                  </w:r>
                </w:p>
              </w:tc>
              <w:tc>
                <w:tcPr>
                  <w:tcW w:w="1002" w:type="pct"/>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0.000</w:t>
                  </w:r>
                  <w:r>
                    <w:rPr>
                      <w:rFonts w:hint="eastAsia"/>
                      <w:color w:val="000000"/>
                      <w:kern w:val="0"/>
                      <w:szCs w:val="21"/>
                    </w:rPr>
                    <w:t>12</w:t>
                  </w:r>
                </w:p>
              </w:tc>
              <w:tc>
                <w:tcPr>
                  <w:tcW w:w="996" w:type="pct"/>
                  <w:tcBorders>
                    <w:tl2br w:val="nil"/>
                    <w:tr2bl w:val="nil"/>
                  </w:tcBorders>
                  <w:vAlign w:val="center"/>
                </w:tcPr>
                <w:p w:rsidR="0013204F" w:rsidRDefault="00A478B8" w:rsidP="00575B39">
                  <w:pPr>
                    <w:widowControl/>
                    <w:jc w:val="center"/>
                    <w:textAlignment w:val="center"/>
                    <w:rPr>
                      <w:bCs/>
                      <w:color w:val="000000"/>
                      <w:szCs w:val="21"/>
                    </w:rPr>
                  </w:pPr>
                  <w:r>
                    <w:rPr>
                      <w:color w:val="000000"/>
                      <w:kern w:val="0"/>
                      <w:szCs w:val="21"/>
                    </w:rPr>
                    <w:t>0.</w:t>
                  </w:r>
                  <w:r w:rsidR="00575B39">
                    <w:rPr>
                      <w:rFonts w:hint="eastAsia"/>
                      <w:color w:val="000000"/>
                      <w:kern w:val="0"/>
                      <w:szCs w:val="21"/>
                    </w:rPr>
                    <w:t>12</w:t>
                  </w:r>
                </w:p>
              </w:tc>
            </w:tr>
            <w:tr w:rsidR="0013204F">
              <w:trPr>
                <w:trHeight w:val="454"/>
                <w:jc w:val="center"/>
              </w:trPr>
              <w:tc>
                <w:tcPr>
                  <w:tcW w:w="374" w:type="pct"/>
                  <w:tcBorders>
                    <w:tl2br w:val="nil"/>
                    <w:tr2bl w:val="nil"/>
                  </w:tcBorders>
                  <w:vAlign w:val="center"/>
                </w:tcPr>
                <w:p w:rsidR="0013204F" w:rsidRDefault="00A478B8">
                  <w:pPr>
                    <w:jc w:val="center"/>
                    <w:rPr>
                      <w:bCs/>
                      <w:color w:val="000000"/>
                      <w:szCs w:val="21"/>
                    </w:rPr>
                  </w:pPr>
                  <w:r>
                    <w:rPr>
                      <w:bCs/>
                      <w:color w:val="000000"/>
                      <w:szCs w:val="21"/>
                    </w:rPr>
                    <w:t>2</w:t>
                  </w:r>
                </w:p>
              </w:tc>
              <w:tc>
                <w:tcPr>
                  <w:tcW w:w="746" w:type="pct"/>
                  <w:vMerge/>
                  <w:tcBorders>
                    <w:tl2br w:val="nil"/>
                    <w:tr2bl w:val="nil"/>
                  </w:tcBorders>
                  <w:vAlign w:val="center"/>
                </w:tcPr>
                <w:p w:rsidR="0013204F" w:rsidRDefault="0013204F">
                  <w:pPr>
                    <w:jc w:val="center"/>
                    <w:rPr>
                      <w:bCs/>
                      <w:color w:val="000000"/>
                      <w:szCs w:val="21"/>
                    </w:rPr>
                  </w:pPr>
                </w:p>
              </w:tc>
              <w:tc>
                <w:tcPr>
                  <w:tcW w:w="745" w:type="pct"/>
                  <w:tcBorders>
                    <w:tl2br w:val="nil"/>
                    <w:tr2bl w:val="nil"/>
                  </w:tcBorders>
                  <w:vAlign w:val="center"/>
                </w:tcPr>
                <w:p w:rsidR="0013204F" w:rsidRDefault="00A478B8">
                  <w:pPr>
                    <w:jc w:val="center"/>
                    <w:rPr>
                      <w:bCs/>
                      <w:color w:val="000000"/>
                      <w:szCs w:val="21"/>
                    </w:rPr>
                  </w:pPr>
                  <w:r>
                    <w:rPr>
                      <w:bCs/>
                      <w:color w:val="000000"/>
                      <w:szCs w:val="21"/>
                    </w:rPr>
                    <w:t>BOD</w:t>
                  </w:r>
                  <w:r>
                    <w:rPr>
                      <w:bCs/>
                      <w:color w:val="000000"/>
                      <w:szCs w:val="21"/>
                      <w:vertAlign w:val="subscript"/>
                    </w:rPr>
                    <w:t>5</w:t>
                  </w:r>
                </w:p>
              </w:tc>
              <w:tc>
                <w:tcPr>
                  <w:tcW w:w="1137" w:type="pct"/>
                  <w:tcBorders>
                    <w:tl2br w:val="nil"/>
                    <w:tr2bl w:val="nil"/>
                  </w:tcBorders>
                  <w:vAlign w:val="center"/>
                </w:tcPr>
                <w:p w:rsidR="0013204F" w:rsidRDefault="00575B39">
                  <w:pPr>
                    <w:jc w:val="center"/>
                    <w:rPr>
                      <w:bCs/>
                      <w:color w:val="000000"/>
                      <w:szCs w:val="21"/>
                    </w:rPr>
                  </w:pPr>
                  <w:r>
                    <w:rPr>
                      <w:rFonts w:hint="eastAsia"/>
                      <w:bCs/>
                      <w:color w:val="000000"/>
                      <w:szCs w:val="21"/>
                    </w:rPr>
                    <w:t>8</w:t>
                  </w:r>
                  <w:r w:rsidR="00A478B8">
                    <w:rPr>
                      <w:bCs/>
                      <w:color w:val="000000"/>
                      <w:szCs w:val="21"/>
                    </w:rPr>
                    <w:t>0</w:t>
                  </w:r>
                </w:p>
              </w:tc>
              <w:tc>
                <w:tcPr>
                  <w:tcW w:w="1002" w:type="pct"/>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0.0000</w:t>
                  </w:r>
                  <w:r>
                    <w:rPr>
                      <w:rFonts w:hint="eastAsia"/>
                      <w:color w:val="000000"/>
                      <w:kern w:val="0"/>
                      <w:szCs w:val="21"/>
                    </w:rPr>
                    <w:t>24</w:t>
                  </w:r>
                </w:p>
              </w:tc>
              <w:tc>
                <w:tcPr>
                  <w:tcW w:w="996" w:type="pct"/>
                  <w:tcBorders>
                    <w:tl2br w:val="nil"/>
                    <w:tr2bl w:val="nil"/>
                  </w:tcBorders>
                  <w:vAlign w:val="center"/>
                </w:tcPr>
                <w:p w:rsidR="0013204F" w:rsidRDefault="00A478B8" w:rsidP="00575B39">
                  <w:pPr>
                    <w:widowControl/>
                    <w:jc w:val="center"/>
                    <w:textAlignment w:val="center"/>
                    <w:rPr>
                      <w:bCs/>
                      <w:color w:val="000000"/>
                      <w:szCs w:val="21"/>
                    </w:rPr>
                  </w:pPr>
                  <w:r>
                    <w:rPr>
                      <w:color w:val="000000"/>
                      <w:kern w:val="0"/>
                      <w:szCs w:val="21"/>
                    </w:rPr>
                    <w:t>0.0</w:t>
                  </w:r>
                  <w:r w:rsidR="00575B39">
                    <w:rPr>
                      <w:rFonts w:hint="eastAsia"/>
                      <w:color w:val="000000"/>
                      <w:kern w:val="0"/>
                      <w:szCs w:val="21"/>
                    </w:rPr>
                    <w:t>48</w:t>
                  </w:r>
                </w:p>
              </w:tc>
            </w:tr>
            <w:tr w:rsidR="0013204F">
              <w:trPr>
                <w:trHeight w:val="454"/>
                <w:jc w:val="center"/>
              </w:trPr>
              <w:tc>
                <w:tcPr>
                  <w:tcW w:w="374" w:type="pct"/>
                  <w:tcBorders>
                    <w:tl2br w:val="nil"/>
                    <w:tr2bl w:val="nil"/>
                  </w:tcBorders>
                  <w:vAlign w:val="center"/>
                </w:tcPr>
                <w:p w:rsidR="0013204F" w:rsidRDefault="00A478B8">
                  <w:pPr>
                    <w:jc w:val="center"/>
                    <w:rPr>
                      <w:bCs/>
                      <w:color w:val="000000"/>
                      <w:szCs w:val="21"/>
                    </w:rPr>
                  </w:pPr>
                  <w:r>
                    <w:rPr>
                      <w:bCs/>
                      <w:color w:val="000000"/>
                      <w:szCs w:val="21"/>
                    </w:rPr>
                    <w:t>3</w:t>
                  </w:r>
                </w:p>
              </w:tc>
              <w:tc>
                <w:tcPr>
                  <w:tcW w:w="746" w:type="pct"/>
                  <w:vMerge/>
                  <w:tcBorders>
                    <w:tl2br w:val="nil"/>
                    <w:tr2bl w:val="nil"/>
                  </w:tcBorders>
                  <w:vAlign w:val="center"/>
                </w:tcPr>
                <w:p w:rsidR="0013204F" w:rsidRDefault="0013204F">
                  <w:pPr>
                    <w:jc w:val="center"/>
                    <w:rPr>
                      <w:bCs/>
                      <w:color w:val="000000"/>
                      <w:szCs w:val="21"/>
                    </w:rPr>
                  </w:pPr>
                </w:p>
              </w:tc>
              <w:tc>
                <w:tcPr>
                  <w:tcW w:w="745" w:type="pct"/>
                  <w:tcBorders>
                    <w:tl2br w:val="nil"/>
                    <w:tr2bl w:val="nil"/>
                  </w:tcBorders>
                  <w:vAlign w:val="center"/>
                </w:tcPr>
                <w:p w:rsidR="0013204F" w:rsidRDefault="00A478B8">
                  <w:pPr>
                    <w:jc w:val="center"/>
                    <w:rPr>
                      <w:bCs/>
                      <w:color w:val="000000"/>
                      <w:szCs w:val="21"/>
                    </w:rPr>
                  </w:pPr>
                  <w:r>
                    <w:rPr>
                      <w:bCs/>
                      <w:color w:val="000000"/>
                      <w:szCs w:val="21"/>
                    </w:rPr>
                    <w:t>NH</w:t>
                  </w:r>
                  <w:r>
                    <w:rPr>
                      <w:bCs/>
                      <w:color w:val="000000"/>
                      <w:szCs w:val="21"/>
                      <w:vertAlign w:val="subscript"/>
                    </w:rPr>
                    <w:t>3</w:t>
                  </w:r>
                  <w:r>
                    <w:rPr>
                      <w:bCs/>
                      <w:color w:val="000000"/>
                      <w:szCs w:val="21"/>
                    </w:rPr>
                    <w:t>-N</w:t>
                  </w:r>
                </w:p>
              </w:tc>
              <w:tc>
                <w:tcPr>
                  <w:tcW w:w="1137" w:type="pct"/>
                  <w:tcBorders>
                    <w:tl2br w:val="nil"/>
                    <w:tr2bl w:val="nil"/>
                  </w:tcBorders>
                  <w:vAlign w:val="center"/>
                </w:tcPr>
                <w:p w:rsidR="0013204F" w:rsidRDefault="00575B39">
                  <w:pPr>
                    <w:jc w:val="center"/>
                    <w:rPr>
                      <w:bCs/>
                      <w:color w:val="000000"/>
                      <w:szCs w:val="21"/>
                    </w:rPr>
                  </w:pPr>
                  <w:r>
                    <w:rPr>
                      <w:rFonts w:hint="eastAsia"/>
                      <w:bCs/>
                      <w:color w:val="000000"/>
                      <w:szCs w:val="21"/>
                    </w:rPr>
                    <w:t>20</w:t>
                  </w:r>
                </w:p>
              </w:tc>
              <w:tc>
                <w:tcPr>
                  <w:tcW w:w="1002" w:type="pct"/>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0.0000</w:t>
                  </w:r>
                  <w:r>
                    <w:rPr>
                      <w:rFonts w:hint="eastAsia"/>
                      <w:color w:val="000000"/>
                      <w:kern w:val="0"/>
                      <w:szCs w:val="21"/>
                    </w:rPr>
                    <w:t>12</w:t>
                  </w:r>
                </w:p>
              </w:tc>
              <w:tc>
                <w:tcPr>
                  <w:tcW w:w="996" w:type="pct"/>
                  <w:tcBorders>
                    <w:tl2br w:val="nil"/>
                    <w:tr2bl w:val="nil"/>
                  </w:tcBorders>
                  <w:vAlign w:val="center"/>
                </w:tcPr>
                <w:p w:rsidR="0013204F" w:rsidRDefault="00A478B8" w:rsidP="00575B39">
                  <w:pPr>
                    <w:widowControl/>
                    <w:jc w:val="center"/>
                    <w:textAlignment w:val="center"/>
                    <w:rPr>
                      <w:bCs/>
                      <w:color w:val="000000"/>
                      <w:szCs w:val="21"/>
                    </w:rPr>
                  </w:pPr>
                  <w:r>
                    <w:rPr>
                      <w:color w:val="000000"/>
                      <w:kern w:val="0"/>
                      <w:szCs w:val="21"/>
                    </w:rPr>
                    <w:t>0.0</w:t>
                  </w:r>
                  <w:r w:rsidR="00575B39">
                    <w:rPr>
                      <w:rFonts w:hint="eastAsia"/>
                      <w:color w:val="000000"/>
                      <w:kern w:val="0"/>
                      <w:szCs w:val="21"/>
                    </w:rPr>
                    <w:t>12</w:t>
                  </w:r>
                </w:p>
              </w:tc>
            </w:tr>
            <w:tr w:rsidR="0013204F">
              <w:trPr>
                <w:trHeight w:val="454"/>
                <w:jc w:val="center"/>
              </w:trPr>
              <w:tc>
                <w:tcPr>
                  <w:tcW w:w="374" w:type="pct"/>
                  <w:tcBorders>
                    <w:tl2br w:val="nil"/>
                    <w:tr2bl w:val="nil"/>
                  </w:tcBorders>
                  <w:vAlign w:val="center"/>
                </w:tcPr>
                <w:p w:rsidR="0013204F" w:rsidRDefault="00A478B8">
                  <w:pPr>
                    <w:jc w:val="center"/>
                    <w:rPr>
                      <w:bCs/>
                      <w:color w:val="000000"/>
                      <w:szCs w:val="21"/>
                    </w:rPr>
                  </w:pPr>
                  <w:r>
                    <w:rPr>
                      <w:bCs/>
                      <w:color w:val="000000"/>
                      <w:szCs w:val="21"/>
                    </w:rPr>
                    <w:t>4</w:t>
                  </w:r>
                </w:p>
              </w:tc>
              <w:tc>
                <w:tcPr>
                  <w:tcW w:w="746" w:type="pct"/>
                  <w:vMerge/>
                  <w:tcBorders>
                    <w:tl2br w:val="nil"/>
                    <w:tr2bl w:val="nil"/>
                  </w:tcBorders>
                  <w:vAlign w:val="center"/>
                </w:tcPr>
                <w:p w:rsidR="0013204F" w:rsidRDefault="0013204F">
                  <w:pPr>
                    <w:jc w:val="center"/>
                    <w:rPr>
                      <w:bCs/>
                      <w:color w:val="000000"/>
                      <w:szCs w:val="21"/>
                    </w:rPr>
                  </w:pPr>
                </w:p>
              </w:tc>
              <w:tc>
                <w:tcPr>
                  <w:tcW w:w="745" w:type="pct"/>
                  <w:tcBorders>
                    <w:tl2br w:val="nil"/>
                    <w:tr2bl w:val="nil"/>
                  </w:tcBorders>
                  <w:vAlign w:val="center"/>
                </w:tcPr>
                <w:p w:rsidR="0013204F" w:rsidRDefault="00A478B8">
                  <w:pPr>
                    <w:jc w:val="center"/>
                    <w:rPr>
                      <w:bCs/>
                      <w:color w:val="000000"/>
                      <w:szCs w:val="21"/>
                    </w:rPr>
                  </w:pPr>
                  <w:r>
                    <w:rPr>
                      <w:bCs/>
                      <w:color w:val="000000"/>
                      <w:szCs w:val="21"/>
                    </w:rPr>
                    <w:t>SS</w:t>
                  </w:r>
                </w:p>
              </w:tc>
              <w:tc>
                <w:tcPr>
                  <w:tcW w:w="1137" w:type="pct"/>
                  <w:tcBorders>
                    <w:tl2br w:val="nil"/>
                    <w:tr2bl w:val="nil"/>
                  </w:tcBorders>
                  <w:vAlign w:val="center"/>
                </w:tcPr>
                <w:p w:rsidR="0013204F" w:rsidRDefault="00A478B8">
                  <w:pPr>
                    <w:jc w:val="center"/>
                    <w:rPr>
                      <w:bCs/>
                      <w:color w:val="000000"/>
                      <w:szCs w:val="21"/>
                    </w:rPr>
                  </w:pPr>
                  <w:r>
                    <w:rPr>
                      <w:bCs/>
                      <w:color w:val="000000"/>
                      <w:szCs w:val="21"/>
                    </w:rPr>
                    <w:t>10</w:t>
                  </w:r>
                  <w:r w:rsidR="00575B39">
                    <w:rPr>
                      <w:rFonts w:hint="eastAsia"/>
                      <w:bCs/>
                      <w:color w:val="000000"/>
                      <w:szCs w:val="21"/>
                    </w:rPr>
                    <w:t>0</w:t>
                  </w:r>
                </w:p>
              </w:tc>
              <w:tc>
                <w:tcPr>
                  <w:tcW w:w="1002" w:type="pct"/>
                  <w:tcBorders>
                    <w:tl2br w:val="nil"/>
                    <w:tr2bl w:val="nil"/>
                  </w:tcBorders>
                  <w:vAlign w:val="center"/>
                </w:tcPr>
                <w:p w:rsidR="0013204F" w:rsidRDefault="00A478B8">
                  <w:pPr>
                    <w:widowControl/>
                    <w:jc w:val="center"/>
                    <w:textAlignment w:val="center"/>
                    <w:rPr>
                      <w:bCs/>
                      <w:color w:val="000000"/>
                      <w:szCs w:val="21"/>
                    </w:rPr>
                  </w:pPr>
                  <w:r>
                    <w:rPr>
                      <w:color w:val="000000"/>
                      <w:kern w:val="0"/>
                      <w:szCs w:val="21"/>
                    </w:rPr>
                    <w:t>0.0000</w:t>
                  </w:r>
                  <w:r>
                    <w:rPr>
                      <w:rFonts w:hint="eastAsia"/>
                      <w:color w:val="000000"/>
                      <w:kern w:val="0"/>
                      <w:szCs w:val="21"/>
                    </w:rPr>
                    <w:t>24</w:t>
                  </w:r>
                </w:p>
              </w:tc>
              <w:tc>
                <w:tcPr>
                  <w:tcW w:w="996" w:type="pct"/>
                  <w:tcBorders>
                    <w:tl2br w:val="nil"/>
                    <w:tr2bl w:val="nil"/>
                  </w:tcBorders>
                  <w:vAlign w:val="center"/>
                </w:tcPr>
                <w:p w:rsidR="0013204F" w:rsidRDefault="00A478B8" w:rsidP="00575B39">
                  <w:pPr>
                    <w:widowControl/>
                    <w:jc w:val="center"/>
                    <w:textAlignment w:val="center"/>
                    <w:rPr>
                      <w:bCs/>
                      <w:color w:val="000000"/>
                      <w:szCs w:val="21"/>
                    </w:rPr>
                  </w:pPr>
                  <w:r>
                    <w:rPr>
                      <w:color w:val="000000"/>
                      <w:kern w:val="0"/>
                      <w:szCs w:val="21"/>
                    </w:rPr>
                    <w:t>0.0</w:t>
                  </w:r>
                  <w:r w:rsidR="00575B39">
                    <w:rPr>
                      <w:rFonts w:hint="eastAsia"/>
                      <w:color w:val="000000"/>
                      <w:kern w:val="0"/>
                      <w:szCs w:val="21"/>
                    </w:rPr>
                    <w:t>60</w:t>
                  </w:r>
                </w:p>
              </w:tc>
            </w:tr>
            <w:tr w:rsidR="0013204F">
              <w:trPr>
                <w:trHeight w:val="454"/>
                <w:jc w:val="center"/>
              </w:trPr>
              <w:tc>
                <w:tcPr>
                  <w:tcW w:w="1120" w:type="pct"/>
                  <w:gridSpan w:val="2"/>
                  <w:vMerge w:val="restart"/>
                  <w:tcBorders>
                    <w:tl2br w:val="nil"/>
                    <w:tr2bl w:val="nil"/>
                  </w:tcBorders>
                  <w:vAlign w:val="center"/>
                </w:tcPr>
                <w:p w:rsidR="0013204F" w:rsidRDefault="00A478B8">
                  <w:pPr>
                    <w:jc w:val="center"/>
                    <w:rPr>
                      <w:bCs/>
                      <w:color w:val="000000"/>
                      <w:szCs w:val="21"/>
                    </w:rPr>
                  </w:pPr>
                  <w:r>
                    <w:rPr>
                      <w:bCs/>
                      <w:color w:val="000000"/>
                      <w:szCs w:val="21"/>
                    </w:rPr>
                    <w:t>全年排放口合计</w:t>
                  </w:r>
                </w:p>
              </w:tc>
              <w:tc>
                <w:tcPr>
                  <w:tcW w:w="2884" w:type="pct"/>
                  <w:gridSpan w:val="3"/>
                  <w:tcBorders>
                    <w:tl2br w:val="nil"/>
                    <w:tr2bl w:val="nil"/>
                  </w:tcBorders>
                  <w:vAlign w:val="center"/>
                </w:tcPr>
                <w:p w:rsidR="0013204F" w:rsidRDefault="00A478B8">
                  <w:pPr>
                    <w:jc w:val="center"/>
                    <w:rPr>
                      <w:bCs/>
                      <w:color w:val="000000"/>
                      <w:szCs w:val="21"/>
                    </w:rPr>
                  </w:pPr>
                  <w:r>
                    <w:rPr>
                      <w:bCs/>
                      <w:color w:val="000000"/>
                      <w:szCs w:val="21"/>
                    </w:rPr>
                    <w:t>COD</w:t>
                  </w:r>
                  <w:r>
                    <w:rPr>
                      <w:bCs/>
                      <w:color w:val="000000"/>
                      <w:szCs w:val="21"/>
                      <w:vertAlign w:val="subscript"/>
                    </w:rPr>
                    <w:t>cr</w:t>
                  </w:r>
                </w:p>
              </w:tc>
              <w:tc>
                <w:tcPr>
                  <w:tcW w:w="996" w:type="pct"/>
                  <w:tcBorders>
                    <w:tl2br w:val="nil"/>
                    <w:tr2bl w:val="nil"/>
                  </w:tcBorders>
                  <w:vAlign w:val="center"/>
                </w:tcPr>
                <w:p w:rsidR="0013204F" w:rsidRDefault="00A478B8" w:rsidP="00575B39">
                  <w:pPr>
                    <w:widowControl/>
                    <w:jc w:val="center"/>
                    <w:textAlignment w:val="center"/>
                    <w:rPr>
                      <w:bCs/>
                      <w:color w:val="000000"/>
                      <w:szCs w:val="21"/>
                    </w:rPr>
                  </w:pPr>
                  <w:r>
                    <w:rPr>
                      <w:color w:val="000000"/>
                      <w:kern w:val="0"/>
                      <w:szCs w:val="21"/>
                    </w:rPr>
                    <w:t>0.</w:t>
                  </w:r>
                  <w:r w:rsidR="00575B39">
                    <w:rPr>
                      <w:rFonts w:hint="eastAsia"/>
                      <w:color w:val="000000"/>
                      <w:kern w:val="0"/>
                      <w:szCs w:val="21"/>
                    </w:rPr>
                    <w:t>12</w:t>
                  </w:r>
                </w:p>
              </w:tc>
            </w:tr>
            <w:tr w:rsidR="00575B39">
              <w:trPr>
                <w:trHeight w:val="454"/>
                <w:jc w:val="center"/>
              </w:trPr>
              <w:tc>
                <w:tcPr>
                  <w:tcW w:w="1120" w:type="pct"/>
                  <w:gridSpan w:val="2"/>
                  <w:vMerge/>
                  <w:tcBorders>
                    <w:tl2br w:val="nil"/>
                    <w:tr2bl w:val="nil"/>
                  </w:tcBorders>
                  <w:vAlign w:val="center"/>
                </w:tcPr>
                <w:p w:rsidR="00575B39" w:rsidRDefault="00575B39">
                  <w:pPr>
                    <w:jc w:val="center"/>
                    <w:rPr>
                      <w:bCs/>
                      <w:color w:val="000000"/>
                      <w:szCs w:val="21"/>
                    </w:rPr>
                  </w:pPr>
                </w:p>
              </w:tc>
              <w:tc>
                <w:tcPr>
                  <w:tcW w:w="2884" w:type="pct"/>
                  <w:gridSpan w:val="3"/>
                  <w:tcBorders>
                    <w:tl2br w:val="nil"/>
                    <w:tr2bl w:val="nil"/>
                  </w:tcBorders>
                  <w:vAlign w:val="center"/>
                </w:tcPr>
                <w:p w:rsidR="00575B39" w:rsidRDefault="00575B39">
                  <w:pPr>
                    <w:jc w:val="center"/>
                    <w:rPr>
                      <w:bCs/>
                      <w:color w:val="000000"/>
                      <w:szCs w:val="21"/>
                    </w:rPr>
                  </w:pPr>
                  <w:r>
                    <w:rPr>
                      <w:bCs/>
                      <w:color w:val="000000"/>
                      <w:szCs w:val="21"/>
                    </w:rPr>
                    <w:t>BOD</w:t>
                  </w:r>
                  <w:r>
                    <w:rPr>
                      <w:bCs/>
                      <w:color w:val="000000"/>
                      <w:szCs w:val="21"/>
                      <w:vertAlign w:val="subscript"/>
                    </w:rPr>
                    <w:t>5</w:t>
                  </w:r>
                </w:p>
              </w:tc>
              <w:tc>
                <w:tcPr>
                  <w:tcW w:w="996" w:type="pct"/>
                  <w:tcBorders>
                    <w:tl2br w:val="nil"/>
                    <w:tr2bl w:val="nil"/>
                  </w:tcBorders>
                  <w:vAlign w:val="center"/>
                </w:tcPr>
                <w:p w:rsidR="00575B39" w:rsidRDefault="00575B39" w:rsidP="00B12EF9">
                  <w:pPr>
                    <w:widowControl/>
                    <w:jc w:val="center"/>
                    <w:textAlignment w:val="center"/>
                    <w:rPr>
                      <w:bCs/>
                      <w:color w:val="000000"/>
                      <w:szCs w:val="21"/>
                    </w:rPr>
                  </w:pPr>
                  <w:r>
                    <w:rPr>
                      <w:color w:val="000000"/>
                      <w:kern w:val="0"/>
                      <w:szCs w:val="21"/>
                    </w:rPr>
                    <w:t>0.0</w:t>
                  </w:r>
                  <w:r>
                    <w:rPr>
                      <w:rFonts w:hint="eastAsia"/>
                      <w:color w:val="000000"/>
                      <w:kern w:val="0"/>
                      <w:szCs w:val="21"/>
                    </w:rPr>
                    <w:t>48</w:t>
                  </w:r>
                </w:p>
              </w:tc>
            </w:tr>
            <w:tr w:rsidR="00575B39">
              <w:trPr>
                <w:trHeight w:val="454"/>
                <w:jc w:val="center"/>
              </w:trPr>
              <w:tc>
                <w:tcPr>
                  <w:tcW w:w="1120" w:type="pct"/>
                  <w:gridSpan w:val="2"/>
                  <w:vMerge/>
                  <w:tcBorders>
                    <w:tl2br w:val="nil"/>
                    <w:tr2bl w:val="nil"/>
                  </w:tcBorders>
                  <w:vAlign w:val="center"/>
                </w:tcPr>
                <w:p w:rsidR="00575B39" w:rsidRDefault="00575B39">
                  <w:pPr>
                    <w:jc w:val="center"/>
                    <w:rPr>
                      <w:bCs/>
                      <w:color w:val="000000"/>
                      <w:szCs w:val="21"/>
                    </w:rPr>
                  </w:pPr>
                </w:p>
              </w:tc>
              <w:tc>
                <w:tcPr>
                  <w:tcW w:w="2884" w:type="pct"/>
                  <w:gridSpan w:val="3"/>
                  <w:tcBorders>
                    <w:tl2br w:val="nil"/>
                    <w:tr2bl w:val="nil"/>
                  </w:tcBorders>
                  <w:vAlign w:val="center"/>
                </w:tcPr>
                <w:p w:rsidR="00575B39" w:rsidRDefault="00575B39">
                  <w:pPr>
                    <w:jc w:val="center"/>
                    <w:rPr>
                      <w:bCs/>
                      <w:color w:val="000000"/>
                      <w:szCs w:val="21"/>
                    </w:rPr>
                  </w:pPr>
                  <w:r>
                    <w:rPr>
                      <w:bCs/>
                      <w:color w:val="000000"/>
                      <w:szCs w:val="21"/>
                    </w:rPr>
                    <w:t>NH</w:t>
                  </w:r>
                  <w:r>
                    <w:rPr>
                      <w:bCs/>
                      <w:color w:val="000000"/>
                      <w:szCs w:val="21"/>
                      <w:vertAlign w:val="subscript"/>
                    </w:rPr>
                    <w:t>3</w:t>
                  </w:r>
                  <w:r>
                    <w:rPr>
                      <w:bCs/>
                      <w:color w:val="000000"/>
                      <w:szCs w:val="21"/>
                    </w:rPr>
                    <w:t>-N</w:t>
                  </w:r>
                </w:p>
              </w:tc>
              <w:tc>
                <w:tcPr>
                  <w:tcW w:w="996" w:type="pct"/>
                  <w:tcBorders>
                    <w:tl2br w:val="nil"/>
                    <w:tr2bl w:val="nil"/>
                  </w:tcBorders>
                  <w:vAlign w:val="center"/>
                </w:tcPr>
                <w:p w:rsidR="00575B39" w:rsidRDefault="00575B39" w:rsidP="00B12EF9">
                  <w:pPr>
                    <w:widowControl/>
                    <w:jc w:val="center"/>
                    <w:textAlignment w:val="center"/>
                    <w:rPr>
                      <w:bCs/>
                      <w:color w:val="000000"/>
                      <w:szCs w:val="21"/>
                    </w:rPr>
                  </w:pPr>
                  <w:r>
                    <w:rPr>
                      <w:color w:val="000000"/>
                      <w:kern w:val="0"/>
                      <w:szCs w:val="21"/>
                    </w:rPr>
                    <w:t>0.0</w:t>
                  </w:r>
                  <w:r>
                    <w:rPr>
                      <w:rFonts w:hint="eastAsia"/>
                      <w:color w:val="000000"/>
                      <w:kern w:val="0"/>
                      <w:szCs w:val="21"/>
                    </w:rPr>
                    <w:t>12</w:t>
                  </w:r>
                </w:p>
              </w:tc>
            </w:tr>
            <w:tr w:rsidR="00575B39">
              <w:trPr>
                <w:trHeight w:val="454"/>
                <w:jc w:val="center"/>
              </w:trPr>
              <w:tc>
                <w:tcPr>
                  <w:tcW w:w="1120" w:type="pct"/>
                  <w:gridSpan w:val="2"/>
                  <w:vMerge/>
                  <w:tcBorders>
                    <w:tl2br w:val="nil"/>
                    <w:tr2bl w:val="nil"/>
                  </w:tcBorders>
                  <w:vAlign w:val="center"/>
                </w:tcPr>
                <w:p w:rsidR="00575B39" w:rsidRDefault="00575B39">
                  <w:pPr>
                    <w:jc w:val="center"/>
                    <w:rPr>
                      <w:bCs/>
                      <w:color w:val="000000"/>
                      <w:szCs w:val="21"/>
                    </w:rPr>
                  </w:pPr>
                </w:p>
              </w:tc>
              <w:tc>
                <w:tcPr>
                  <w:tcW w:w="2884" w:type="pct"/>
                  <w:gridSpan w:val="3"/>
                  <w:tcBorders>
                    <w:tl2br w:val="nil"/>
                    <w:tr2bl w:val="nil"/>
                  </w:tcBorders>
                  <w:vAlign w:val="center"/>
                </w:tcPr>
                <w:p w:rsidR="00575B39" w:rsidRDefault="00575B39">
                  <w:pPr>
                    <w:jc w:val="center"/>
                    <w:rPr>
                      <w:bCs/>
                      <w:color w:val="000000"/>
                      <w:szCs w:val="21"/>
                    </w:rPr>
                  </w:pPr>
                  <w:r>
                    <w:rPr>
                      <w:bCs/>
                      <w:color w:val="000000"/>
                      <w:szCs w:val="21"/>
                    </w:rPr>
                    <w:t>SS</w:t>
                  </w:r>
                </w:p>
              </w:tc>
              <w:tc>
                <w:tcPr>
                  <w:tcW w:w="996" w:type="pct"/>
                  <w:tcBorders>
                    <w:tl2br w:val="nil"/>
                    <w:tr2bl w:val="nil"/>
                  </w:tcBorders>
                  <w:vAlign w:val="center"/>
                </w:tcPr>
                <w:p w:rsidR="00575B39" w:rsidRDefault="00575B39" w:rsidP="00B12EF9">
                  <w:pPr>
                    <w:widowControl/>
                    <w:jc w:val="center"/>
                    <w:textAlignment w:val="center"/>
                    <w:rPr>
                      <w:bCs/>
                      <w:color w:val="000000"/>
                      <w:szCs w:val="21"/>
                    </w:rPr>
                  </w:pPr>
                  <w:r>
                    <w:rPr>
                      <w:color w:val="000000"/>
                      <w:kern w:val="0"/>
                      <w:szCs w:val="21"/>
                    </w:rPr>
                    <w:t>0.0</w:t>
                  </w:r>
                  <w:r>
                    <w:rPr>
                      <w:rFonts w:hint="eastAsia"/>
                      <w:color w:val="000000"/>
                      <w:kern w:val="0"/>
                      <w:szCs w:val="21"/>
                    </w:rPr>
                    <w:t>60</w:t>
                  </w:r>
                </w:p>
              </w:tc>
            </w:tr>
          </w:tbl>
          <w:p w:rsidR="0013204F" w:rsidRDefault="00A478B8">
            <w:pPr>
              <w:pStyle w:val="TableParagraph"/>
              <w:spacing w:line="360" w:lineRule="auto"/>
              <w:ind w:leftChars="200" w:left="420" w:right="-44"/>
              <w:rPr>
                <w:rFonts w:ascii="Times New Roman" w:hAnsi="Times New Roman" w:cs="Times New Roman"/>
                <w:b/>
                <w:bCs/>
                <w:color w:val="000000"/>
                <w:szCs w:val="21"/>
                <w:lang w:val="en-US"/>
              </w:rPr>
            </w:pPr>
            <w:r>
              <w:rPr>
                <w:rFonts w:ascii="Times New Roman" w:hAnsi="Times New Roman" w:cs="Times New Roman"/>
                <w:color w:val="000000"/>
                <w:szCs w:val="21"/>
                <w:lang w:val="en-US"/>
              </w:rPr>
              <w:t>（</w:t>
            </w:r>
            <w:r>
              <w:rPr>
                <w:rFonts w:ascii="Times New Roman" w:hAnsi="Times New Roman" w:cs="Times New Roman"/>
                <w:color w:val="000000"/>
                <w:szCs w:val="21"/>
                <w:lang w:val="en-US"/>
              </w:rPr>
              <w:t>3</w:t>
            </w:r>
            <w:r>
              <w:rPr>
                <w:rFonts w:ascii="Times New Roman" w:hAnsi="Times New Roman" w:cs="Times New Roman"/>
                <w:color w:val="000000"/>
                <w:szCs w:val="21"/>
                <w:lang w:val="en-US"/>
              </w:rPr>
              <w:t>）</w:t>
            </w:r>
            <w:r>
              <w:rPr>
                <w:rFonts w:ascii="Times New Roman" w:hAnsi="Times New Roman" w:cs="Times New Roman"/>
                <w:b/>
                <w:bCs/>
                <w:color w:val="000000"/>
                <w:szCs w:val="21"/>
                <w:lang w:val="en-US"/>
              </w:rPr>
              <w:t>排水口设置情况及监测计划</w:t>
            </w:r>
          </w:p>
          <w:p w:rsidR="0013204F" w:rsidRDefault="00A478B8">
            <w:pPr>
              <w:spacing w:line="360" w:lineRule="auto"/>
              <w:ind w:firstLineChars="200" w:firstLine="420"/>
              <w:rPr>
                <w:color w:val="000000"/>
                <w:szCs w:val="21"/>
              </w:rPr>
            </w:pPr>
            <w:r>
              <w:rPr>
                <w:color w:val="000000"/>
                <w:szCs w:val="21"/>
              </w:rPr>
              <w:t>依据《排污单位自行监测技术指南</w:t>
            </w:r>
            <w:r>
              <w:rPr>
                <w:color w:val="000000"/>
                <w:szCs w:val="21"/>
              </w:rPr>
              <w:t xml:space="preserve"> </w:t>
            </w:r>
            <w:r>
              <w:rPr>
                <w:color w:val="000000"/>
                <w:szCs w:val="21"/>
              </w:rPr>
              <w:t>总则》</w:t>
            </w:r>
            <w:r>
              <w:rPr>
                <w:color w:val="000000"/>
                <w:szCs w:val="21"/>
              </w:rPr>
              <w:t>(HJ819-2017)</w:t>
            </w:r>
            <w:r>
              <w:rPr>
                <w:color w:val="000000"/>
                <w:szCs w:val="21"/>
              </w:rPr>
              <w:t>制定本项目废水监测计划如下：</w:t>
            </w:r>
          </w:p>
          <w:p w:rsidR="0013204F" w:rsidRDefault="00A478B8">
            <w:pPr>
              <w:pStyle w:val="Default"/>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4-</w:t>
            </w:r>
            <w:r>
              <w:rPr>
                <w:rFonts w:ascii="Times New Roman" w:hAnsi="Times New Roman" w:cs="Times New Roman" w:hint="eastAsia"/>
                <w:b/>
                <w:bCs/>
                <w:sz w:val="21"/>
                <w:szCs w:val="21"/>
              </w:rPr>
              <w:t>6</w:t>
            </w:r>
            <w:r>
              <w:rPr>
                <w:rFonts w:ascii="Times New Roman" w:hAnsi="Times New Roman" w:cs="Times New Roman"/>
                <w:b/>
                <w:bCs/>
                <w:sz w:val="21"/>
                <w:szCs w:val="21"/>
              </w:rPr>
              <w:t xml:space="preserve"> </w:t>
            </w:r>
            <w:r>
              <w:rPr>
                <w:rFonts w:ascii="Times New Roman" w:hAnsi="Times New Roman" w:cs="Times New Roman"/>
                <w:b/>
                <w:bCs/>
                <w:sz w:val="21"/>
                <w:szCs w:val="21"/>
              </w:rPr>
              <w:t>建设项目废水监测计划</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098"/>
              <w:gridCol w:w="2773"/>
              <w:gridCol w:w="1729"/>
              <w:gridCol w:w="875"/>
              <w:gridCol w:w="1320"/>
            </w:tblGrid>
            <w:tr w:rsidR="0013204F">
              <w:trPr>
                <w:trHeight w:val="244"/>
              </w:trPr>
              <w:tc>
                <w:tcPr>
                  <w:tcW w:w="532" w:type="pct"/>
                  <w:vAlign w:val="center"/>
                </w:tcPr>
                <w:p w:rsidR="0013204F" w:rsidRDefault="00A478B8">
                  <w:pPr>
                    <w:autoSpaceDE w:val="0"/>
                    <w:autoSpaceDN w:val="0"/>
                    <w:adjustRightInd w:val="0"/>
                    <w:jc w:val="center"/>
                    <w:rPr>
                      <w:b/>
                      <w:bCs/>
                      <w:color w:val="000000"/>
                      <w:szCs w:val="21"/>
                    </w:rPr>
                  </w:pPr>
                  <w:r>
                    <w:rPr>
                      <w:b/>
                      <w:bCs/>
                      <w:color w:val="000000"/>
                      <w:szCs w:val="21"/>
                    </w:rPr>
                    <w:t>监测点位</w:t>
                  </w:r>
                </w:p>
              </w:tc>
              <w:tc>
                <w:tcPr>
                  <w:tcW w:w="720" w:type="pct"/>
                  <w:vAlign w:val="center"/>
                </w:tcPr>
                <w:p w:rsidR="0013204F" w:rsidRDefault="00A478B8">
                  <w:pPr>
                    <w:autoSpaceDE w:val="0"/>
                    <w:autoSpaceDN w:val="0"/>
                    <w:adjustRightInd w:val="0"/>
                    <w:jc w:val="center"/>
                    <w:rPr>
                      <w:b/>
                      <w:bCs/>
                      <w:color w:val="000000"/>
                      <w:szCs w:val="21"/>
                    </w:rPr>
                  </w:pPr>
                  <w:r>
                    <w:rPr>
                      <w:b/>
                      <w:bCs/>
                      <w:color w:val="000000"/>
                      <w:szCs w:val="21"/>
                    </w:rPr>
                    <w:t>排污口编号</w:t>
                  </w:r>
                </w:p>
              </w:tc>
              <w:tc>
                <w:tcPr>
                  <w:tcW w:w="1221" w:type="pct"/>
                  <w:vAlign w:val="center"/>
                </w:tcPr>
                <w:p w:rsidR="0013204F" w:rsidRDefault="00A478B8">
                  <w:pPr>
                    <w:autoSpaceDE w:val="0"/>
                    <w:autoSpaceDN w:val="0"/>
                    <w:adjustRightInd w:val="0"/>
                    <w:jc w:val="center"/>
                    <w:rPr>
                      <w:b/>
                      <w:bCs/>
                      <w:color w:val="000000"/>
                      <w:szCs w:val="21"/>
                    </w:rPr>
                  </w:pPr>
                  <w:r>
                    <w:rPr>
                      <w:b/>
                      <w:bCs/>
                      <w:color w:val="000000"/>
                      <w:szCs w:val="21"/>
                    </w:rPr>
                    <w:t>坐标</w:t>
                  </w:r>
                </w:p>
              </w:tc>
              <w:tc>
                <w:tcPr>
                  <w:tcW w:w="1088" w:type="pct"/>
                  <w:vAlign w:val="center"/>
                </w:tcPr>
                <w:p w:rsidR="0013204F" w:rsidRDefault="00A478B8">
                  <w:pPr>
                    <w:autoSpaceDE w:val="0"/>
                    <w:autoSpaceDN w:val="0"/>
                    <w:adjustRightInd w:val="0"/>
                    <w:jc w:val="center"/>
                    <w:rPr>
                      <w:b/>
                      <w:bCs/>
                      <w:color w:val="000000"/>
                      <w:szCs w:val="21"/>
                    </w:rPr>
                  </w:pPr>
                  <w:r>
                    <w:rPr>
                      <w:b/>
                      <w:bCs/>
                      <w:color w:val="000000"/>
                      <w:szCs w:val="21"/>
                    </w:rPr>
                    <w:t>监测因子</w:t>
                  </w:r>
                </w:p>
              </w:tc>
              <w:tc>
                <w:tcPr>
                  <w:tcW w:w="590" w:type="pct"/>
                  <w:vAlign w:val="center"/>
                </w:tcPr>
                <w:p w:rsidR="0013204F" w:rsidRDefault="00A478B8">
                  <w:pPr>
                    <w:autoSpaceDE w:val="0"/>
                    <w:autoSpaceDN w:val="0"/>
                    <w:adjustRightInd w:val="0"/>
                    <w:jc w:val="center"/>
                    <w:rPr>
                      <w:b/>
                      <w:bCs/>
                      <w:color w:val="000000"/>
                      <w:szCs w:val="21"/>
                    </w:rPr>
                  </w:pPr>
                  <w:r>
                    <w:rPr>
                      <w:b/>
                      <w:bCs/>
                      <w:color w:val="000000"/>
                      <w:szCs w:val="21"/>
                    </w:rPr>
                    <w:t>类型</w:t>
                  </w:r>
                </w:p>
              </w:tc>
              <w:tc>
                <w:tcPr>
                  <w:tcW w:w="849" w:type="pct"/>
                  <w:vAlign w:val="center"/>
                </w:tcPr>
                <w:p w:rsidR="0013204F" w:rsidRDefault="00A478B8">
                  <w:pPr>
                    <w:autoSpaceDE w:val="0"/>
                    <w:autoSpaceDN w:val="0"/>
                    <w:adjustRightInd w:val="0"/>
                    <w:jc w:val="center"/>
                    <w:rPr>
                      <w:b/>
                      <w:bCs/>
                      <w:color w:val="000000"/>
                      <w:szCs w:val="21"/>
                    </w:rPr>
                  </w:pPr>
                  <w:r>
                    <w:rPr>
                      <w:b/>
                      <w:bCs/>
                      <w:color w:val="000000"/>
                      <w:szCs w:val="21"/>
                    </w:rPr>
                    <w:t>监测频次</w:t>
                  </w:r>
                </w:p>
              </w:tc>
            </w:tr>
            <w:tr w:rsidR="0013204F">
              <w:trPr>
                <w:trHeight w:val="1078"/>
              </w:trPr>
              <w:tc>
                <w:tcPr>
                  <w:tcW w:w="532" w:type="pct"/>
                  <w:vAlign w:val="center"/>
                </w:tcPr>
                <w:p w:rsidR="0013204F" w:rsidRDefault="00A478B8">
                  <w:pPr>
                    <w:autoSpaceDE w:val="0"/>
                    <w:autoSpaceDN w:val="0"/>
                    <w:adjustRightInd w:val="0"/>
                    <w:jc w:val="center"/>
                    <w:rPr>
                      <w:color w:val="000000"/>
                      <w:szCs w:val="21"/>
                    </w:rPr>
                  </w:pPr>
                  <w:r>
                    <w:rPr>
                      <w:color w:val="000000"/>
                      <w:szCs w:val="21"/>
                    </w:rPr>
                    <w:t>废水总排口</w:t>
                  </w:r>
                </w:p>
              </w:tc>
              <w:tc>
                <w:tcPr>
                  <w:tcW w:w="720" w:type="pct"/>
                  <w:vAlign w:val="center"/>
                </w:tcPr>
                <w:p w:rsidR="0013204F" w:rsidRDefault="00A478B8">
                  <w:pPr>
                    <w:autoSpaceDE w:val="0"/>
                    <w:autoSpaceDN w:val="0"/>
                    <w:adjustRightInd w:val="0"/>
                    <w:jc w:val="center"/>
                    <w:rPr>
                      <w:color w:val="000000"/>
                      <w:szCs w:val="21"/>
                    </w:rPr>
                  </w:pPr>
                  <w:r>
                    <w:rPr>
                      <w:color w:val="000000"/>
                      <w:szCs w:val="21"/>
                    </w:rPr>
                    <w:t>DW001</w:t>
                  </w:r>
                </w:p>
              </w:tc>
              <w:tc>
                <w:tcPr>
                  <w:tcW w:w="1221" w:type="pct"/>
                  <w:vAlign w:val="center"/>
                </w:tcPr>
                <w:p w:rsidR="0013204F" w:rsidRDefault="00A478B8">
                  <w:pPr>
                    <w:autoSpaceDE w:val="0"/>
                    <w:autoSpaceDN w:val="0"/>
                    <w:adjustRightInd w:val="0"/>
                    <w:jc w:val="center"/>
                    <w:rPr>
                      <w:color w:val="000000" w:themeColor="text1"/>
                      <w:szCs w:val="21"/>
                    </w:rPr>
                  </w:pPr>
                  <w:r>
                    <w:rPr>
                      <w:color w:val="000000" w:themeColor="text1"/>
                      <w:szCs w:val="21"/>
                    </w:rPr>
                    <w:t>111.</w:t>
                  </w:r>
                  <w:r>
                    <w:rPr>
                      <w:rFonts w:hint="eastAsia"/>
                      <w:color w:val="000000" w:themeColor="text1"/>
                      <w:szCs w:val="21"/>
                    </w:rPr>
                    <w:t>708018432</w:t>
                  </w:r>
                  <w:r>
                    <w:rPr>
                      <w:color w:val="000000" w:themeColor="text1"/>
                      <w:szCs w:val="21"/>
                    </w:rPr>
                    <w:t>,27.170</w:t>
                  </w:r>
                  <w:r>
                    <w:rPr>
                      <w:rFonts w:hint="eastAsia"/>
                      <w:color w:val="000000" w:themeColor="text1"/>
                      <w:szCs w:val="21"/>
                    </w:rPr>
                    <w:t>823784</w:t>
                  </w:r>
                </w:p>
              </w:tc>
              <w:tc>
                <w:tcPr>
                  <w:tcW w:w="1088" w:type="pct"/>
                  <w:vAlign w:val="center"/>
                </w:tcPr>
                <w:p w:rsidR="0013204F" w:rsidRDefault="00A478B8">
                  <w:pPr>
                    <w:autoSpaceDE w:val="0"/>
                    <w:autoSpaceDN w:val="0"/>
                    <w:adjustRightInd w:val="0"/>
                    <w:jc w:val="center"/>
                    <w:rPr>
                      <w:color w:val="000000"/>
                      <w:szCs w:val="21"/>
                    </w:rPr>
                  </w:pPr>
                  <w:r>
                    <w:rPr>
                      <w:color w:val="000000"/>
                      <w:szCs w:val="21"/>
                    </w:rPr>
                    <w:t>COD</w:t>
                  </w:r>
                  <w:r>
                    <w:rPr>
                      <w:color w:val="000000"/>
                      <w:szCs w:val="21"/>
                    </w:rPr>
                    <w:t>、</w:t>
                  </w:r>
                  <w:r>
                    <w:rPr>
                      <w:color w:val="000000"/>
                      <w:szCs w:val="21"/>
                    </w:rPr>
                    <w:t>BOD</w:t>
                  </w:r>
                  <w:r>
                    <w:rPr>
                      <w:color w:val="000000"/>
                      <w:szCs w:val="21"/>
                      <w:vertAlign w:val="subscript"/>
                    </w:rPr>
                    <w:t>5</w:t>
                  </w:r>
                  <w:r>
                    <w:rPr>
                      <w:color w:val="000000"/>
                      <w:szCs w:val="21"/>
                    </w:rPr>
                    <w:t>、</w:t>
                  </w:r>
                  <w:r>
                    <w:rPr>
                      <w:color w:val="000000"/>
                      <w:szCs w:val="21"/>
                    </w:rPr>
                    <w:t>NH</w:t>
                  </w:r>
                  <w:r>
                    <w:rPr>
                      <w:color w:val="000000"/>
                      <w:szCs w:val="21"/>
                      <w:vertAlign w:val="subscript"/>
                    </w:rPr>
                    <w:t>3</w:t>
                  </w:r>
                  <w:r>
                    <w:rPr>
                      <w:color w:val="000000"/>
                      <w:szCs w:val="21"/>
                    </w:rPr>
                    <w:t>-N</w:t>
                  </w:r>
                  <w:r>
                    <w:rPr>
                      <w:color w:val="000000"/>
                      <w:szCs w:val="21"/>
                    </w:rPr>
                    <w:t>、</w:t>
                  </w:r>
                  <w:r>
                    <w:rPr>
                      <w:color w:val="000000"/>
                      <w:szCs w:val="21"/>
                    </w:rPr>
                    <w:t>SS</w:t>
                  </w:r>
                  <w:r>
                    <w:rPr>
                      <w:color w:val="000000"/>
                      <w:szCs w:val="21"/>
                    </w:rPr>
                    <w:t>、</w:t>
                  </w:r>
                </w:p>
              </w:tc>
              <w:tc>
                <w:tcPr>
                  <w:tcW w:w="590" w:type="pct"/>
                  <w:vAlign w:val="center"/>
                </w:tcPr>
                <w:p w:rsidR="0013204F" w:rsidRDefault="00A478B8">
                  <w:pPr>
                    <w:autoSpaceDE w:val="0"/>
                    <w:autoSpaceDN w:val="0"/>
                    <w:adjustRightInd w:val="0"/>
                    <w:jc w:val="center"/>
                    <w:rPr>
                      <w:color w:val="000000"/>
                      <w:szCs w:val="21"/>
                    </w:rPr>
                  </w:pPr>
                  <w:r>
                    <w:rPr>
                      <w:color w:val="000000"/>
                      <w:szCs w:val="21"/>
                    </w:rPr>
                    <w:t>一般排放口</w:t>
                  </w:r>
                </w:p>
              </w:tc>
              <w:tc>
                <w:tcPr>
                  <w:tcW w:w="849" w:type="pct"/>
                  <w:vAlign w:val="center"/>
                </w:tcPr>
                <w:p w:rsidR="0013204F" w:rsidRDefault="00A478B8">
                  <w:pPr>
                    <w:autoSpaceDE w:val="0"/>
                    <w:autoSpaceDN w:val="0"/>
                    <w:adjustRightInd w:val="0"/>
                    <w:jc w:val="center"/>
                    <w:rPr>
                      <w:color w:val="000000"/>
                      <w:szCs w:val="21"/>
                    </w:rPr>
                  </w:pPr>
                  <w:r>
                    <w:rPr>
                      <w:color w:val="000000"/>
                      <w:szCs w:val="21"/>
                    </w:rPr>
                    <w:t>1</w:t>
                  </w:r>
                  <w:r>
                    <w:rPr>
                      <w:color w:val="000000"/>
                      <w:szCs w:val="21"/>
                    </w:rPr>
                    <w:t>次</w:t>
                  </w:r>
                  <w:r>
                    <w:rPr>
                      <w:color w:val="000000"/>
                      <w:szCs w:val="21"/>
                    </w:rPr>
                    <w:t>/</w:t>
                  </w:r>
                  <w:r>
                    <w:rPr>
                      <w:color w:val="000000"/>
                      <w:szCs w:val="21"/>
                    </w:rPr>
                    <w:t>年</w:t>
                  </w:r>
                </w:p>
              </w:tc>
            </w:tr>
          </w:tbl>
          <w:p w:rsidR="0013204F" w:rsidRDefault="00A478B8">
            <w:pPr>
              <w:pStyle w:val="a7"/>
              <w:spacing w:before="0" w:after="0" w:line="360" w:lineRule="auto"/>
              <w:ind w:right="0" w:firstLineChars="200" w:firstLine="420"/>
              <w:rPr>
                <w:sz w:val="21"/>
                <w:szCs w:val="21"/>
              </w:rPr>
            </w:pPr>
            <w:r>
              <w:rPr>
                <w:color w:val="000000"/>
                <w:sz w:val="21"/>
                <w:szCs w:val="21"/>
              </w:rPr>
              <w:t>综上，本项目营运期废水能达标外排，对地表水环境影响较小。</w:t>
            </w:r>
          </w:p>
          <w:p w:rsidR="0013204F" w:rsidRDefault="00A478B8">
            <w:pPr>
              <w:spacing w:line="360" w:lineRule="auto"/>
              <w:rPr>
                <w:b/>
                <w:szCs w:val="21"/>
              </w:rPr>
            </w:pPr>
            <w:r>
              <w:rPr>
                <w:b/>
                <w:szCs w:val="21"/>
              </w:rPr>
              <w:t>2</w:t>
            </w:r>
            <w:r>
              <w:rPr>
                <w:b/>
                <w:szCs w:val="21"/>
              </w:rPr>
              <w:t>、大气环境影响分析</w:t>
            </w:r>
            <w:r>
              <w:rPr>
                <w:b/>
                <w:bCs/>
                <w:szCs w:val="21"/>
              </w:rPr>
              <w:t>及污染防治</w:t>
            </w:r>
          </w:p>
          <w:p w:rsidR="0013204F" w:rsidRDefault="00A478B8">
            <w:pPr>
              <w:spacing w:line="360" w:lineRule="auto"/>
              <w:ind w:firstLineChars="200" w:firstLine="420"/>
              <w:rPr>
                <w:szCs w:val="21"/>
              </w:rPr>
            </w:pPr>
            <w:r>
              <w:rPr>
                <w:szCs w:val="21"/>
              </w:rPr>
              <w:t>本项目运营期大气污染物主要来源</w:t>
            </w:r>
            <w:r>
              <w:rPr>
                <w:rFonts w:hint="eastAsia"/>
                <w:szCs w:val="21"/>
              </w:rPr>
              <w:t>为抛丸、清氧化皮、打磨工序</w:t>
            </w:r>
            <w:r>
              <w:rPr>
                <w:szCs w:val="21"/>
              </w:rPr>
              <w:t>。</w:t>
            </w:r>
          </w:p>
          <w:p w:rsidR="0013204F" w:rsidRDefault="00A478B8">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）抛丸、清氧化皮、抛磨</w:t>
            </w:r>
          </w:p>
          <w:p w:rsidR="0013204F" w:rsidRDefault="00A478B8">
            <w:pPr>
              <w:pStyle w:val="a7"/>
              <w:spacing w:before="0" w:after="0"/>
              <w:ind w:right="0"/>
              <w:rPr>
                <w:sz w:val="21"/>
                <w:szCs w:val="21"/>
              </w:rPr>
            </w:pPr>
            <w:r>
              <w:rPr>
                <w:rFonts w:hint="eastAsia"/>
                <w:sz w:val="21"/>
                <w:szCs w:val="21"/>
              </w:rPr>
              <w:t xml:space="preserve">    </w:t>
            </w:r>
            <w:r>
              <w:rPr>
                <w:rFonts w:hint="eastAsia"/>
                <w:sz w:val="21"/>
                <w:szCs w:val="21"/>
              </w:rPr>
              <w:t>抛丸</w:t>
            </w:r>
          </w:p>
          <w:p w:rsidR="0013204F" w:rsidRDefault="00A478B8">
            <w:pPr>
              <w:pStyle w:val="21"/>
              <w:spacing w:line="360" w:lineRule="auto"/>
              <w:ind w:leftChars="0" w:left="0" w:firstLineChars="200" w:firstLine="420"/>
              <w:rPr>
                <w:szCs w:val="21"/>
              </w:rPr>
            </w:pPr>
            <w:r>
              <w:rPr>
                <w:rFonts w:hint="eastAsia"/>
                <w:szCs w:val="21"/>
              </w:rPr>
              <w:t>在抛丸的过程中会产生少量的金属粉尘，本项目此工序中抛丸机为</w:t>
            </w:r>
            <w:r>
              <w:rPr>
                <w:rFonts w:hint="eastAsia"/>
                <w:szCs w:val="21"/>
              </w:rPr>
              <w:t>2</w:t>
            </w:r>
            <w:r>
              <w:rPr>
                <w:rFonts w:hint="eastAsia"/>
                <w:szCs w:val="21"/>
              </w:rPr>
              <w:t>台，根据</w:t>
            </w:r>
            <w:r>
              <w:rPr>
                <w:szCs w:val="21"/>
              </w:rPr>
              <w:t>美国俄亥俄</w:t>
            </w:r>
            <w:r>
              <w:rPr>
                <w:szCs w:val="21"/>
              </w:rPr>
              <w:lastRenderedPageBreak/>
              <w:t>州环境保护局和污染工程分公司编制的《逸散性工业粉尘控制技术》</w:t>
            </w:r>
            <w:r>
              <w:rPr>
                <w:rFonts w:hint="eastAsia"/>
                <w:szCs w:val="21"/>
              </w:rPr>
              <w:t>喷砂逸散排放因子为</w:t>
            </w:r>
            <w:r>
              <w:rPr>
                <w:rFonts w:hint="eastAsia"/>
                <w:szCs w:val="21"/>
              </w:rPr>
              <w:t>0.775kg/t</w:t>
            </w:r>
            <w:r>
              <w:rPr>
                <w:rFonts w:hint="eastAsia"/>
                <w:szCs w:val="21"/>
              </w:rPr>
              <w:t>（进料），本项目钢材年使用量为</w:t>
            </w:r>
            <w:r>
              <w:rPr>
                <w:rFonts w:hint="eastAsia"/>
                <w:szCs w:val="21"/>
              </w:rPr>
              <w:t>1500t/a</w:t>
            </w:r>
            <w:r>
              <w:rPr>
                <w:rFonts w:hint="eastAsia"/>
                <w:szCs w:val="21"/>
              </w:rPr>
              <w:t>，因此项目抛丸粉尘产生量约为</w:t>
            </w:r>
            <w:r>
              <w:rPr>
                <w:rFonts w:hint="eastAsia"/>
                <w:color w:val="000000" w:themeColor="text1"/>
                <w:szCs w:val="21"/>
              </w:rPr>
              <w:t>1.1625t/a</w:t>
            </w:r>
            <w:r>
              <w:rPr>
                <w:rFonts w:hint="eastAsia"/>
                <w:color w:val="000000" w:themeColor="text1"/>
                <w:szCs w:val="21"/>
              </w:rPr>
              <w:t>，产生速率为</w:t>
            </w:r>
            <w:r>
              <w:rPr>
                <w:rFonts w:hint="eastAsia"/>
                <w:color w:val="000000" w:themeColor="text1"/>
                <w:szCs w:val="21"/>
              </w:rPr>
              <w:t>0.5813</w:t>
            </w:r>
            <w:r>
              <w:rPr>
                <w:rFonts w:hint="eastAsia"/>
                <w:szCs w:val="21"/>
              </w:rPr>
              <w:t xml:space="preserve"> kg/h</w:t>
            </w:r>
            <w:r>
              <w:rPr>
                <w:rFonts w:hint="eastAsia"/>
                <w:szCs w:val="21"/>
              </w:rPr>
              <w:t>。</w:t>
            </w:r>
          </w:p>
          <w:p w:rsidR="0013204F" w:rsidRPr="003875FD" w:rsidRDefault="00A478B8">
            <w:pPr>
              <w:spacing w:line="360" w:lineRule="auto"/>
              <w:ind w:firstLineChars="200" w:firstLine="420"/>
              <w:rPr>
                <w:color w:val="000000"/>
                <w:szCs w:val="21"/>
                <w:u w:val="wave"/>
              </w:rPr>
            </w:pPr>
            <w:r>
              <w:rPr>
                <w:rFonts w:hint="eastAsia"/>
                <w:color w:val="000000"/>
                <w:szCs w:val="21"/>
              </w:rPr>
              <w:t>抛丸过程采用密封式抛丸，抛丸机自带布袋除尘设备，经布袋处理后的粉尘在车间内以无组织形式排放。项目抛丸机采取密闭式，收集效率以</w:t>
            </w:r>
            <w:r>
              <w:rPr>
                <w:rFonts w:hint="eastAsia"/>
                <w:color w:val="000000"/>
                <w:szCs w:val="21"/>
              </w:rPr>
              <w:t>100%</w:t>
            </w:r>
            <w:r>
              <w:rPr>
                <w:rFonts w:hint="eastAsia"/>
                <w:color w:val="000000"/>
                <w:szCs w:val="21"/>
              </w:rPr>
              <w:t>计，</w:t>
            </w:r>
            <w:r>
              <w:rPr>
                <w:color w:val="000000"/>
                <w:szCs w:val="21"/>
              </w:rPr>
              <w:t>处理效率按</w:t>
            </w:r>
            <w:r>
              <w:rPr>
                <w:rFonts w:hint="eastAsia"/>
                <w:color w:val="000000"/>
                <w:szCs w:val="21"/>
              </w:rPr>
              <w:t>95</w:t>
            </w:r>
            <w:r>
              <w:rPr>
                <w:color w:val="000000"/>
                <w:szCs w:val="21"/>
              </w:rPr>
              <w:t>%</w:t>
            </w:r>
            <w:r>
              <w:rPr>
                <w:color w:val="000000"/>
                <w:szCs w:val="21"/>
              </w:rPr>
              <w:t>计算</w:t>
            </w:r>
            <w:r>
              <w:rPr>
                <w:rFonts w:hint="eastAsia"/>
                <w:color w:val="000000"/>
                <w:szCs w:val="21"/>
              </w:rPr>
              <w:t>，</w:t>
            </w:r>
            <w:r>
              <w:rPr>
                <w:color w:val="000000"/>
                <w:szCs w:val="21"/>
              </w:rPr>
              <w:t>则</w:t>
            </w:r>
            <w:r>
              <w:rPr>
                <w:rFonts w:hint="eastAsia"/>
                <w:color w:val="000000"/>
                <w:szCs w:val="21"/>
              </w:rPr>
              <w:t>经处理后</w:t>
            </w:r>
            <w:r w:rsidR="00727C93" w:rsidRPr="003875FD">
              <w:rPr>
                <w:rFonts w:hint="eastAsia"/>
                <w:color w:val="000000"/>
                <w:szCs w:val="21"/>
                <w:u w:val="wave"/>
              </w:rPr>
              <w:t>单台抛丸机</w:t>
            </w:r>
            <w:r w:rsidRPr="003875FD">
              <w:rPr>
                <w:rFonts w:hint="eastAsia"/>
                <w:color w:val="000000"/>
                <w:szCs w:val="21"/>
                <w:u w:val="wave"/>
              </w:rPr>
              <w:t>抛丸粉尘</w:t>
            </w:r>
            <w:r w:rsidRPr="003875FD">
              <w:rPr>
                <w:color w:val="000000"/>
                <w:szCs w:val="21"/>
                <w:u w:val="wave"/>
              </w:rPr>
              <w:t>排放量为</w:t>
            </w:r>
            <w:r w:rsidRPr="003875FD">
              <w:rPr>
                <w:rFonts w:hint="eastAsia"/>
                <w:color w:val="000000"/>
                <w:szCs w:val="21"/>
                <w:u w:val="wave"/>
              </w:rPr>
              <w:t>0.0</w:t>
            </w:r>
            <w:r w:rsidR="00727C93" w:rsidRPr="003875FD">
              <w:rPr>
                <w:color w:val="000000"/>
                <w:szCs w:val="21"/>
                <w:u w:val="wave"/>
              </w:rPr>
              <w:t>29</w:t>
            </w:r>
            <w:r w:rsidRPr="003875FD">
              <w:rPr>
                <w:rFonts w:hint="eastAsia"/>
                <w:color w:val="000000"/>
                <w:szCs w:val="21"/>
                <w:u w:val="wave"/>
              </w:rPr>
              <w:t>1</w:t>
            </w:r>
            <w:r w:rsidRPr="003875FD">
              <w:rPr>
                <w:color w:val="000000"/>
                <w:szCs w:val="21"/>
                <w:u w:val="wave"/>
              </w:rPr>
              <w:t>t/a</w:t>
            </w:r>
            <w:r w:rsidRPr="003875FD">
              <w:rPr>
                <w:color w:val="000000"/>
                <w:szCs w:val="21"/>
                <w:u w:val="wave"/>
              </w:rPr>
              <w:t>，排放速率为</w:t>
            </w:r>
            <w:r w:rsidRPr="003875FD">
              <w:rPr>
                <w:rFonts w:hint="eastAsia"/>
                <w:color w:val="000000"/>
                <w:szCs w:val="21"/>
                <w:u w:val="wave"/>
              </w:rPr>
              <w:t>0.0</w:t>
            </w:r>
            <w:r w:rsidR="00727C93" w:rsidRPr="003875FD">
              <w:rPr>
                <w:color w:val="000000"/>
                <w:szCs w:val="21"/>
                <w:u w:val="wave"/>
              </w:rPr>
              <w:t>146</w:t>
            </w:r>
            <w:r w:rsidRPr="003875FD">
              <w:rPr>
                <w:color w:val="000000"/>
                <w:szCs w:val="21"/>
                <w:u w:val="wave"/>
              </w:rPr>
              <w:t>kg/h</w:t>
            </w:r>
            <w:r w:rsidR="00727C93" w:rsidRPr="003875FD">
              <w:rPr>
                <w:rFonts w:hint="eastAsia"/>
                <w:color w:val="000000"/>
                <w:szCs w:val="21"/>
                <w:u w:val="wave"/>
              </w:rPr>
              <w:t>，</w:t>
            </w:r>
            <w:r w:rsidRPr="003875FD">
              <w:rPr>
                <w:rFonts w:hint="eastAsia"/>
                <w:color w:val="000000"/>
                <w:szCs w:val="21"/>
                <w:u w:val="wave"/>
              </w:rPr>
              <w:t>布袋</w:t>
            </w:r>
            <w:r w:rsidRPr="003875FD">
              <w:rPr>
                <w:color w:val="000000"/>
                <w:szCs w:val="21"/>
                <w:u w:val="wave"/>
              </w:rPr>
              <w:t>收集的</w:t>
            </w:r>
            <w:r w:rsidRPr="003875FD">
              <w:rPr>
                <w:rFonts w:hint="eastAsia"/>
                <w:color w:val="000000"/>
                <w:szCs w:val="21"/>
                <w:u w:val="wave"/>
              </w:rPr>
              <w:t>粉尘</w:t>
            </w:r>
            <w:r w:rsidRPr="003875FD">
              <w:rPr>
                <w:color w:val="000000"/>
                <w:szCs w:val="21"/>
                <w:u w:val="wave"/>
              </w:rPr>
              <w:t>量为</w:t>
            </w:r>
            <w:r w:rsidR="00136A40" w:rsidRPr="003875FD">
              <w:rPr>
                <w:color w:val="000000"/>
                <w:szCs w:val="21"/>
                <w:u w:val="wave"/>
              </w:rPr>
              <w:t>0.5522</w:t>
            </w:r>
            <w:r w:rsidRPr="003875FD">
              <w:rPr>
                <w:color w:val="000000"/>
                <w:szCs w:val="21"/>
                <w:u w:val="wave"/>
              </w:rPr>
              <w:t>t/a</w:t>
            </w:r>
            <w:r w:rsidRPr="003875FD">
              <w:rPr>
                <w:color w:val="000000"/>
                <w:szCs w:val="21"/>
                <w:u w:val="wave"/>
              </w:rPr>
              <w:t>，</w:t>
            </w:r>
            <w:r w:rsidR="00136A40" w:rsidRPr="003875FD">
              <w:rPr>
                <w:rFonts w:hint="eastAsia"/>
                <w:color w:val="000000"/>
                <w:szCs w:val="21"/>
                <w:u w:val="wave"/>
              </w:rPr>
              <w:t>两台抛丸机布袋合计收集粉尘量为</w:t>
            </w:r>
            <w:r w:rsidR="00136A40" w:rsidRPr="003875FD">
              <w:rPr>
                <w:color w:val="000000"/>
                <w:szCs w:val="21"/>
                <w:u w:val="wave"/>
              </w:rPr>
              <w:t>1.1044t/a</w:t>
            </w:r>
            <w:r w:rsidR="00136A40" w:rsidRPr="003875FD">
              <w:rPr>
                <w:rFonts w:hint="eastAsia"/>
                <w:color w:val="000000"/>
                <w:szCs w:val="21"/>
                <w:u w:val="wave"/>
              </w:rPr>
              <w:t>，</w:t>
            </w:r>
            <w:r w:rsidRPr="003875FD">
              <w:rPr>
                <w:color w:val="000000"/>
                <w:szCs w:val="21"/>
                <w:u w:val="wave"/>
              </w:rPr>
              <w:t>通过加强车间通风，减少对环境的影响。</w:t>
            </w:r>
          </w:p>
          <w:p w:rsidR="0013204F" w:rsidRDefault="00A478B8">
            <w:pPr>
              <w:spacing w:line="360" w:lineRule="auto"/>
              <w:ind w:firstLineChars="200" w:firstLine="420"/>
            </w:pPr>
            <w:r>
              <w:rPr>
                <w:rFonts w:hint="eastAsia"/>
              </w:rPr>
              <w:t>清氧化皮</w:t>
            </w:r>
          </w:p>
          <w:p w:rsidR="0013204F" w:rsidRDefault="00A478B8">
            <w:pPr>
              <w:pStyle w:val="21"/>
              <w:spacing w:line="360" w:lineRule="auto"/>
              <w:ind w:leftChars="0" w:left="0" w:firstLineChars="200" w:firstLine="420"/>
              <w:rPr>
                <w:szCs w:val="21"/>
              </w:rPr>
            </w:pPr>
            <w:r>
              <w:rPr>
                <w:rFonts w:hint="eastAsia"/>
                <w:szCs w:val="21"/>
              </w:rPr>
              <w:t>清氧化皮即抛丸过程，去除工件表面的氧化皮，这个过程叫作清氧化皮，在抛丸机上完成，本项目此工序中抛丸机为</w:t>
            </w:r>
            <w:r>
              <w:rPr>
                <w:rFonts w:hint="eastAsia"/>
                <w:szCs w:val="21"/>
              </w:rPr>
              <w:t>4</w:t>
            </w:r>
            <w:r>
              <w:rPr>
                <w:rFonts w:hint="eastAsia"/>
                <w:szCs w:val="21"/>
              </w:rPr>
              <w:t>台，根据</w:t>
            </w:r>
            <w:r>
              <w:rPr>
                <w:szCs w:val="21"/>
              </w:rPr>
              <w:t>美国俄亥俄州环境保护局和污染工程分公司编制的《逸散性工业粉尘控制技术》</w:t>
            </w:r>
            <w:r>
              <w:rPr>
                <w:rFonts w:hint="eastAsia"/>
                <w:szCs w:val="21"/>
              </w:rPr>
              <w:t>喷砂逸散排放因子为</w:t>
            </w:r>
            <w:r>
              <w:rPr>
                <w:rFonts w:hint="eastAsia"/>
                <w:szCs w:val="21"/>
              </w:rPr>
              <w:t>0.775kg/t</w:t>
            </w:r>
            <w:r>
              <w:rPr>
                <w:rFonts w:hint="eastAsia"/>
                <w:szCs w:val="21"/>
              </w:rPr>
              <w:t>（进料），本项目钢材年使用量为</w:t>
            </w:r>
            <w:r>
              <w:rPr>
                <w:rFonts w:hint="eastAsia"/>
                <w:szCs w:val="21"/>
              </w:rPr>
              <w:t>1500t/a</w:t>
            </w:r>
            <w:r>
              <w:rPr>
                <w:rFonts w:hint="eastAsia"/>
                <w:szCs w:val="21"/>
              </w:rPr>
              <w:t>，因此项目抛丸粉尘产生量约为</w:t>
            </w:r>
            <w:r>
              <w:rPr>
                <w:rFonts w:hint="eastAsia"/>
                <w:color w:val="000000" w:themeColor="text1"/>
                <w:szCs w:val="21"/>
              </w:rPr>
              <w:t>1.1625t/a</w:t>
            </w:r>
            <w:r>
              <w:rPr>
                <w:rFonts w:hint="eastAsia"/>
                <w:color w:val="000000" w:themeColor="text1"/>
                <w:szCs w:val="21"/>
              </w:rPr>
              <w:t>，产生速率为</w:t>
            </w:r>
            <w:r>
              <w:rPr>
                <w:rFonts w:hint="eastAsia"/>
                <w:color w:val="000000" w:themeColor="text1"/>
                <w:szCs w:val="21"/>
              </w:rPr>
              <w:t>0.5813</w:t>
            </w:r>
            <w:r>
              <w:rPr>
                <w:rFonts w:hint="eastAsia"/>
                <w:szCs w:val="21"/>
              </w:rPr>
              <w:t xml:space="preserve"> kg/h</w:t>
            </w:r>
            <w:r>
              <w:rPr>
                <w:rFonts w:hint="eastAsia"/>
                <w:szCs w:val="21"/>
              </w:rPr>
              <w:t>。</w:t>
            </w:r>
          </w:p>
          <w:p w:rsidR="0013204F" w:rsidRPr="003875FD" w:rsidRDefault="00A478B8">
            <w:pPr>
              <w:spacing w:line="360" w:lineRule="auto"/>
              <w:ind w:firstLineChars="200" w:firstLine="420"/>
              <w:rPr>
                <w:color w:val="000000"/>
                <w:szCs w:val="21"/>
                <w:u w:val="wave"/>
              </w:rPr>
            </w:pPr>
            <w:r>
              <w:rPr>
                <w:rFonts w:hint="eastAsia"/>
                <w:color w:val="000000"/>
                <w:szCs w:val="21"/>
              </w:rPr>
              <w:t>清氧化皮过程采用密封式抛丸，抛丸机自带布袋除尘设备，经布袋处理后的粉尘在车间内以无组织形式排放。项目抛丸机采取密闭式，收集效率以</w:t>
            </w:r>
            <w:r>
              <w:rPr>
                <w:rFonts w:hint="eastAsia"/>
                <w:color w:val="000000"/>
                <w:szCs w:val="21"/>
              </w:rPr>
              <w:t>100%</w:t>
            </w:r>
            <w:r>
              <w:rPr>
                <w:rFonts w:hint="eastAsia"/>
                <w:color w:val="000000"/>
                <w:szCs w:val="21"/>
              </w:rPr>
              <w:t>计，</w:t>
            </w:r>
            <w:r>
              <w:rPr>
                <w:color w:val="000000"/>
                <w:szCs w:val="21"/>
              </w:rPr>
              <w:t>处理效率按</w:t>
            </w:r>
            <w:r>
              <w:rPr>
                <w:rFonts w:hint="eastAsia"/>
                <w:color w:val="000000"/>
                <w:szCs w:val="21"/>
              </w:rPr>
              <w:t>95</w:t>
            </w:r>
            <w:r>
              <w:rPr>
                <w:color w:val="000000"/>
                <w:szCs w:val="21"/>
              </w:rPr>
              <w:t>%</w:t>
            </w:r>
            <w:r>
              <w:rPr>
                <w:color w:val="000000"/>
                <w:szCs w:val="21"/>
              </w:rPr>
              <w:t>计算</w:t>
            </w:r>
            <w:r>
              <w:rPr>
                <w:rFonts w:hint="eastAsia"/>
                <w:color w:val="000000"/>
                <w:szCs w:val="21"/>
              </w:rPr>
              <w:t>，</w:t>
            </w:r>
            <w:r w:rsidRPr="003875FD">
              <w:rPr>
                <w:color w:val="000000"/>
                <w:szCs w:val="21"/>
                <w:u w:val="wave"/>
              </w:rPr>
              <w:t>则</w:t>
            </w:r>
            <w:r w:rsidRPr="003875FD">
              <w:rPr>
                <w:rFonts w:hint="eastAsia"/>
                <w:color w:val="000000"/>
                <w:szCs w:val="21"/>
                <w:u w:val="wave"/>
              </w:rPr>
              <w:t>经处理后</w:t>
            </w:r>
            <w:r w:rsidR="00673F83" w:rsidRPr="003875FD">
              <w:rPr>
                <w:rFonts w:hint="eastAsia"/>
                <w:color w:val="000000"/>
                <w:szCs w:val="21"/>
                <w:u w:val="wave"/>
              </w:rPr>
              <w:t>单台抛丸机</w:t>
            </w:r>
            <w:r w:rsidRPr="003875FD">
              <w:rPr>
                <w:rFonts w:hint="eastAsia"/>
                <w:color w:val="000000"/>
                <w:szCs w:val="21"/>
                <w:u w:val="wave"/>
              </w:rPr>
              <w:t>抛丸粉尘</w:t>
            </w:r>
            <w:r w:rsidRPr="003875FD">
              <w:rPr>
                <w:color w:val="000000"/>
                <w:szCs w:val="21"/>
                <w:u w:val="wave"/>
              </w:rPr>
              <w:t>排放量为</w:t>
            </w:r>
            <w:r w:rsidRPr="003875FD">
              <w:rPr>
                <w:rFonts w:hint="eastAsia"/>
                <w:color w:val="000000"/>
                <w:szCs w:val="21"/>
                <w:u w:val="wave"/>
              </w:rPr>
              <w:t>0.0</w:t>
            </w:r>
            <w:r w:rsidR="00673F83" w:rsidRPr="003875FD">
              <w:rPr>
                <w:color w:val="000000"/>
                <w:szCs w:val="21"/>
                <w:u w:val="wave"/>
              </w:rPr>
              <w:t>145</w:t>
            </w:r>
            <w:r w:rsidRPr="003875FD">
              <w:rPr>
                <w:color w:val="000000"/>
                <w:szCs w:val="21"/>
                <w:u w:val="wave"/>
              </w:rPr>
              <w:t>t/a</w:t>
            </w:r>
            <w:r w:rsidRPr="003875FD">
              <w:rPr>
                <w:color w:val="000000"/>
                <w:szCs w:val="21"/>
                <w:u w:val="wave"/>
              </w:rPr>
              <w:t>，排放速率为</w:t>
            </w:r>
            <w:r w:rsidRPr="003875FD">
              <w:rPr>
                <w:rFonts w:hint="eastAsia"/>
                <w:color w:val="000000"/>
                <w:szCs w:val="21"/>
                <w:u w:val="wave"/>
              </w:rPr>
              <w:t>0.0</w:t>
            </w:r>
            <w:r w:rsidR="00673F83" w:rsidRPr="003875FD">
              <w:rPr>
                <w:color w:val="000000"/>
                <w:szCs w:val="21"/>
                <w:u w:val="wave"/>
              </w:rPr>
              <w:t>073</w:t>
            </w:r>
            <w:r w:rsidRPr="003875FD">
              <w:rPr>
                <w:color w:val="000000"/>
                <w:szCs w:val="21"/>
                <w:u w:val="wave"/>
              </w:rPr>
              <w:t>kg/h</w:t>
            </w:r>
            <w:r w:rsidRPr="003875FD">
              <w:rPr>
                <w:rFonts w:hint="eastAsia"/>
                <w:color w:val="000000"/>
                <w:szCs w:val="21"/>
                <w:u w:val="wave"/>
              </w:rPr>
              <w:t>；</w:t>
            </w:r>
            <w:r w:rsidR="00673F83" w:rsidRPr="003875FD">
              <w:rPr>
                <w:rFonts w:hint="eastAsia"/>
                <w:color w:val="000000"/>
                <w:szCs w:val="21"/>
                <w:u w:val="wave"/>
              </w:rPr>
              <w:t>4</w:t>
            </w:r>
            <w:r w:rsidR="00673F83" w:rsidRPr="003875FD">
              <w:rPr>
                <w:rFonts w:hint="eastAsia"/>
                <w:color w:val="000000"/>
                <w:szCs w:val="21"/>
                <w:u w:val="wave"/>
              </w:rPr>
              <w:t>台抛丸机</w:t>
            </w:r>
            <w:r w:rsidRPr="003875FD">
              <w:rPr>
                <w:rFonts w:hint="eastAsia"/>
                <w:color w:val="000000"/>
                <w:szCs w:val="21"/>
                <w:u w:val="wave"/>
              </w:rPr>
              <w:t>布袋</w:t>
            </w:r>
            <w:r w:rsidR="00673F83" w:rsidRPr="003875FD">
              <w:rPr>
                <w:rFonts w:hint="eastAsia"/>
                <w:color w:val="000000"/>
                <w:szCs w:val="21"/>
                <w:u w:val="wave"/>
              </w:rPr>
              <w:t>合计</w:t>
            </w:r>
            <w:r w:rsidRPr="003875FD">
              <w:rPr>
                <w:color w:val="000000"/>
                <w:szCs w:val="21"/>
                <w:u w:val="wave"/>
              </w:rPr>
              <w:t>收集的</w:t>
            </w:r>
            <w:r w:rsidRPr="003875FD">
              <w:rPr>
                <w:rFonts w:hint="eastAsia"/>
                <w:color w:val="000000"/>
                <w:szCs w:val="21"/>
                <w:u w:val="wave"/>
              </w:rPr>
              <w:t>粉尘</w:t>
            </w:r>
            <w:r w:rsidRPr="003875FD">
              <w:rPr>
                <w:color w:val="000000"/>
                <w:szCs w:val="21"/>
                <w:u w:val="wave"/>
              </w:rPr>
              <w:t>量为</w:t>
            </w:r>
            <w:r w:rsidRPr="003875FD">
              <w:rPr>
                <w:rFonts w:hint="eastAsia"/>
                <w:color w:val="000000"/>
                <w:szCs w:val="21"/>
                <w:u w:val="wave"/>
              </w:rPr>
              <w:t>1.1044</w:t>
            </w:r>
            <w:r w:rsidRPr="003875FD">
              <w:rPr>
                <w:color w:val="000000"/>
                <w:szCs w:val="21"/>
                <w:u w:val="wave"/>
              </w:rPr>
              <w:t>t/a</w:t>
            </w:r>
            <w:r w:rsidRPr="003875FD">
              <w:rPr>
                <w:color w:val="000000"/>
                <w:szCs w:val="21"/>
                <w:u w:val="wave"/>
              </w:rPr>
              <w:t>，通过加强车间通风，减少对环境的影响。</w:t>
            </w:r>
          </w:p>
          <w:p w:rsidR="0013204F" w:rsidRDefault="00A478B8">
            <w:pPr>
              <w:spacing w:line="360" w:lineRule="auto"/>
            </w:pPr>
            <w:r>
              <w:rPr>
                <w:rFonts w:hint="eastAsia"/>
              </w:rPr>
              <w:t xml:space="preserve">    </w:t>
            </w:r>
            <w:r>
              <w:rPr>
                <w:rFonts w:hint="eastAsia"/>
              </w:rPr>
              <w:t>抛磨</w:t>
            </w:r>
          </w:p>
          <w:p w:rsidR="0013204F" w:rsidRDefault="00A478B8">
            <w:pPr>
              <w:pStyle w:val="21"/>
              <w:spacing w:line="360" w:lineRule="auto"/>
              <w:ind w:leftChars="0" w:left="0" w:firstLineChars="200" w:firstLine="420"/>
              <w:rPr>
                <w:szCs w:val="21"/>
              </w:rPr>
            </w:pPr>
            <w:r>
              <w:rPr>
                <w:rFonts w:hint="eastAsia"/>
                <w:szCs w:val="21"/>
                <w:shd w:val="clear" w:color="auto" w:fill="FFFFFF"/>
              </w:rPr>
              <w:t>抛磨即抛光，</w:t>
            </w:r>
            <w:r>
              <w:rPr>
                <w:szCs w:val="21"/>
                <w:shd w:val="clear" w:color="auto" w:fill="FFFFFF"/>
              </w:rPr>
              <w:t>抛光是指利用机械、化学或电化学的作用，使工件表面粗糙度降低，以获得光亮、平整表面的加工方法。</w:t>
            </w:r>
            <w:r>
              <w:rPr>
                <w:szCs w:val="21"/>
              </w:rPr>
              <w:t>在</w:t>
            </w:r>
            <w:r>
              <w:rPr>
                <w:rFonts w:hint="eastAsia"/>
                <w:szCs w:val="21"/>
              </w:rPr>
              <w:t>抛光</w:t>
            </w:r>
            <w:r>
              <w:rPr>
                <w:szCs w:val="21"/>
              </w:rPr>
              <w:t>的过程中会产生</w:t>
            </w:r>
            <w:r>
              <w:rPr>
                <w:rFonts w:hint="eastAsia"/>
                <w:szCs w:val="21"/>
              </w:rPr>
              <w:t>金属粉尘</w:t>
            </w:r>
            <w:r>
              <w:rPr>
                <w:szCs w:val="21"/>
              </w:rPr>
              <w:t>，</w:t>
            </w:r>
            <w:r>
              <w:rPr>
                <w:rFonts w:hint="eastAsia"/>
                <w:szCs w:val="21"/>
              </w:rPr>
              <w:t>根据《金属结构制造业产排污系数表》，金属粉尘产生系数为</w:t>
            </w:r>
            <w:r>
              <w:rPr>
                <w:rFonts w:hint="eastAsia"/>
                <w:szCs w:val="21"/>
              </w:rPr>
              <w:t>1.523kg/t</w:t>
            </w:r>
            <w:r>
              <w:rPr>
                <w:rFonts w:hint="eastAsia"/>
                <w:szCs w:val="21"/>
              </w:rPr>
              <w:t>（产品），根据建设单位提供的相关资料，本项目产品重量为</w:t>
            </w:r>
            <w:r>
              <w:rPr>
                <w:rFonts w:hint="eastAsia"/>
                <w:szCs w:val="21"/>
              </w:rPr>
              <w:t>800t</w:t>
            </w:r>
            <w:r>
              <w:rPr>
                <w:rFonts w:hint="eastAsia"/>
                <w:szCs w:val="21"/>
              </w:rPr>
              <w:t>，故在抛光过程中产生的金属粉尘量为</w:t>
            </w:r>
            <w:r>
              <w:rPr>
                <w:rFonts w:hint="eastAsia"/>
                <w:szCs w:val="21"/>
              </w:rPr>
              <w:t>1.2184t/a</w:t>
            </w:r>
            <w:r>
              <w:rPr>
                <w:rFonts w:hint="eastAsia"/>
                <w:szCs w:val="21"/>
              </w:rPr>
              <w:t>，</w:t>
            </w:r>
          </w:p>
          <w:p w:rsidR="0013204F" w:rsidRDefault="00A478B8">
            <w:pPr>
              <w:spacing w:line="360" w:lineRule="auto"/>
              <w:ind w:firstLineChars="200" w:firstLine="420"/>
              <w:rPr>
                <w:szCs w:val="21"/>
              </w:rPr>
            </w:pPr>
            <w:r>
              <w:rPr>
                <w:rFonts w:hint="eastAsia"/>
                <w:szCs w:val="21"/>
              </w:rPr>
              <w:t>本项目拟</w:t>
            </w:r>
            <w:r>
              <w:rPr>
                <w:szCs w:val="21"/>
              </w:rPr>
              <w:t>在</w:t>
            </w:r>
            <w:r>
              <w:rPr>
                <w:rFonts w:hint="eastAsia"/>
                <w:szCs w:val="21"/>
              </w:rPr>
              <w:t>抛</w:t>
            </w:r>
            <w:r>
              <w:rPr>
                <w:szCs w:val="21"/>
              </w:rPr>
              <w:t>磨工位下设置集气罩收集后，经由</w:t>
            </w:r>
            <w:r w:rsidR="003E0C71">
              <w:rPr>
                <w:szCs w:val="21"/>
              </w:rPr>
              <w:t>水膜</w:t>
            </w:r>
            <w:r>
              <w:rPr>
                <w:szCs w:val="21"/>
              </w:rPr>
              <w:t>除尘器处理后通过</w:t>
            </w:r>
            <w:r>
              <w:rPr>
                <w:szCs w:val="21"/>
              </w:rPr>
              <w:t>1</w:t>
            </w:r>
            <w:r>
              <w:rPr>
                <w:rFonts w:hint="eastAsia"/>
                <w:szCs w:val="21"/>
              </w:rPr>
              <w:t>.2</w:t>
            </w:r>
            <w:r>
              <w:rPr>
                <w:szCs w:val="21"/>
              </w:rPr>
              <w:t>m</w:t>
            </w:r>
            <w:r w:rsidR="00673F83">
              <w:rPr>
                <w:rFonts w:hint="eastAsia"/>
                <w:szCs w:val="21"/>
              </w:rPr>
              <w:t>高</w:t>
            </w:r>
            <w:r>
              <w:rPr>
                <w:rFonts w:hint="eastAsia"/>
                <w:szCs w:val="21"/>
              </w:rPr>
              <w:t>出风口</w:t>
            </w:r>
            <w:r>
              <w:rPr>
                <w:szCs w:val="21"/>
              </w:rPr>
              <w:t>外排，集气罩的收集效率为</w:t>
            </w:r>
            <w:r>
              <w:rPr>
                <w:szCs w:val="21"/>
              </w:rPr>
              <w:t>90%</w:t>
            </w:r>
            <w:r>
              <w:rPr>
                <w:szCs w:val="21"/>
              </w:rPr>
              <w:t>，</w:t>
            </w:r>
            <w:r w:rsidR="003E0C71">
              <w:rPr>
                <w:szCs w:val="21"/>
              </w:rPr>
              <w:t>水膜</w:t>
            </w:r>
            <w:r>
              <w:rPr>
                <w:szCs w:val="21"/>
              </w:rPr>
              <w:t>除尘器的除尘效率为</w:t>
            </w:r>
            <w:r>
              <w:rPr>
                <w:szCs w:val="21"/>
              </w:rPr>
              <w:t>80%</w:t>
            </w:r>
            <w:r>
              <w:rPr>
                <w:szCs w:val="21"/>
              </w:rPr>
              <w:t>，除尘器的风量为</w:t>
            </w:r>
            <w:r>
              <w:rPr>
                <w:szCs w:val="21"/>
              </w:rPr>
              <w:t>11000m</w:t>
            </w:r>
            <w:r>
              <w:rPr>
                <w:szCs w:val="21"/>
                <w:vertAlign w:val="superscript"/>
              </w:rPr>
              <w:t>3</w:t>
            </w:r>
            <w:r>
              <w:rPr>
                <w:szCs w:val="21"/>
              </w:rPr>
              <w:t>/h</w:t>
            </w:r>
            <w:r>
              <w:rPr>
                <w:szCs w:val="21"/>
              </w:rPr>
              <w:t>，</w:t>
            </w:r>
            <w:r>
              <w:rPr>
                <w:rFonts w:hint="eastAsia"/>
                <w:szCs w:val="21"/>
              </w:rPr>
              <w:t>金属粉尘</w:t>
            </w:r>
            <w:r w:rsidR="00673F83">
              <w:rPr>
                <w:rFonts w:hint="eastAsia"/>
                <w:szCs w:val="21"/>
              </w:rPr>
              <w:t>经集气罩</w:t>
            </w:r>
            <w:r>
              <w:rPr>
                <w:rFonts w:hint="eastAsia"/>
                <w:szCs w:val="21"/>
              </w:rPr>
              <w:t>收集量为</w:t>
            </w:r>
            <w:r>
              <w:rPr>
                <w:rFonts w:hint="eastAsia"/>
                <w:szCs w:val="21"/>
              </w:rPr>
              <w:t>1.0966 t</w:t>
            </w:r>
            <w:r>
              <w:rPr>
                <w:rFonts w:hint="eastAsia"/>
                <w:szCs w:val="21"/>
              </w:rPr>
              <w:t>，</w:t>
            </w:r>
            <w:r>
              <w:rPr>
                <w:szCs w:val="21"/>
              </w:rPr>
              <w:t>经</w:t>
            </w:r>
            <w:r w:rsidR="003E0C71">
              <w:rPr>
                <w:szCs w:val="21"/>
              </w:rPr>
              <w:t>水膜</w:t>
            </w:r>
            <w:r>
              <w:rPr>
                <w:szCs w:val="21"/>
              </w:rPr>
              <w:t>除尘器处理后，金属粉尘的排放量为</w:t>
            </w:r>
            <w:r>
              <w:rPr>
                <w:rFonts w:hint="eastAsia"/>
                <w:szCs w:val="21"/>
              </w:rPr>
              <w:t>0.2193</w:t>
            </w:r>
            <w:r>
              <w:rPr>
                <w:szCs w:val="21"/>
              </w:rPr>
              <w:t>t/a</w:t>
            </w:r>
            <w:r>
              <w:rPr>
                <w:rFonts w:hint="eastAsia"/>
                <w:szCs w:val="21"/>
              </w:rPr>
              <w:t>；未收集到的粉尘量为</w:t>
            </w:r>
            <w:r>
              <w:rPr>
                <w:rFonts w:hint="eastAsia"/>
                <w:szCs w:val="21"/>
              </w:rPr>
              <w:t>0.1218t/a</w:t>
            </w:r>
            <w:r>
              <w:rPr>
                <w:rFonts w:hint="eastAsia"/>
                <w:szCs w:val="21"/>
              </w:rPr>
              <w:t>，合计无组织排放量为</w:t>
            </w:r>
            <w:r>
              <w:rPr>
                <w:rFonts w:hint="eastAsia"/>
                <w:szCs w:val="21"/>
              </w:rPr>
              <w:t>0.3411t/a</w:t>
            </w:r>
            <w:r>
              <w:rPr>
                <w:rFonts w:hint="eastAsia"/>
                <w:szCs w:val="21"/>
              </w:rPr>
              <w:t>，排放速率为</w:t>
            </w:r>
            <w:r>
              <w:rPr>
                <w:rFonts w:hint="eastAsia"/>
                <w:szCs w:val="21"/>
              </w:rPr>
              <w:t>0.1706kg/h</w:t>
            </w:r>
            <w:r>
              <w:rPr>
                <w:szCs w:val="21"/>
              </w:rPr>
              <w:t>。</w:t>
            </w:r>
            <w:r w:rsidR="00673F83" w:rsidRPr="00673F83">
              <w:rPr>
                <w:rFonts w:hint="eastAsia"/>
                <w:szCs w:val="21"/>
                <w:u w:val="wave"/>
              </w:rPr>
              <w:t>水膜除尘器收集金属粉尘量为</w:t>
            </w:r>
            <w:r w:rsidR="00673F83" w:rsidRPr="00673F83">
              <w:rPr>
                <w:rFonts w:hint="eastAsia"/>
                <w:szCs w:val="21"/>
                <w:u w:val="wave"/>
              </w:rPr>
              <w:t>0</w:t>
            </w:r>
            <w:r w:rsidR="00673F83" w:rsidRPr="00673F83">
              <w:rPr>
                <w:szCs w:val="21"/>
                <w:u w:val="wave"/>
              </w:rPr>
              <w:t>.8773</w:t>
            </w:r>
            <w:r w:rsidR="00673F83" w:rsidRPr="00673F83">
              <w:rPr>
                <w:rFonts w:hint="eastAsia"/>
                <w:szCs w:val="21"/>
                <w:u w:val="wave"/>
              </w:rPr>
              <w:t xml:space="preserve"> t/a</w:t>
            </w:r>
            <w:r w:rsidR="00673F83" w:rsidRPr="00673F83">
              <w:rPr>
                <w:rFonts w:hint="eastAsia"/>
                <w:szCs w:val="21"/>
                <w:u w:val="wave"/>
              </w:rPr>
              <w:t>；</w:t>
            </w:r>
            <w:r>
              <w:rPr>
                <w:rFonts w:hint="eastAsia"/>
                <w:szCs w:val="21"/>
              </w:rPr>
              <w:t>建议厂区加强洒水抑尘，降低无组织排放的废气的浓度，减少其对环境的影响。</w:t>
            </w:r>
          </w:p>
          <w:p w:rsidR="0013204F" w:rsidRDefault="00A478B8">
            <w:pPr>
              <w:spacing w:line="360" w:lineRule="auto"/>
              <w:ind w:firstLineChars="200" w:firstLine="422"/>
              <w:rPr>
                <w:b/>
                <w:bCs/>
                <w:color w:val="000000"/>
                <w:szCs w:val="21"/>
              </w:rPr>
            </w:pPr>
            <w:r>
              <w:rPr>
                <w:b/>
                <w:bCs/>
                <w:color w:val="000000"/>
                <w:szCs w:val="21"/>
              </w:rPr>
              <w:t>砂轮</w:t>
            </w:r>
            <w:r>
              <w:rPr>
                <w:rFonts w:hint="eastAsia"/>
                <w:b/>
                <w:bCs/>
                <w:color w:val="000000"/>
                <w:szCs w:val="21"/>
              </w:rPr>
              <w:t>高温烘干</w:t>
            </w:r>
            <w:r>
              <w:rPr>
                <w:b/>
                <w:bCs/>
                <w:color w:val="000000"/>
                <w:szCs w:val="21"/>
              </w:rPr>
              <w:t>过程产生的废气</w:t>
            </w:r>
          </w:p>
          <w:p w:rsidR="0013204F" w:rsidRDefault="00A478B8">
            <w:pPr>
              <w:spacing w:line="360" w:lineRule="auto"/>
              <w:ind w:firstLineChars="200" w:firstLine="420"/>
              <w:rPr>
                <w:color w:val="000000"/>
                <w:szCs w:val="21"/>
              </w:rPr>
            </w:pPr>
            <w:r>
              <w:rPr>
                <w:color w:val="000000"/>
                <w:szCs w:val="21"/>
              </w:rPr>
              <w:t>本项目在砂轮重造过程中使用的型砂为硅砂，硅砂加入少量玻璃水成型，项目在浇铸过程中，高温金属液取代其空余位置，会使得砂型腔内有玻璃水少量分解，浇铸过程玻璃水中有机脂受热分解产生的有机废气。</w:t>
            </w:r>
          </w:p>
          <w:p w:rsidR="0013204F" w:rsidRDefault="00A478B8">
            <w:pPr>
              <w:spacing w:line="360" w:lineRule="auto"/>
              <w:ind w:firstLineChars="200" w:firstLine="420"/>
              <w:rPr>
                <w:color w:val="000000"/>
                <w:szCs w:val="21"/>
              </w:rPr>
            </w:pPr>
            <w:r>
              <w:rPr>
                <w:color w:val="000000"/>
                <w:szCs w:val="21"/>
              </w:rPr>
              <w:lastRenderedPageBreak/>
              <w:t>本项目在砂轮</w:t>
            </w:r>
            <w:r>
              <w:rPr>
                <w:rFonts w:hint="eastAsia"/>
                <w:color w:val="000000"/>
                <w:szCs w:val="21"/>
              </w:rPr>
              <w:t>高温烘干</w:t>
            </w:r>
            <w:r>
              <w:rPr>
                <w:color w:val="000000"/>
                <w:szCs w:val="21"/>
              </w:rPr>
              <w:t>时使用的玻璃水</w:t>
            </w:r>
            <w:r>
              <w:rPr>
                <w:rFonts w:hint="eastAsia"/>
                <w:color w:val="000000"/>
                <w:szCs w:val="21"/>
              </w:rPr>
              <w:t>4.5</w:t>
            </w:r>
            <w:r>
              <w:rPr>
                <w:color w:val="000000"/>
                <w:szCs w:val="21"/>
              </w:rPr>
              <w:t>t/a</w:t>
            </w:r>
            <w:r>
              <w:rPr>
                <w:color w:val="000000"/>
                <w:szCs w:val="21"/>
              </w:rPr>
              <w:t>，其中丙二醇甲醚含</w:t>
            </w:r>
            <w:r>
              <w:rPr>
                <w:color w:val="000000"/>
                <w:szCs w:val="21"/>
              </w:rPr>
              <w:t>8%</w:t>
            </w:r>
            <w:r>
              <w:rPr>
                <w:color w:val="000000"/>
                <w:szCs w:val="21"/>
              </w:rPr>
              <w:t>，</w:t>
            </w:r>
            <w:r>
              <w:rPr>
                <w:color w:val="000000"/>
                <w:szCs w:val="21"/>
              </w:rPr>
              <w:t>28%</w:t>
            </w:r>
            <w:r>
              <w:rPr>
                <w:color w:val="000000"/>
                <w:szCs w:val="21"/>
              </w:rPr>
              <w:t>氨</w:t>
            </w:r>
            <w:r w:rsidR="00565D51">
              <w:rPr>
                <w:rFonts w:hint="eastAsia"/>
                <w:color w:val="000000"/>
                <w:szCs w:val="21"/>
              </w:rPr>
              <w:t>水含</w:t>
            </w:r>
            <w:r w:rsidR="00E65F71">
              <w:rPr>
                <w:color w:val="000000"/>
                <w:szCs w:val="21"/>
              </w:rPr>
              <w:t>1</w:t>
            </w:r>
            <w:r w:rsidR="00E65F71">
              <w:rPr>
                <w:rFonts w:hint="eastAsia"/>
                <w:color w:val="000000"/>
                <w:szCs w:val="21"/>
              </w:rPr>
              <w:t>.</w:t>
            </w:r>
            <w:r>
              <w:rPr>
                <w:color w:val="000000"/>
                <w:szCs w:val="21"/>
              </w:rPr>
              <w:t>5%</w:t>
            </w:r>
            <w:r>
              <w:rPr>
                <w:color w:val="000000"/>
                <w:szCs w:val="21"/>
              </w:rPr>
              <w:t>，液体聚醇（分子量</w:t>
            </w:r>
            <w:r>
              <w:rPr>
                <w:color w:val="000000"/>
                <w:szCs w:val="21"/>
              </w:rPr>
              <w:t>14000</w:t>
            </w:r>
            <w:r>
              <w:rPr>
                <w:color w:val="000000"/>
                <w:szCs w:val="21"/>
              </w:rPr>
              <w:t>）</w:t>
            </w:r>
            <w:r>
              <w:rPr>
                <w:color w:val="000000"/>
                <w:szCs w:val="21"/>
              </w:rPr>
              <w:t>0.1%</w:t>
            </w:r>
            <w:r>
              <w:rPr>
                <w:color w:val="000000"/>
                <w:szCs w:val="21"/>
              </w:rPr>
              <w:t>，水</w:t>
            </w:r>
            <w:r>
              <w:rPr>
                <w:color w:val="000000"/>
                <w:szCs w:val="21"/>
              </w:rPr>
              <w:t>90.4%</w:t>
            </w:r>
            <w:r>
              <w:rPr>
                <w:color w:val="000000"/>
                <w:szCs w:val="21"/>
              </w:rPr>
              <w:t>，</w:t>
            </w:r>
            <w:r w:rsidR="00565D51" w:rsidRPr="003875FD">
              <w:rPr>
                <w:rFonts w:hint="eastAsia"/>
                <w:color w:val="000000"/>
                <w:szCs w:val="21"/>
                <w:u w:val="wave"/>
              </w:rPr>
              <w:t>根据关于印发《</w:t>
            </w:r>
            <w:r w:rsidR="00565D51" w:rsidRPr="003875FD">
              <w:rPr>
                <w:rFonts w:hint="eastAsia"/>
                <w:color w:val="000000"/>
                <w:szCs w:val="21"/>
                <w:u w:val="wave"/>
              </w:rPr>
              <w:t>2020</w:t>
            </w:r>
            <w:r w:rsidR="00565D51" w:rsidRPr="003875FD">
              <w:rPr>
                <w:rFonts w:hint="eastAsia"/>
                <w:color w:val="000000"/>
                <w:szCs w:val="21"/>
                <w:u w:val="wave"/>
              </w:rPr>
              <w:t>年挥发性有机物治理攻坚方案》的通知，</w:t>
            </w:r>
            <w:r w:rsidR="00F91EDD" w:rsidRPr="003875FD">
              <w:rPr>
                <w:rFonts w:hint="eastAsia"/>
                <w:color w:val="000000"/>
                <w:szCs w:val="21"/>
                <w:u w:val="wave"/>
              </w:rPr>
              <w:t>采用符合国家有关低</w:t>
            </w:r>
            <w:r w:rsidR="00F91EDD" w:rsidRPr="003875FD">
              <w:rPr>
                <w:rFonts w:hint="eastAsia"/>
                <w:color w:val="000000"/>
                <w:szCs w:val="21"/>
                <w:u w:val="wave"/>
              </w:rPr>
              <w:t>VOCs</w:t>
            </w:r>
            <w:r w:rsidR="00F91EDD" w:rsidRPr="003875FD">
              <w:rPr>
                <w:rFonts w:hint="eastAsia"/>
                <w:color w:val="000000"/>
                <w:szCs w:val="21"/>
                <w:u w:val="wave"/>
              </w:rPr>
              <w:t>含量产品规定的涂料、油墨、胶粘剂等，排放浓度稳定达标且排放速率满足相关规定的，相应生产工序可不要求建设末端治理设施。使用的原辅材料</w:t>
            </w:r>
            <w:r w:rsidR="00F91EDD" w:rsidRPr="003875FD">
              <w:rPr>
                <w:rFonts w:hint="eastAsia"/>
                <w:color w:val="000000"/>
                <w:szCs w:val="21"/>
                <w:u w:val="wave"/>
              </w:rPr>
              <w:t>VOCs</w:t>
            </w:r>
            <w:r w:rsidR="00F91EDD" w:rsidRPr="003875FD">
              <w:rPr>
                <w:rFonts w:hint="eastAsia"/>
                <w:color w:val="000000"/>
                <w:szCs w:val="21"/>
                <w:u w:val="wave"/>
              </w:rPr>
              <w:t>含量（质量比）均低于</w:t>
            </w:r>
            <w:r w:rsidR="00F91EDD" w:rsidRPr="003875FD">
              <w:rPr>
                <w:rFonts w:hint="eastAsia"/>
                <w:color w:val="000000"/>
                <w:szCs w:val="21"/>
                <w:u w:val="wave"/>
              </w:rPr>
              <w:t>10%</w:t>
            </w:r>
            <w:r w:rsidR="00F91EDD" w:rsidRPr="003875FD">
              <w:rPr>
                <w:rFonts w:hint="eastAsia"/>
                <w:color w:val="000000"/>
                <w:szCs w:val="21"/>
                <w:u w:val="wave"/>
              </w:rPr>
              <w:t>的工序，可不要求采取无组织排放收集和处理措施</w:t>
            </w:r>
            <w:r w:rsidR="00565D51" w:rsidRPr="003875FD">
              <w:rPr>
                <w:rFonts w:hint="eastAsia"/>
                <w:color w:val="000000" w:themeColor="text1"/>
                <w:szCs w:val="21"/>
                <w:u w:val="wave"/>
              </w:rPr>
              <w:t>；</w:t>
            </w:r>
            <w:r w:rsidRPr="003875FD">
              <w:rPr>
                <w:color w:val="000000"/>
                <w:szCs w:val="21"/>
                <w:u w:val="wave"/>
              </w:rPr>
              <w:t>本次环评按丙二醇甲醚全部挥发（以</w:t>
            </w:r>
            <w:r w:rsidRPr="003875FD">
              <w:rPr>
                <w:color w:val="000000"/>
                <w:szCs w:val="21"/>
                <w:u w:val="wave"/>
              </w:rPr>
              <w:t>VOCs</w:t>
            </w:r>
            <w:r w:rsidRPr="003875FD">
              <w:rPr>
                <w:color w:val="000000"/>
                <w:szCs w:val="21"/>
                <w:u w:val="wave"/>
              </w:rPr>
              <w:t>计），</w:t>
            </w:r>
            <w:r w:rsidR="00F91EDD" w:rsidRPr="003875FD">
              <w:rPr>
                <w:rFonts w:hint="eastAsia"/>
                <w:color w:val="000000"/>
                <w:szCs w:val="21"/>
                <w:u w:val="wave"/>
              </w:rPr>
              <w:t>本项目</w:t>
            </w:r>
            <w:r w:rsidR="00F91EDD" w:rsidRPr="003875FD">
              <w:rPr>
                <w:color w:val="000000"/>
                <w:szCs w:val="21"/>
                <w:u w:val="wave"/>
              </w:rPr>
              <w:t>丙二醇甲醚（以</w:t>
            </w:r>
            <w:r w:rsidR="00F91EDD" w:rsidRPr="003875FD">
              <w:rPr>
                <w:color w:val="000000"/>
                <w:szCs w:val="21"/>
                <w:u w:val="wave"/>
              </w:rPr>
              <w:t>VOCs</w:t>
            </w:r>
            <w:r w:rsidR="00F91EDD" w:rsidRPr="003875FD">
              <w:rPr>
                <w:color w:val="000000"/>
                <w:szCs w:val="21"/>
                <w:u w:val="wave"/>
              </w:rPr>
              <w:t>计）</w:t>
            </w:r>
            <w:r w:rsidR="00F91EDD" w:rsidRPr="003875FD">
              <w:rPr>
                <w:rFonts w:hint="eastAsia"/>
                <w:color w:val="000000"/>
                <w:szCs w:val="21"/>
                <w:u w:val="wave"/>
              </w:rPr>
              <w:t>占比为</w:t>
            </w:r>
            <w:r w:rsidR="00F91EDD" w:rsidRPr="003875FD">
              <w:rPr>
                <w:rFonts w:hint="eastAsia"/>
                <w:color w:val="000000"/>
                <w:szCs w:val="21"/>
                <w:u w:val="wave"/>
              </w:rPr>
              <w:t>8</w:t>
            </w:r>
            <w:r w:rsidR="00F91EDD" w:rsidRPr="003875FD">
              <w:rPr>
                <w:color w:val="000000"/>
                <w:szCs w:val="21"/>
                <w:u w:val="wave"/>
              </w:rPr>
              <w:t>%</w:t>
            </w:r>
            <w:r w:rsidR="00F91EDD" w:rsidRPr="003875FD">
              <w:rPr>
                <w:rFonts w:hint="eastAsia"/>
                <w:color w:val="000000"/>
                <w:szCs w:val="21"/>
                <w:u w:val="wave"/>
              </w:rPr>
              <w:t>小于</w:t>
            </w:r>
            <w:r w:rsidR="00F91EDD" w:rsidRPr="003875FD">
              <w:rPr>
                <w:rFonts w:hint="eastAsia"/>
                <w:color w:val="000000"/>
                <w:szCs w:val="21"/>
                <w:u w:val="wave"/>
              </w:rPr>
              <w:t>1</w:t>
            </w:r>
            <w:r w:rsidR="00F91EDD" w:rsidRPr="003875FD">
              <w:rPr>
                <w:color w:val="000000"/>
                <w:szCs w:val="21"/>
                <w:u w:val="wave"/>
              </w:rPr>
              <w:t>0%</w:t>
            </w:r>
            <w:r w:rsidR="00F91EDD" w:rsidRPr="003875FD">
              <w:rPr>
                <w:rFonts w:hint="eastAsia"/>
                <w:color w:val="000000"/>
                <w:szCs w:val="21"/>
                <w:u w:val="wave"/>
              </w:rPr>
              <w:t>，故可不要求采取无组织排放收集和处理措施；</w:t>
            </w:r>
            <w:r>
              <w:rPr>
                <w:color w:val="000000"/>
                <w:szCs w:val="21"/>
              </w:rPr>
              <w:t>本项目砂轮</w:t>
            </w:r>
            <w:r>
              <w:rPr>
                <w:rFonts w:hint="eastAsia"/>
                <w:color w:val="000000"/>
                <w:szCs w:val="21"/>
              </w:rPr>
              <w:t>高温烘干</w:t>
            </w:r>
            <w:r>
              <w:rPr>
                <w:color w:val="000000"/>
                <w:szCs w:val="21"/>
              </w:rPr>
              <w:t>时</w:t>
            </w:r>
            <w:r>
              <w:rPr>
                <w:color w:val="000000"/>
                <w:szCs w:val="21"/>
              </w:rPr>
              <w:t>VOCs</w:t>
            </w:r>
            <w:r>
              <w:rPr>
                <w:color w:val="000000"/>
                <w:szCs w:val="21"/>
              </w:rPr>
              <w:t>产生量为</w:t>
            </w:r>
            <w:r>
              <w:rPr>
                <w:color w:val="000000"/>
                <w:szCs w:val="21"/>
              </w:rPr>
              <w:t>0.</w:t>
            </w:r>
            <w:r>
              <w:rPr>
                <w:rFonts w:hint="eastAsia"/>
                <w:color w:val="000000"/>
                <w:szCs w:val="21"/>
              </w:rPr>
              <w:t>36</w:t>
            </w:r>
            <w:r>
              <w:rPr>
                <w:color w:val="000000"/>
                <w:szCs w:val="21"/>
              </w:rPr>
              <w:t>t/a</w:t>
            </w:r>
            <w:r>
              <w:rPr>
                <w:rFonts w:hint="eastAsia"/>
                <w:color w:val="000000"/>
                <w:szCs w:val="21"/>
              </w:rPr>
              <w:t>，排放速率为</w:t>
            </w:r>
            <w:r>
              <w:rPr>
                <w:rFonts w:hint="eastAsia"/>
                <w:color w:val="000000"/>
                <w:szCs w:val="21"/>
              </w:rPr>
              <w:t>0.18kg/h</w:t>
            </w:r>
            <w:r>
              <w:rPr>
                <w:color w:val="000000"/>
                <w:szCs w:val="21"/>
              </w:rPr>
              <w:t>。根据《挥发性有机物无组织排放控制标准》（</w:t>
            </w:r>
            <w:r>
              <w:rPr>
                <w:color w:val="000000"/>
                <w:szCs w:val="21"/>
              </w:rPr>
              <w:t>GB 37822-2019</w:t>
            </w:r>
            <w:r>
              <w:rPr>
                <w:color w:val="000000"/>
                <w:szCs w:val="21"/>
              </w:rPr>
              <w:t>）中第</w:t>
            </w:r>
            <w:r>
              <w:rPr>
                <w:color w:val="000000"/>
                <w:szCs w:val="21"/>
              </w:rPr>
              <w:t xml:space="preserve">“10.3.2 </w:t>
            </w:r>
            <w:r>
              <w:rPr>
                <w:color w:val="000000"/>
                <w:szCs w:val="21"/>
              </w:rPr>
              <w:t>对于重点地区，收集的废气中</w:t>
            </w:r>
            <w:r>
              <w:rPr>
                <w:color w:val="000000"/>
                <w:szCs w:val="21"/>
              </w:rPr>
              <w:t>NMHC</w:t>
            </w:r>
            <w:r>
              <w:rPr>
                <w:color w:val="000000"/>
                <w:szCs w:val="21"/>
              </w:rPr>
              <w:t>初始排放速率</w:t>
            </w:r>
            <w:r>
              <w:rPr>
                <w:color w:val="000000"/>
                <w:szCs w:val="21"/>
              </w:rPr>
              <w:t>≥2kg/h</w:t>
            </w:r>
            <w:r>
              <w:rPr>
                <w:color w:val="000000"/>
                <w:szCs w:val="21"/>
              </w:rPr>
              <w:t>时，应配置</w:t>
            </w:r>
            <w:r>
              <w:rPr>
                <w:color w:val="000000"/>
                <w:szCs w:val="21"/>
              </w:rPr>
              <w:t>VOCs</w:t>
            </w:r>
            <w:r>
              <w:rPr>
                <w:color w:val="000000"/>
                <w:szCs w:val="21"/>
              </w:rPr>
              <w:t>处理设施，处理效率不低于</w:t>
            </w:r>
            <w:r>
              <w:rPr>
                <w:color w:val="000000"/>
                <w:szCs w:val="21"/>
              </w:rPr>
              <w:t>80%”</w:t>
            </w:r>
            <w:r>
              <w:rPr>
                <w:rFonts w:hint="eastAsia"/>
                <w:color w:val="000000"/>
                <w:szCs w:val="21"/>
              </w:rPr>
              <w:t>。</w:t>
            </w:r>
            <w:r>
              <w:rPr>
                <w:color w:val="000000"/>
                <w:szCs w:val="21"/>
              </w:rPr>
              <w:t>项目</w:t>
            </w:r>
            <w:r>
              <w:rPr>
                <w:color w:val="000000"/>
                <w:szCs w:val="21"/>
              </w:rPr>
              <w:t>VOCs</w:t>
            </w:r>
            <w:r>
              <w:rPr>
                <w:color w:val="000000"/>
                <w:szCs w:val="21"/>
              </w:rPr>
              <w:t>排放速率为</w:t>
            </w:r>
            <w:r>
              <w:rPr>
                <w:rFonts w:hint="eastAsia"/>
                <w:color w:val="000000"/>
                <w:szCs w:val="21"/>
              </w:rPr>
              <w:t>0.18kg/h</w:t>
            </w:r>
            <w:r>
              <w:rPr>
                <w:color w:val="000000"/>
                <w:szCs w:val="21"/>
              </w:rPr>
              <w:t>，低于</w:t>
            </w:r>
            <w:r>
              <w:rPr>
                <w:color w:val="000000"/>
                <w:szCs w:val="21"/>
              </w:rPr>
              <w:t>2kg/h</w:t>
            </w:r>
            <w:r>
              <w:rPr>
                <w:color w:val="000000"/>
                <w:szCs w:val="21"/>
              </w:rPr>
              <w:t>，</w:t>
            </w:r>
            <w:r>
              <w:rPr>
                <w:rFonts w:hint="eastAsia"/>
                <w:color w:val="000000"/>
                <w:szCs w:val="21"/>
              </w:rPr>
              <w:t>可</w:t>
            </w:r>
            <w:r>
              <w:rPr>
                <w:color w:val="000000"/>
                <w:szCs w:val="21"/>
              </w:rPr>
              <w:t>通过将</w:t>
            </w:r>
            <w:r>
              <w:rPr>
                <w:rFonts w:hint="eastAsia"/>
                <w:color w:val="000000"/>
                <w:szCs w:val="21"/>
              </w:rPr>
              <w:t>加强车间通风等措施，减少对周边环境的影响</w:t>
            </w:r>
            <w:r>
              <w:rPr>
                <w:color w:val="000000"/>
                <w:szCs w:val="21"/>
              </w:rPr>
              <w:t>。</w:t>
            </w:r>
          </w:p>
          <w:p w:rsidR="0013204F" w:rsidRDefault="00A478B8">
            <w:pPr>
              <w:spacing w:line="360" w:lineRule="auto"/>
              <w:ind w:firstLineChars="200" w:firstLine="420"/>
              <w:rPr>
                <w:color w:val="000000"/>
                <w:szCs w:val="21"/>
              </w:rPr>
            </w:pPr>
            <w:r>
              <w:rPr>
                <w:color w:val="000000"/>
                <w:szCs w:val="21"/>
              </w:rPr>
              <w:t>常温常压下，氨水饱和浓度为</w:t>
            </w:r>
            <w:r>
              <w:rPr>
                <w:color w:val="000000"/>
                <w:szCs w:val="21"/>
              </w:rPr>
              <w:t>35%</w:t>
            </w:r>
            <w:r>
              <w:rPr>
                <w:color w:val="000000"/>
                <w:szCs w:val="21"/>
              </w:rPr>
              <w:t>，本项目氨水浓度为</w:t>
            </w:r>
            <w:r>
              <w:rPr>
                <w:color w:val="000000"/>
                <w:szCs w:val="21"/>
              </w:rPr>
              <w:t>28%</w:t>
            </w:r>
            <w:r>
              <w:rPr>
                <w:color w:val="000000"/>
                <w:szCs w:val="21"/>
              </w:rPr>
              <w:t>，挥发量较小，按</w:t>
            </w:r>
            <w:r>
              <w:rPr>
                <w:color w:val="000000"/>
                <w:szCs w:val="21"/>
              </w:rPr>
              <w:t>0.1%</w:t>
            </w:r>
            <w:r>
              <w:rPr>
                <w:color w:val="000000"/>
                <w:szCs w:val="21"/>
              </w:rPr>
              <w:t>挥发计；则本项目氨气产生量为</w:t>
            </w:r>
            <w:r>
              <w:rPr>
                <w:color w:val="000000"/>
                <w:szCs w:val="21"/>
              </w:rPr>
              <w:t>0.0000</w:t>
            </w:r>
            <w:r>
              <w:rPr>
                <w:rFonts w:hint="eastAsia"/>
                <w:color w:val="000000"/>
                <w:szCs w:val="21"/>
              </w:rPr>
              <w:t>675</w:t>
            </w:r>
            <w:r>
              <w:rPr>
                <w:color w:val="000000"/>
                <w:szCs w:val="21"/>
              </w:rPr>
              <w:t>t/a</w:t>
            </w:r>
            <w:r>
              <w:rPr>
                <w:rFonts w:hint="eastAsia"/>
                <w:color w:val="000000"/>
                <w:szCs w:val="21"/>
              </w:rPr>
              <w:t>，排放速率为</w:t>
            </w:r>
            <w:r>
              <w:rPr>
                <w:rFonts w:hint="eastAsia"/>
                <w:color w:val="000000"/>
                <w:szCs w:val="21"/>
              </w:rPr>
              <w:t>0.00003375kg/h</w:t>
            </w:r>
            <w:r>
              <w:rPr>
                <w:rFonts w:hint="eastAsia"/>
                <w:color w:val="000000"/>
                <w:szCs w:val="21"/>
              </w:rPr>
              <w:t>，满足</w:t>
            </w:r>
            <w:r>
              <w:rPr>
                <w:color w:val="000000"/>
                <w:szCs w:val="21"/>
              </w:rPr>
              <w:t>《恶臭污染物排放标准》（</w:t>
            </w:r>
            <w:r>
              <w:rPr>
                <w:color w:val="000000"/>
                <w:szCs w:val="21"/>
              </w:rPr>
              <w:t>GB14554-93</w:t>
            </w:r>
            <w:r>
              <w:rPr>
                <w:color w:val="000000"/>
                <w:szCs w:val="21"/>
              </w:rPr>
              <w:t>）表</w:t>
            </w:r>
            <w:r>
              <w:rPr>
                <w:color w:val="000000"/>
                <w:szCs w:val="21"/>
              </w:rPr>
              <w:t>1</w:t>
            </w:r>
            <w:r>
              <w:rPr>
                <w:color w:val="000000"/>
                <w:szCs w:val="21"/>
              </w:rPr>
              <w:t>中相关排放限值</w:t>
            </w:r>
            <w:r>
              <w:rPr>
                <w:rFonts w:hint="eastAsia"/>
                <w:color w:val="000000"/>
                <w:szCs w:val="21"/>
              </w:rPr>
              <w:t>，且产生量很小，不会对周边环境产生影响</w:t>
            </w:r>
            <w:r>
              <w:rPr>
                <w:color w:val="000000"/>
                <w:szCs w:val="21"/>
              </w:rPr>
              <w:t>。</w:t>
            </w:r>
          </w:p>
          <w:p w:rsidR="0013204F" w:rsidRDefault="00A478B8">
            <w:pPr>
              <w:spacing w:line="360" w:lineRule="auto"/>
              <w:ind w:firstLineChars="200" w:firstLine="420"/>
              <w:rPr>
                <w:color w:val="000000"/>
                <w:szCs w:val="21"/>
              </w:rPr>
            </w:pPr>
            <w:r>
              <w:rPr>
                <w:color w:val="000000"/>
                <w:szCs w:val="21"/>
              </w:rPr>
              <w:t>由于本项目有机废气及氨气产生量较少，故本环评要求加强通风，有机废气及氨气在厂区内无组织排放。</w:t>
            </w:r>
          </w:p>
          <w:p w:rsidR="0013204F" w:rsidRDefault="00A478B8">
            <w:pPr>
              <w:autoSpaceDE w:val="0"/>
              <w:autoSpaceDN w:val="0"/>
              <w:adjustRightInd w:val="0"/>
              <w:snapToGrid w:val="0"/>
              <w:spacing w:line="360" w:lineRule="auto"/>
              <w:ind w:firstLineChars="200" w:firstLine="382"/>
              <w:jc w:val="left"/>
              <w:rPr>
                <w:bCs/>
                <w:color w:val="000000"/>
                <w:szCs w:val="21"/>
              </w:rPr>
            </w:pPr>
            <w:r>
              <w:rPr>
                <w:b/>
                <w:color w:val="000000"/>
                <w:spacing w:val="-10"/>
                <w:szCs w:val="21"/>
              </w:rPr>
              <w:t>废气污染防治技术可行性</w:t>
            </w:r>
          </w:p>
          <w:p w:rsidR="0013204F" w:rsidRDefault="00A478B8">
            <w:pPr>
              <w:adjustRightInd w:val="0"/>
              <w:snapToGrid w:val="0"/>
              <w:spacing w:line="360" w:lineRule="auto"/>
              <w:ind w:firstLineChars="200" w:firstLine="420"/>
              <w:rPr>
                <w:b/>
                <w:color w:val="000000"/>
                <w:szCs w:val="21"/>
              </w:rPr>
            </w:pPr>
            <w:r>
              <w:rPr>
                <w:rFonts w:hAnsi="宋体"/>
                <w:color w:val="000000"/>
                <w:szCs w:val="21"/>
              </w:rPr>
              <w:t>①</w:t>
            </w:r>
            <w:r>
              <w:rPr>
                <w:rFonts w:hint="eastAsia"/>
                <w:b/>
                <w:color w:val="000000"/>
                <w:szCs w:val="21"/>
              </w:rPr>
              <w:t>抛丸</w:t>
            </w:r>
            <w:r>
              <w:rPr>
                <w:b/>
                <w:color w:val="000000"/>
                <w:szCs w:val="21"/>
              </w:rPr>
              <w:t>、</w:t>
            </w:r>
            <w:r>
              <w:rPr>
                <w:rFonts w:hint="eastAsia"/>
                <w:b/>
                <w:color w:val="000000"/>
                <w:szCs w:val="21"/>
              </w:rPr>
              <w:t>去氧化皮</w:t>
            </w:r>
            <w:r>
              <w:rPr>
                <w:b/>
                <w:color w:val="000000"/>
                <w:szCs w:val="21"/>
              </w:rPr>
              <w:t>及</w:t>
            </w:r>
            <w:r>
              <w:rPr>
                <w:rFonts w:hint="eastAsia"/>
                <w:b/>
                <w:color w:val="000000"/>
                <w:szCs w:val="21"/>
              </w:rPr>
              <w:t>打磨</w:t>
            </w:r>
            <w:r>
              <w:rPr>
                <w:b/>
                <w:color w:val="000000"/>
                <w:szCs w:val="21"/>
              </w:rPr>
              <w:t>过程的粉尘</w:t>
            </w:r>
          </w:p>
          <w:p w:rsidR="0013204F" w:rsidRDefault="00A478B8">
            <w:pPr>
              <w:spacing w:line="360" w:lineRule="auto"/>
              <w:ind w:firstLineChars="200" w:firstLine="420"/>
              <w:rPr>
                <w:color w:val="000000"/>
                <w:szCs w:val="21"/>
              </w:rPr>
            </w:pPr>
            <w:r>
              <w:rPr>
                <w:rFonts w:hint="eastAsia"/>
                <w:color w:val="000000"/>
                <w:szCs w:val="21"/>
              </w:rPr>
              <w:t>本</w:t>
            </w:r>
            <w:r>
              <w:rPr>
                <w:color w:val="000000"/>
                <w:szCs w:val="21"/>
              </w:rPr>
              <w:t>项目</w:t>
            </w:r>
            <w:r>
              <w:rPr>
                <w:rFonts w:hint="eastAsia"/>
                <w:color w:val="000000"/>
                <w:szCs w:val="21"/>
              </w:rPr>
              <w:t>抛丸</w:t>
            </w:r>
            <w:r>
              <w:rPr>
                <w:color w:val="000000"/>
                <w:szCs w:val="21"/>
              </w:rPr>
              <w:t>粉尘、去</w:t>
            </w:r>
            <w:r>
              <w:rPr>
                <w:rFonts w:hint="eastAsia"/>
                <w:color w:val="000000"/>
                <w:szCs w:val="21"/>
              </w:rPr>
              <w:t>氧化皮</w:t>
            </w:r>
            <w:r>
              <w:rPr>
                <w:color w:val="000000"/>
                <w:szCs w:val="21"/>
              </w:rPr>
              <w:t>粉尘</w:t>
            </w:r>
            <w:r>
              <w:rPr>
                <w:rFonts w:hint="eastAsia"/>
                <w:color w:val="000000"/>
                <w:szCs w:val="21"/>
              </w:rPr>
              <w:t>、抛磨粉尘</w:t>
            </w:r>
            <w:r>
              <w:rPr>
                <w:color w:val="000000"/>
                <w:szCs w:val="21"/>
              </w:rPr>
              <w:t>设定固定工位，</w:t>
            </w:r>
            <w:r>
              <w:rPr>
                <w:rFonts w:hint="eastAsia"/>
                <w:color w:val="000000"/>
                <w:szCs w:val="21"/>
              </w:rPr>
              <w:t>抛丸、去氧化皮设备均为抛丸机，抛丸机自带布袋除尘器，同时抛丸机采取密闭措施；打磨工序产生的粉尘经集气罩收集后采用</w:t>
            </w:r>
            <w:r w:rsidR="003E0C71">
              <w:rPr>
                <w:rFonts w:hint="eastAsia"/>
                <w:color w:val="000000"/>
                <w:szCs w:val="21"/>
              </w:rPr>
              <w:t>水膜</w:t>
            </w:r>
            <w:r>
              <w:rPr>
                <w:rFonts w:hint="eastAsia"/>
                <w:color w:val="000000"/>
                <w:szCs w:val="21"/>
              </w:rPr>
              <w:t>式除尘，正常工况下可确保</w:t>
            </w:r>
            <w:r>
              <w:rPr>
                <w:color w:val="000000"/>
                <w:szCs w:val="21"/>
              </w:rPr>
              <w:t>废气的达标排放及减少环境的污染</w:t>
            </w:r>
            <w:r>
              <w:rPr>
                <w:rFonts w:hint="eastAsia"/>
                <w:color w:val="000000"/>
                <w:szCs w:val="21"/>
              </w:rPr>
              <w:t>。</w:t>
            </w:r>
          </w:p>
          <w:p w:rsidR="0013204F" w:rsidRDefault="00A478B8">
            <w:pPr>
              <w:spacing w:line="360" w:lineRule="auto"/>
              <w:ind w:firstLineChars="200" w:firstLine="420"/>
              <w:rPr>
                <w:color w:val="000000"/>
                <w:szCs w:val="21"/>
              </w:rPr>
            </w:pPr>
            <w:r>
              <w:rPr>
                <w:rFonts w:hint="eastAsia"/>
                <w:color w:val="000000"/>
                <w:szCs w:val="21"/>
              </w:rPr>
              <w:t>无组织排放</w:t>
            </w:r>
            <w:r>
              <w:rPr>
                <w:color w:val="000000"/>
                <w:szCs w:val="21"/>
              </w:rPr>
              <w:t>粉尘量为</w:t>
            </w:r>
            <w:r>
              <w:rPr>
                <w:color w:val="000000"/>
                <w:szCs w:val="21"/>
              </w:rPr>
              <w:t>0.</w:t>
            </w:r>
            <w:r>
              <w:rPr>
                <w:rFonts w:hint="eastAsia"/>
                <w:color w:val="000000"/>
                <w:szCs w:val="21"/>
              </w:rPr>
              <w:t>4573</w:t>
            </w:r>
            <w:r>
              <w:rPr>
                <w:color w:val="000000"/>
                <w:szCs w:val="21"/>
              </w:rPr>
              <w:t>t/a</w:t>
            </w:r>
            <w:r>
              <w:rPr>
                <w:color w:val="000000"/>
                <w:szCs w:val="21"/>
              </w:rPr>
              <w:t>，排放速率为</w:t>
            </w:r>
            <w:r>
              <w:rPr>
                <w:color w:val="000000"/>
                <w:szCs w:val="21"/>
              </w:rPr>
              <w:t>0.</w:t>
            </w:r>
            <w:r>
              <w:rPr>
                <w:rFonts w:hint="eastAsia"/>
                <w:color w:val="000000"/>
                <w:szCs w:val="21"/>
              </w:rPr>
              <w:t>2287</w:t>
            </w:r>
            <w:r>
              <w:rPr>
                <w:color w:val="000000"/>
                <w:szCs w:val="21"/>
              </w:rPr>
              <w:t>kg/h</w:t>
            </w:r>
            <w:r>
              <w:rPr>
                <w:color w:val="000000"/>
                <w:szCs w:val="21"/>
              </w:rPr>
              <w:t>。</w:t>
            </w:r>
            <w:r>
              <w:rPr>
                <w:bCs/>
                <w:color w:val="000000"/>
                <w:spacing w:val="-10"/>
                <w:szCs w:val="21"/>
              </w:rPr>
              <w:t>项目排放的无组织金属粉尘颗粒物质量较大，自然沉降速率较快；一少部分颗粒物随着机械的运动在空气中停留短暂时间后会沉降</w:t>
            </w:r>
            <w:r>
              <w:rPr>
                <w:bCs/>
                <w:color w:val="000000"/>
                <w:szCs w:val="21"/>
              </w:rPr>
              <w:t>地面，加之有车间厂房阻拦，颗粒物散落范围很小，多在</w:t>
            </w:r>
            <w:r>
              <w:rPr>
                <w:bCs/>
                <w:color w:val="000000"/>
                <w:szCs w:val="21"/>
              </w:rPr>
              <w:t>5m</w:t>
            </w:r>
            <w:r>
              <w:rPr>
                <w:bCs/>
                <w:color w:val="000000"/>
                <w:szCs w:val="21"/>
              </w:rPr>
              <w:t>以内，影响范围主要集中在机械设备附件，飘逸至车间外环境的金属颗粒物极少，基本上全部集中在车间内排放，对周边环境影响较小。</w:t>
            </w:r>
          </w:p>
          <w:p w:rsidR="0013204F" w:rsidRDefault="00A478B8">
            <w:pPr>
              <w:adjustRightInd w:val="0"/>
              <w:snapToGrid w:val="0"/>
              <w:spacing w:line="360" w:lineRule="auto"/>
              <w:ind w:firstLineChars="200" w:firstLine="422"/>
              <w:rPr>
                <w:b/>
                <w:color w:val="000000"/>
                <w:szCs w:val="21"/>
              </w:rPr>
            </w:pPr>
            <w:r>
              <w:rPr>
                <w:b/>
                <w:color w:val="000000"/>
                <w:szCs w:val="21"/>
              </w:rPr>
              <w:t>②</w:t>
            </w:r>
            <w:r w:rsidR="000701DB">
              <w:rPr>
                <w:rFonts w:hint="eastAsia"/>
                <w:b/>
                <w:color w:val="000000"/>
                <w:szCs w:val="21"/>
              </w:rPr>
              <w:t>砂轮重造</w:t>
            </w:r>
            <w:r>
              <w:rPr>
                <w:b/>
                <w:color w:val="000000"/>
                <w:szCs w:val="21"/>
              </w:rPr>
              <w:t>过程产生的废气</w:t>
            </w:r>
          </w:p>
          <w:p w:rsidR="0013204F" w:rsidRDefault="00A478B8">
            <w:pPr>
              <w:adjustRightInd w:val="0"/>
              <w:snapToGrid w:val="0"/>
              <w:spacing w:line="360" w:lineRule="auto"/>
              <w:ind w:firstLineChars="200" w:firstLine="420"/>
              <w:rPr>
                <w:color w:val="000000"/>
                <w:szCs w:val="21"/>
              </w:rPr>
            </w:pPr>
            <w:r>
              <w:rPr>
                <w:color w:val="000000"/>
                <w:szCs w:val="21"/>
              </w:rPr>
              <w:t>根据现场调查，本项目在砂轮重造过程中会产生一定量的</w:t>
            </w:r>
            <w:r>
              <w:rPr>
                <w:color w:val="000000"/>
                <w:szCs w:val="21"/>
              </w:rPr>
              <w:t>VOCs</w:t>
            </w:r>
            <w:r>
              <w:rPr>
                <w:color w:val="000000"/>
                <w:szCs w:val="21"/>
              </w:rPr>
              <w:t>和</w:t>
            </w:r>
            <w:r>
              <w:rPr>
                <w:color w:val="000000"/>
                <w:szCs w:val="21"/>
              </w:rPr>
              <w:t>NH</w:t>
            </w:r>
            <w:r>
              <w:rPr>
                <w:color w:val="000000"/>
                <w:szCs w:val="21"/>
                <w:vertAlign w:val="subscript"/>
              </w:rPr>
              <w:t>3</w:t>
            </w:r>
            <w:r>
              <w:rPr>
                <w:color w:val="000000"/>
                <w:szCs w:val="21"/>
              </w:rPr>
              <w:t>，项目现有砂轮重造过程中未采取一定的环保措施，由工程分析可知项目砂轮高温烘干时</w:t>
            </w:r>
            <w:r>
              <w:rPr>
                <w:color w:val="000000"/>
                <w:szCs w:val="21"/>
              </w:rPr>
              <w:t>VOCs</w:t>
            </w:r>
            <w:r>
              <w:rPr>
                <w:color w:val="000000"/>
                <w:szCs w:val="21"/>
              </w:rPr>
              <w:t>产生量为</w:t>
            </w:r>
            <w:r>
              <w:rPr>
                <w:color w:val="000000"/>
                <w:szCs w:val="21"/>
              </w:rPr>
              <w:t>0.</w:t>
            </w:r>
            <w:r>
              <w:rPr>
                <w:rFonts w:hint="eastAsia"/>
                <w:color w:val="000000"/>
                <w:szCs w:val="21"/>
              </w:rPr>
              <w:t>36</w:t>
            </w:r>
            <w:r>
              <w:rPr>
                <w:color w:val="000000"/>
                <w:szCs w:val="21"/>
              </w:rPr>
              <w:t>t/a</w:t>
            </w:r>
            <w:r>
              <w:rPr>
                <w:color w:val="000000"/>
                <w:szCs w:val="21"/>
              </w:rPr>
              <w:t>，排放速率为</w:t>
            </w:r>
            <w:r>
              <w:rPr>
                <w:color w:val="000000"/>
                <w:szCs w:val="21"/>
              </w:rPr>
              <w:t>0.</w:t>
            </w:r>
            <w:r>
              <w:rPr>
                <w:rFonts w:hint="eastAsia"/>
                <w:color w:val="000000"/>
                <w:szCs w:val="21"/>
              </w:rPr>
              <w:t>18</w:t>
            </w:r>
            <w:r>
              <w:rPr>
                <w:color w:val="000000"/>
                <w:szCs w:val="21"/>
              </w:rPr>
              <w:t>kg/h</w:t>
            </w:r>
            <w:r>
              <w:rPr>
                <w:color w:val="000000"/>
                <w:szCs w:val="21"/>
              </w:rPr>
              <w:t>，</w:t>
            </w:r>
            <w:r>
              <w:rPr>
                <w:rFonts w:hint="eastAsia"/>
                <w:color w:val="000000"/>
                <w:szCs w:val="21"/>
              </w:rPr>
              <w:t>根据</w:t>
            </w:r>
            <w:r>
              <w:rPr>
                <w:color w:val="000000"/>
                <w:szCs w:val="21"/>
              </w:rPr>
              <w:t>《挥发性有机物无组织排放控制标准》（</w:t>
            </w:r>
            <w:r>
              <w:rPr>
                <w:color w:val="000000"/>
                <w:szCs w:val="21"/>
              </w:rPr>
              <w:t>GB 37822-2019</w:t>
            </w:r>
            <w:r>
              <w:rPr>
                <w:color w:val="000000"/>
                <w:szCs w:val="21"/>
              </w:rPr>
              <w:t>）中第</w:t>
            </w:r>
            <w:r>
              <w:rPr>
                <w:color w:val="000000"/>
                <w:szCs w:val="21"/>
              </w:rPr>
              <w:t xml:space="preserve">“10.3.2 </w:t>
            </w:r>
            <w:r>
              <w:rPr>
                <w:color w:val="000000"/>
                <w:szCs w:val="21"/>
              </w:rPr>
              <w:t>对于重点地区，收集的废气中</w:t>
            </w:r>
            <w:r>
              <w:rPr>
                <w:color w:val="000000"/>
                <w:szCs w:val="21"/>
              </w:rPr>
              <w:t>NMHC</w:t>
            </w:r>
            <w:r>
              <w:rPr>
                <w:color w:val="000000"/>
                <w:szCs w:val="21"/>
              </w:rPr>
              <w:t>初始排放速率</w:t>
            </w:r>
            <w:r>
              <w:rPr>
                <w:color w:val="000000"/>
                <w:szCs w:val="21"/>
              </w:rPr>
              <w:t>≥2kg/h</w:t>
            </w:r>
            <w:r>
              <w:rPr>
                <w:color w:val="000000"/>
                <w:szCs w:val="21"/>
              </w:rPr>
              <w:t>时，应配置</w:t>
            </w:r>
            <w:r>
              <w:rPr>
                <w:color w:val="000000"/>
                <w:szCs w:val="21"/>
              </w:rPr>
              <w:t>VOCs</w:t>
            </w:r>
            <w:r>
              <w:rPr>
                <w:color w:val="000000"/>
                <w:szCs w:val="21"/>
              </w:rPr>
              <w:t>处理设施，处理效率不低于</w:t>
            </w:r>
            <w:r>
              <w:rPr>
                <w:color w:val="000000"/>
                <w:szCs w:val="21"/>
              </w:rPr>
              <w:t>80%”</w:t>
            </w:r>
            <w:r>
              <w:rPr>
                <w:color w:val="000000"/>
                <w:szCs w:val="21"/>
              </w:rPr>
              <w:t>，</w:t>
            </w:r>
            <w:r>
              <w:rPr>
                <w:rFonts w:hint="eastAsia"/>
                <w:color w:val="000000"/>
                <w:szCs w:val="21"/>
              </w:rPr>
              <w:t>本项目初始</w:t>
            </w:r>
            <w:r>
              <w:rPr>
                <w:color w:val="000000"/>
                <w:szCs w:val="21"/>
              </w:rPr>
              <w:t>NMHC</w:t>
            </w:r>
            <w:r>
              <w:rPr>
                <w:color w:val="000000"/>
                <w:szCs w:val="21"/>
              </w:rPr>
              <w:t>初始排放速率</w:t>
            </w:r>
            <w:r>
              <w:rPr>
                <w:rFonts w:hint="eastAsia"/>
                <w:color w:val="000000"/>
                <w:szCs w:val="21"/>
              </w:rPr>
              <w:t>小于</w:t>
            </w:r>
            <w:r>
              <w:rPr>
                <w:color w:val="000000"/>
                <w:szCs w:val="21"/>
              </w:rPr>
              <w:t>2kg/h</w:t>
            </w:r>
            <w:r>
              <w:rPr>
                <w:color w:val="000000"/>
                <w:szCs w:val="21"/>
              </w:rPr>
              <w:t>时</w:t>
            </w:r>
            <w:r>
              <w:rPr>
                <w:rFonts w:hint="eastAsia"/>
                <w:color w:val="000000"/>
                <w:szCs w:val="21"/>
              </w:rPr>
              <w:t>，</w:t>
            </w:r>
            <w:r>
              <w:rPr>
                <w:color w:val="000000"/>
                <w:szCs w:val="21"/>
              </w:rPr>
              <w:t>对周边环境影</w:t>
            </w:r>
            <w:r>
              <w:rPr>
                <w:color w:val="000000"/>
                <w:szCs w:val="21"/>
              </w:rPr>
              <w:lastRenderedPageBreak/>
              <w:t>响较小。</w:t>
            </w:r>
          </w:p>
          <w:p w:rsidR="0013204F" w:rsidRDefault="00A478B8">
            <w:pPr>
              <w:adjustRightInd w:val="0"/>
              <w:snapToGrid w:val="0"/>
              <w:spacing w:line="360" w:lineRule="auto"/>
              <w:ind w:firstLineChars="200" w:firstLine="420"/>
              <w:rPr>
                <w:color w:val="000000"/>
                <w:szCs w:val="21"/>
              </w:rPr>
            </w:pPr>
            <w:r>
              <w:rPr>
                <w:color w:val="000000"/>
                <w:szCs w:val="21"/>
              </w:rPr>
              <w:t>本项目在砂轮重造过程中</w:t>
            </w:r>
            <w:r>
              <w:rPr>
                <w:color w:val="000000"/>
                <w:szCs w:val="21"/>
              </w:rPr>
              <w:t>NH</w:t>
            </w:r>
            <w:r>
              <w:rPr>
                <w:color w:val="000000"/>
                <w:szCs w:val="21"/>
                <w:vertAlign w:val="subscript"/>
              </w:rPr>
              <w:t>3</w:t>
            </w:r>
            <w:r>
              <w:rPr>
                <w:color w:val="000000"/>
                <w:szCs w:val="21"/>
              </w:rPr>
              <w:t>产生量为</w:t>
            </w:r>
            <w:r>
              <w:rPr>
                <w:color w:val="000000"/>
                <w:szCs w:val="21"/>
              </w:rPr>
              <w:t>0.0000</w:t>
            </w:r>
            <w:r>
              <w:rPr>
                <w:rFonts w:hint="eastAsia"/>
                <w:color w:val="000000"/>
                <w:szCs w:val="21"/>
              </w:rPr>
              <w:t>675</w:t>
            </w:r>
            <w:r>
              <w:rPr>
                <w:color w:val="000000"/>
                <w:szCs w:val="21"/>
              </w:rPr>
              <w:t>t/a</w:t>
            </w:r>
            <w:r>
              <w:rPr>
                <w:color w:val="000000"/>
                <w:szCs w:val="21"/>
              </w:rPr>
              <w:t>，排放速率为</w:t>
            </w:r>
            <w:r>
              <w:rPr>
                <w:rFonts w:hint="eastAsia"/>
                <w:color w:val="000000"/>
                <w:szCs w:val="21"/>
              </w:rPr>
              <w:t>0.00003375kg/h</w:t>
            </w:r>
            <w:r>
              <w:rPr>
                <w:color w:val="000000"/>
                <w:szCs w:val="21"/>
              </w:rPr>
              <w:t>，满足《恶臭污染物排放标准》（</w:t>
            </w:r>
            <w:r>
              <w:rPr>
                <w:color w:val="000000"/>
                <w:szCs w:val="21"/>
              </w:rPr>
              <w:t>GB14554-93</w:t>
            </w:r>
            <w:r>
              <w:rPr>
                <w:color w:val="000000"/>
                <w:szCs w:val="21"/>
              </w:rPr>
              <w:t>）表</w:t>
            </w:r>
            <w:r>
              <w:rPr>
                <w:color w:val="000000"/>
                <w:szCs w:val="21"/>
              </w:rPr>
              <w:t>1</w:t>
            </w:r>
            <w:r>
              <w:rPr>
                <w:color w:val="000000"/>
                <w:szCs w:val="21"/>
              </w:rPr>
              <w:t>中相关排放限值，对周边环境影响较小。</w:t>
            </w:r>
          </w:p>
          <w:p w:rsidR="0013204F" w:rsidRDefault="00A478B8">
            <w:pPr>
              <w:pStyle w:val="a7"/>
              <w:rPr>
                <w:sz w:val="21"/>
                <w:szCs w:val="21"/>
              </w:rPr>
            </w:pPr>
            <w:r>
              <w:rPr>
                <w:b/>
                <w:sz w:val="21"/>
                <w:szCs w:val="21"/>
              </w:rPr>
              <w:t>污染源强核算</w:t>
            </w:r>
          </w:p>
          <w:p w:rsidR="0013204F" w:rsidRDefault="00A478B8">
            <w:pPr>
              <w:adjustRightInd w:val="0"/>
              <w:snapToGrid w:val="0"/>
              <w:spacing w:line="360" w:lineRule="auto"/>
              <w:ind w:firstLineChars="200" w:firstLine="420"/>
              <w:rPr>
                <w:bCs/>
                <w:color w:val="000000"/>
                <w:spacing w:val="-10"/>
                <w:szCs w:val="21"/>
              </w:rPr>
            </w:pPr>
            <w:r>
              <w:rPr>
                <w:color w:val="000000"/>
                <w:szCs w:val="21"/>
              </w:rPr>
              <w:t>根据工程分析可知，项目生产过程产生的废气主要为打磨粉尘</w:t>
            </w:r>
            <w:r>
              <w:rPr>
                <w:rFonts w:hint="eastAsia"/>
                <w:color w:val="000000"/>
                <w:szCs w:val="21"/>
              </w:rPr>
              <w:t>、</w:t>
            </w:r>
            <w:r>
              <w:rPr>
                <w:color w:val="000000"/>
                <w:szCs w:val="21"/>
              </w:rPr>
              <w:t>抛丸粉尘</w:t>
            </w:r>
            <w:r>
              <w:rPr>
                <w:rFonts w:hint="eastAsia"/>
                <w:color w:val="000000"/>
                <w:szCs w:val="21"/>
              </w:rPr>
              <w:t>及</w:t>
            </w:r>
            <w:r>
              <w:rPr>
                <w:color w:val="000000"/>
                <w:szCs w:val="21"/>
              </w:rPr>
              <w:t>砂轮</w:t>
            </w:r>
            <w:r>
              <w:rPr>
                <w:rFonts w:hint="eastAsia"/>
                <w:color w:val="000000"/>
                <w:szCs w:val="21"/>
              </w:rPr>
              <w:t>高温烘干</w:t>
            </w:r>
            <w:r>
              <w:rPr>
                <w:color w:val="000000"/>
                <w:szCs w:val="21"/>
              </w:rPr>
              <w:t>过程产生的废气</w:t>
            </w:r>
            <w:r>
              <w:rPr>
                <w:rFonts w:hint="eastAsia"/>
                <w:bCs/>
                <w:color w:val="000000"/>
                <w:spacing w:val="-10"/>
                <w:szCs w:val="21"/>
              </w:rPr>
              <w:t>，具体如下表：</w:t>
            </w:r>
          </w:p>
          <w:p w:rsidR="0013204F" w:rsidRDefault="00A478B8">
            <w:pPr>
              <w:jc w:val="center"/>
              <w:rPr>
                <w:bCs/>
                <w:szCs w:val="21"/>
              </w:rPr>
            </w:pPr>
            <w:r>
              <w:rPr>
                <w:b/>
                <w:spacing w:val="-26"/>
              </w:rPr>
              <w:t>表</w:t>
            </w:r>
            <w:r>
              <w:rPr>
                <w:b/>
                <w:spacing w:val="-26"/>
              </w:rPr>
              <w:t xml:space="preserve"> </w:t>
            </w:r>
            <w:r>
              <w:rPr>
                <w:rFonts w:eastAsia="Times New Roman"/>
                <w:b/>
              </w:rPr>
              <w:t>4-</w:t>
            </w:r>
            <w:r>
              <w:rPr>
                <w:rFonts w:hint="eastAsia"/>
                <w:b/>
              </w:rPr>
              <w:t>7</w:t>
            </w:r>
            <w:r>
              <w:rPr>
                <w:rFonts w:eastAsia="Times New Roman"/>
                <w:b/>
                <w:spacing w:val="52"/>
              </w:rPr>
              <w:t xml:space="preserve"> </w:t>
            </w:r>
            <w:r>
              <w:rPr>
                <w:b/>
              </w:rPr>
              <w:t>大气污染物无组织排放量核算表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68"/>
              <w:gridCol w:w="1205"/>
              <w:gridCol w:w="937"/>
              <w:gridCol w:w="937"/>
              <w:gridCol w:w="2292"/>
              <w:gridCol w:w="1226"/>
              <w:gridCol w:w="1113"/>
            </w:tblGrid>
            <w:tr w:rsidR="0013204F">
              <w:trPr>
                <w:trHeight w:val="269"/>
                <w:jc w:val="center"/>
              </w:trPr>
              <w:tc>
                <w:tcPr>
                  <w:tcW w:w="668" w:type="dxa"/>
                  <w:vMerge w:val="restart"/>
                  <w:vAlign w:val="center"/>
                </w:tcPr>
                <w:p w:rsidR="0013204F" w:rsidRDefault="00A478B8">
                  <w:pPr>
                    <w:jc w:val="center"/>
                    <w:rPr>
                      <w:b/>
                      <w:szCs w:val="21"/>
                    </w:rPr>
                  </w:pPr>
                  <w:r>
                    <w:rPr>
                      <w:b/>
                      <w:szCs w:val="21"/>
                    </w:rPr>
                    <w:t>序号</w:t>
                  </w:r>
                </w:p>
              </w:tc>
              <w:tc>
                <w:tcPr>
                  <w:tcW w:w="1204" w:type="dxa"/>
                  <w:vMerge w:val="restart"/>
                  <w:vAlign w:val="center"/>
                </w:tcPr>
                <w:p w:rsidR="0013204F" w:rsidRDefault="00A478B8">
                  <w:pPr>
                    <w:jc w:val="center"/>
                    <w:rPr>
                      <w:b/>
                      <w:szCs w:val="21"/>
                    </w:rPr>
                  </w:pPr>
                  <w:r>
                    <w:rPr>
                      <w:b/>
                      <w:szCs w:val="21"/>
                    </w:rPr>
                    <w:t>产污环节</w:t>
                  </w:r>
                </w:p>
              </w:tc>
              <w:tc>
                <w:tcPr>
                  <w:tcW w:w="937" w:type="dxa"/>
                  <w:vMerge w:val="restart"/>
                  <w:vAlign w:val="center"/>
                </w:tcPr>
                <w:p w:rsidR="0013204F" w:rsidRDefault="00A478B8">
                  <w:pPr>
                    <w:jc w:val="center"/>
                    <w:rPr>
                      <w:b/>
                      <w:szCs w:val="21"/>
                    </w:rPr>
                  </w:pPr>
                  <w:r>
                    <w:rPr>
                      <w:b/>
                      <w:szCs w:val="21"/>
                    </w:rPr>
                    <w:t>污染物</w:t>
                  </w:r>
                </w:p>
              </w:tc>
              <w:tc>
                <w:tcPr>
                  <w:tcW w:w="937" w:type="dxa"/>
                  <w:vMerge w:val="restart"/>
                  <w:vAlign w:val="center"/>
                </w:tcPr>
                <w:p w:rsidR="0013204F" w:rsidRDefault="00A478B8">
                  <w:pPr>
                    <w:jc w:val="center"/>
                    <w:rPr>
                      <w:b/>
                      <w:szCs w:val="21"/>
                    </w:rPr>
                  </w:pPr>
                  <w:r>
                    <w:rPr>
                      <w:b/>
                      <w:szCs w:val="21"/>
                    </w:rPr>
                    <w:t>主要污染防治措施</w:t>
                  </w:r>
                </w:p>
              </w:tc>
              <w:tc>
                <w:tcPr>
                  <w:tcW w:w="3518" w:type="dxa"/>
                  <w:gridSpan w:val="2"/>
                  <w:vAlign w:val="center"/>
                </w:tcPr>
                <w:p w:rsidR="0013204F" w:rsidRDefault="00A478B8">
                  <w:pPr>
                    <w:jc w:val="center"/>
                    <w:rPr>
                      <w:b/>
                      <w:szCs w:val="21"/>
                    </w:rPr>
                  </w:pPr>
                  <w:r>
                    <w:rPr>
                      <w:b/>
                      <w:szCs w:val="21"/>
                    </w:rPr>
                    <w:t>国家地方污染物排放标准</w:t>
                  </w:r>
                </w:p>
              </w:tc>
              <w:tc>
                <w:tcPr>
                  <w:tcW w:w="1113" w:type="dxa"/>
                  <w:vMerge w:val="restart"/>
                  <w:vAlign w:val="center"/>
                </w:tcPr>
                <w:p w:rsidR="0013204F" w:rsidRDefault="00A478B8">
                  <w:pPr>
                    <w:jc w:val="center"/>
                    <w:rPr>
                      <w:b/>
                      <w:szCs w:val="21"/>
                    </w:rPr>
                  </w:pPr>
                  <w:r>
                    <w:rPr>
                      <w:b/>
                      <w:szCs w:val="21"/>
                    </w:rPr>
                    <w:t>年排放量</w:t>
                  </w:r>
                  <w:r>
                    <w:rPr>
                      <w:rFonts w:hint="eastAsia"/>
                      <w:b/>
                      <w:szCs w:val="21"/>
                    </w:rPr>
                    <w:t>t/a</w:t>
                  </w:r>
                </w:p>
              </w:tc>
            </w:tr>
            <w:tr w:rsidR="0013204F">
              <w:trPr>
                <w:trHeight w:val="524"/>
                <w:jc w:val="center"/>
              </w:trPr>
              <w:tc>
                <w:tcPr>
                  <w:tcW w:w="668" w:type="dxa"/>
                  <w:vMerge/>
                  <w:vAlign w:val="center"/>
                </w:tcPr>
                <w:p w:rsidR="0013204F" w:rsidRDefault="0013204F">
                  <w:pPr>
                    <w:jc w:val="center"/>
                    <w:rPr>
                      <w:bCs/>
                      <w:szCs w:val="21"/>
                    </w:rPr>
                  </w:pPr>
                </w:p>
              </w:tc>
              <w:tc>
                <w:tcPr>
                  <w:tcW w:w="1204" w:type="dxa"/>
                  <w:vMerge/>
                  <w:vAlign w:val="center"/>
                </w:tcPr>
                <w:p w:rsidR="0013204F" w:rsidRDefault="0013204F">
                  <w:pPr>
                    <w:jc w:val="center"/>
                    <w:rPr>
                      <w:bCs/>
                      <w:szCs w:val="21"/>
                    </w:rPr>
                  </w:pPr>
                </w:p>
              </w:tc>
              <w:tc>
                <w:tcPr>
                  <w:tcW w:w="937" w:type="dxa"/>
                  <w:vMerge/>
                  <w:vAlign w:val="center"/>
                </w:tcPr>
                <w:p w:rsidR="0013204F" w:rsidRDefault="0013204F">
                  <w:pPr>
                    <w:jc w:val="center"/>
                    <w:rPr>
                      <w:bCs/>
                      <w:szCs w:val="21"/>
                    </w:rPr>
                  </w:pPr>
                </w:p>
              </w:tc>
              <w:tc>
                <w:tcPr>
                  <w:tcW w:w="937" w:type="dxa"/>
                  <w:vMerge/>
                  <w:vAlign w:val="center"/>
                </w:tcPr>
                <w:p w:rsidR="0013204F" w:rsidRDefault="0013204F">
                  <w:pPr>
                    <w:jc w:val="center"/>
                    <w:rPr>
                      <w:bCs/>
                      <w:szCs w:val="21"/>
                    </w:rPr>
                  </w:pPr>
                </w:p>
              </w:tc>
              <w:tc>
                <w:tcPr>
                  <w:tcW w:w="2292" w:type="dxa"/>
                  <w:vAlign w:val="center"/>
                </w:tcPr>
                <w:p w:rsidR="0013204F" w:rsidRDefault="00A478B8">
                  <w:pPr>
                    <w:jc w:val="center"/>
                    <w:rPr>
                      <w:b/>
                      <w:szCs w:val="21"/>
                    </w:rPr>
                  </w:pPr>
                  <w:r>
                    <w:rPr>
                      <w:rFonts w:hint="eastAsia"/>
                      <w:b/>
                      <w:szCs w:val="21"/>
                    </w:rPr>
                    <w:t>标准名称</w:t>
                  </w:r>
                </w:p>
              </w:tc>
              <w:tc>
                <w:tcPr>
                  <w:tcW w:w="1225" w:type="dxa"/>
                  <w:vAlign w:val="center"/>
                </w:tcPr>
                <w:p w:rsidR="0013204F" w:rsidRDefault="00A478B8">
                  <w:pPr>
                    <w:pStyle w:val="TableParagraph"/>
                    <w:ind w:left="130"/>
                    <w:jc w:val="center"/>
                    <w:rPr>
                      <w:b/>
                    </w:rPr>
                  </w:pPr>
                  <w:r>
                    <w:rPr>
                      <w:b/>
                    </w:rPr>
                    <w:t>浓度限值</w:t>
                  </w:r>
                </w:p>
                <w:p w:rsidR="0013204F" w:rsidRDefault="00A478B8">
                  <w:pPr>
                    <w:jc w:val="center"/>
                    <w:rPr>
                      <w:b/>
                      <w:szCs w:val="21"/>
                    </w:rPr>
                  </w:pPr>
                  <w:r>
                    <w:rPr>
                      <w:b/>
                    </w:rPr>
                    <w:t>（</w:t>
                  </w:r>
                  <w:r>
                    <w:rPr>
                      <w:rFonts w:eastAsia="Times New Roman"/>
                      <w:b/>
                    </w:rPr>
                    <w:t>mg/m</w:t>
                  </w:r>
                  <w:r>
                    <w:rPr>
                      <w:rFonts w:hint="eastAsia"/>
                      <w:b/>
                      <w:vertAlign w:val="superscript"/>
                    </w:rPr>
                    <w:t>3</w:t>
                  </w:r>
                  <w:r>
                    <w:rPr>
                      <w:rFonts w:hint="eastAsia"/>
                      <w:b/>
                    </w:rPr>
                    <w:t>）</w:t>
                  </w:r>
                </w:p>
              </w:tc>
              <w:tc>
                <w:tcPr>
                  <w:tcW w:w="1113" w:type="dxa"/>
                  <w:vMerge/>
                  <w:vAlign w:val="center"/>
                </w:tcPr>
                <w:p w:rsidR="0013204F" w:rsidRDefault="0013204F">
                  <w:pPr>
                    <w:jc w:val="center"/>
                    <w:rPr>
                      <w:bCs/>
                      <w:szCs w:val="21"/>
                    </w:rPr>
                  </w:pPr>
                </w:p>
              </w:tc>
            </w:tr>
            <w:tr w:rsidR="0013204F">
              <w:trPr>
                <w:trHeight w:val="510"/>
                <w:jc w:val="center"/>
              </w:trPr>
              <w:tc>
                <w:tcPr>
                  <w:tcW w:w="668" w:type="dxa"/>
                  <w:vAlign w:val="center"/>
                </w:tcPr>
                <w:p w:rsidR="0013204F" w:rsidRDefault="00A478B8">
                  <w:pPr>
                    <w:jc w:val="center"/>
                    <w:rPr>
                      <w:bCs/>
                      <w:szCs w:val="21"/>
                    </w:rPr>
                  </w:pPr>
                  <w:r>
                    <w:rPr>
                      <w:rFonts w:hint="eastAsia"/>
                      <w:bCs/>
                      <w:szCs w:val="21"/>
                    </w:rPr>
                    <w:t>1</w:t>
                  </w:r>
                </w:p>
              </w:tc>
              <w:tc>
                <w:tcPr>
                  <w:tcW w:w="1204" w:type="dxa"/>
                  <w:vAlign w:val="center"/>
                </w:tcPr>
                <w:p w:rsidR="0013204F" w:rsidRDefault="00A478B8">
                  <w:pPr>
                    <w:jc w:val="center"/>
                    <w:rPr>
                      <w:bCs/>
                      <w:szCs w:val="21"/>
                    </w:rPr>
                  </w:pPr>
                  <w:r>
                    <w:rPr>
                      <w:rFonts w:hint="eastAsia"/>
                      <w:bCs/>
                      <w:szCs w:val="21"/>
                    </w:rPr>
                    <w:t>抛磨粉尘</w:t>
                  </w:r>
                </w:p>
              </w:tc>
              <w:tc>
                <w:tcPr>
                  <w:tcW w:w="937" w:type="dxa"/>
                  <w:vMerge w:val="restart"/>
                  <w:vAlign w:val="center"/>
                </w:tcPr>
                <w:p w:rsidR="0013204F" w:rsidRDefault="00A478B8">
                  <w:pPr>
                    <w:jc w:val="center"/>
                    <w:rPr>
                      <w:bCs/>
                      <w:szCs w:val="21"/>
                    </w:rPr>
                  </w:pPr>
                  <w:r>
                    <w:rPr>
                      <w:rFonts w:hint="eastAsia"/>
                      <w:bCs/>
                      <w:szCs w:val="21"/>
                    </w:rPr>
                    <w:t>颗粒物</w:t>
                  </w:r>
                </w:p>
              </w:tc>
              <w:tc>
                <w:tcPr>
                  <w:tcW w:w="937" w:type="dxa"/>
                  <w:vAlign w:val="center"/>
                </w:tcPr>
                <w:p w:rsidR="0013204F" w:rsidRDefault="003E0C71">
                  <w:pPr>
                    <w:jc w:val="center"/>
                    <w:rPr>
                      <w:bCs/>
                      <w:szCs w:val="21"/>
                    </w:rPr>
                  </w:pPr>
                  <w:r>
                    <w:rPr>
                      <w:szCs w:val="21"/>
                    </w:rPr>
                    <w:t>水膜</w:t>
                  </w:r>
                  <w:r w:rsidR="00A478B8">
                    <w:rPr>
                      <w:szCs w:val="21"/>
                    </w:rPr>
                    <w:t>除尘器</w:t>
                  </w:r>
                </w:p>
              </w:tc>
              <w:tc>
                <w:tcPr>
                  <w:tcW w:w="2292" w:type="dxa"/>
                  <w:vMerge w:val="restart"/>
                  <w:vAlign w:val="center"/>
                </w:tcPr>
                <w:p w:rsidR="0013204F" w:rsidRDefault="00A478B8">
                  <w:pPr>
                    <w:pStyle w:val="TableParagraph"/>
                    <w:ind w:left="180" w:right="161"/>
                  </w:pPr>
                  <w:r>
                    <w:t>《大气污染物综合排放标准》</w:t>
                  </w:r>
                </w:p>
                <w:p w:rsidR="0013204F" w:rsidRDefault="00A478B8">
                  <w:pPr>
                    <w:jc w:val="center"/>
                    <w:rPr>
                      <w:bCs/>
                      <w:szCs w:val="21"/>
                    </w:rPr>
                  </w:pPr>
                  <w:r>
                    <w:t>（</w:t>
                  </w:r>
                  <w:r>
                    <w:rPr>
                      <w:rFonts w:eastAsia="Times New Roman"/>
                    </w:rPr>
                    <w:t>GB16297-1996</w:t>
                  </w:r>
                  <w:r>
                    <w:t>）</w:t>
                  </w:r>
                </w:p>
              </w:tc>
              <w:tc>
                <w:tcPr>
                  <w:tcW w:w="1225" w:type="dxa"/>
                  <w:vMerge w:val="restart"/>
                  <w:vAlign w:val="center"/>
                </w:tcPr>
                <w:p w:rsidR="0013204F" w:rsidRDefault="00A478B8">
                  <w:pPr>
                    <w:jc w:val="center"/>
                    <w:rPr>
                      <w:bCs/>
                      <w:szCs w:val="21"/>
                    </w:rPr>
                  </w:pPr>
                  <w:r>
                    <w:t>1.0</w:t>
                  </w:r>
                </w:p>
              </w:tc>
              <w:tc>
                <w:tcPr>
                  <w:tcW w:w="1113" w:type="dxa"/>
                  <w:vAlign w:val="center"/>
                </w:tcPr>
                <w:p w:rsidR="0013204F" w:rsidRDefault="00A478B8">
                  <w:pPr>
                    <w:jc w:val="center"/>
                    <w:rPr>
                      <w:bCs/>
                      <w:szCs w:val="21"/>
                    </w:rPr>
                  </w:pPr>
                  <w:r>
                    <w:rPr>
                      <w:rFonts w:hint="eastAsia"/>
                      <w:szCs w:val="21"/>
                    </w:rPr>
                    <w:t>0.3411</w:t>
                  </w:r>
                </w:p>
              </w:tc>
            </w:tr>
            <w:tr w:rsidR="0013204F">
              <w:trPr>
                <w:trHeight w:val="269"/>
                <w:jc w:val="center"/>
              </w:trPr>
              <w:tc>
                <w:tcPr>
                  <w:tcW w:w="668" w:type="dxa"/>
                  <w:vAlign w:val="center"/>
                </w:tcPr>
                <w:p w:rsidR="0013204F" w:rsidRDefault="00A478B8">
                  <w:pPr>
                    <w:jc w:val="center"/>
                    <w:rPr>
                      <w:bCs/>
                      <w:szCs w:val="21"/>
                    </w:rPr>
                  </w:pPr>
                  <w:r>
                    <w:rPr>
                      <w:rFonts w:hint="eastAsia"/>
                      <w:bCs/>
                      <w:szCs w:val="21"/>
                    </w:rPr>
                    <w:t>2</w:t>
                  </w:r>
                </w:p>
              </w:tc>
              <w:tc>
                <w:tcPr>
                  <w:tcW w:w="1204" w:type="dxa"/>
                  <w:vAlign w:val="center"/>
                </w:tcPr>
                <w:p w:rsidR="0013204F" w:rsidRDefault="00A478B8">
                  <w:pPr>
                    <w:jc w:val="center"/>
                    <w:rPr>
                      <w:bCs/>
                      <w:szCs w:val="21"/>
                    </w:rPr>
                  </w:pPr>
                  <w:r>
                    <w:rPr>
                      <w:rFonts w:hint="eastAsia"/>
                      <w:bCs/>
                      <w:szCs w:val="21"/>
                    </w:rPr>
                    <w:t>抛丸粉尘</w:t>
                  </w:r>
                </w:p>
              </w:tc>
              <w:tc>
                <w:tcPr>
                  <w:tcW w:w="937" w:type="dxa"/>
                  <w:vMerge/>
                  <w:vAlign w:val="center"/>
                </w:tcPr>
                <w:p w:rsidR="0013204F" w:rsidRDefault="0013204F">
                  <w:pPr>
                    <w:jc w:val="center"/>
                    <w:rPr>
                      <w:bCs/>
                      <w:szCs w:val="21"/>
                    </w:rPr>
                  </w:pPr>
                </w:p>
              </w:tc>
              <w:tc>
                <w:tcPr>
                  <w:tcW w:w="937" w:type="dxa"/>
                  <w:vMerge w:val="restart"/>
                  <w:vAlign w:val="center"/>
                </w:tcPr>
                <w:p w:rsidR="0013204F" w:rsidRDefault="00A478B8">
                  <w:pPr>
                    <w:jc w:val="center"/>
                    <w:rPr>
                      <w:bCs/>
                      <w:szCs w:val="21"/>
                    </w:rPr>
                  </w:pPr>
                  <w:r>
                    <w:rPr>
                      <w:rFonts w:hint="eastAsia"/>
                      <w:bCs/>
                      <w:szCs w:val="21"/>
                    </w:rPr>
                    <w:t>布袋除尘器</w:t>
                  </w:r>
                </w:p>
              </w:tc>
              <w:tc>
                <w:tcPr>
                  <w:tcW w:w="2292" w:type="dxa"/>
                  <w:vMerge/>
                  <w:vAlign w:val="center"/>
                </w:tcPr>
                <w:p w:rsidR="0013204F" w:rsidRDefault="0013204F">
                  <w:pPr>
                    <w:pStyle w:val="TableParagraph"/>
                    <w:ind w:left="180" w:right="161"/>
                  </w:pPr>
                </w:p>
              </w:tc>
              <w:tc>
                <w:tcPr>
                  <w:tcW w:w="1225" w:type="dxa"/>
                  <w:vMerge/>
                  <w:vAlign w:val="center"/>
                </w:tcPr>
                <w:p w:rsidR="0013204F" w:rsidRDefault="0013204F">
                  <w:pPr>
                    <w:jc w:val="center"/>
                  </w:pPr>
                </w:p>
              </w:tc>
              <w:tc>
                <w:tcPr>
                  <w:tcW w:w="1113" w:type="dxa"/>
                  <w:vAlign w:val="center"/>
                </w:tcPr>
                <w:p w:rsidR="0013204F" w:rsidRDefault="00A478B8">
                  <w:pPr>
                    <w:jc w:val="center"/>
                    <w:rPr>
                      <w:bCs/>
                      <w:szCs w:val="21"/>
                    </w:rPr>
                  </w:pPr>
                  <w:r>
                    <w:rPr>
                      <w:rFonts w:hint="eastAsia"/>
                      <w:color w:val="000000"/>
                      <w:szCs w:val="21"/>
                    </w:rPr>
                    <w:t>0.058</w:t>
                  </w:r>
                  <w:r w:rsidR="003C73A9">
                    <w:rPr>
                      <w:color w:val="000000"/>
                      <w:szCs w:val="21"/>
                    </w:rPr>
                    <w:t>1</w:t>
                  </w:r>
                </w:p>
              </w:tc>
            </w:tr>
            <w:tr w:rsidR="0013204F">
              <w:trPr>
                <w:trHeight w:val="255"/>
                <w:jc w:val="center"/>
              </w:trPr>
              <w:tc>
                <w:tcPr>
                  <w:tcW w:w="668" w:type="dxa"/>
                  <w:vAlign w:val="center"/>
                </w:tcPr>
                <w:p w:rsidR="0013204F" w:rsidRDefault="00A478B8">
                  <w:pPr>
                    <w:jc w:val="center"/>
                    <w:rPr>
                      <w:bCs/>
                      <w:szCs w:val="21"/>
                    </w:rPr>
                  </w:pPr>
                  <w:r>
                    <w:rPr>
                      <w:rFonts w:hint="eastAsia"/>
                      <w:bCs/>
                      <w:szCs w:val="21"/>
                    </w:rPr>
                    <w:t>3</w:t>
                  </w:r>
                </w:p>
              </w:tc>
              <w:tc>
                <w:tcPr>
                  <w:tcW w:w="1204" w:type="dxa"/>
                  <w:vAlign w:val="center"/>
                </w:tcPr>
                <w:p w:rsidR="0013204F" w:rsidRDefault="00A478B8">
                  <w:pPr>
                    <w:jc w:val="center"/>
                    <w:rPr>
                      <w:bCs/>
                      <w:szCs w:val="21"/>
                    </w:rPr>
                  </w:pPr>
                  <w:r>
                    <w:rPr>
                      <w:rFonts w:hint="eastAsia"/>
                      <w:bCs/>
                      <w:szCs w:val="21"/>
                    </w:rPr>
                    <w:t>清氧化皮</w:t>
                  </w:r>
                </w:p>
              </w:tc>
              <w:tc>
                <w:tcPr>
                  <w:tcW w:w="937" w:type="dxa"/>
                  <w:vMerge/>
                  <w:vAlign w:val="center"/>
                </w:tcPr>
                <w:p w:rsidR="0013204F" w:rsidRDefault="0013204F">
                  <w:pPr>
                    <w:jc w:val="center"/>
                    <w:rPr>
                      <w:bCs/>
                      <w:szCs w:val="21"/>
                    </w:rPr>
                  </w:pPr>
                </w:p>
              </w:tc>
              <w:tc>
                <w:tcPr>
                  <w:tcW w:w="937" w:type="dxa"/>
                  <w:vMerge/>
                  <w:vAlign w:val="center"/>
                </w:tcPr>
                <w:p w:rsidR="0013204F" w:rsidRDefault="0013204F">
                  <w:pPr>
                    <w:jc w:val="center"/>
                    <w:rPr>
                      <w:bCs/>
                      <w:szCs w:val="21"/>
                    </w:rPr>
                  </w:pPr>
                </w:p>
              </w:tc>
              <w:tc>
                <w:tcPr>
                  <w:tcW w:w="2292" w:type="dxa"/>
                  <w:vMerge/>
                  <w:vAlign w:val="center"/>
                </w:tcPr>
                <w:p w:rsidR="0013204F" w:rsidRDefault="0013204F">
                  <w:pPr>
                    <w:pStyle w:val="TableParagraph"/>
                    <w:ind w:left="180" w:right="161"/>
                  </w:pPr>
                </w:p>
              </w:tc>
              <w:tc>
                <w:tcPr>
                  <w:tcW w:w="1225" w:type="dxa"/>
                  <w:vMerge/>
                  <w:vAlign w:val="center"/>
                </w:tcPr>
                <w:p w:rsidR="0013204F" w:rsidRDefault="0013204F">
                  <w:pPr>
                    <w:jc w:val="center"/>
                  </w:pPr>
                </w:p>
              </w:tc>
              <w:tc>
                <w:tcPr>
                  <w:tcW w:w="1113" w:type="dxa"/>
                  <w:vAlign w:val="center"/>
                </w:tcPr>
                <w:p w:rsidR="0013204F" w:rsidRDefault="00A478B8">
                  <w:pPr>
                    <w:jc w:val="center"/>
                    <w:rPr>
                      <w:bCs/>
                      <w:szCs w:val="21"/>
                    </w:rPr>
                  </w:pPr>
                  <w:r>
                    <w:rPr>
                      <w:rFonts w:hint="eastAsia"/>
                      <w:color w:val="000000"/>
                      <w:szCs w:val="21"/>
                    </w:rPr>
                    <w:t>0.0581</w:t>
                  </w:r>
                </w:p>
              </w:tc>
            </w:tr>
            <w:tr w:rsidR="0013204F">
              <w:trPr>
                <w:trHeight w:val="390"/>
                <w:jc w:val="center"/>
              </w:trPr>
              <w:tc>
                <w:tcPr>
                  <w:tcW w:w="668" w:type="dxa"/>
                  <w:vMerge w:val="restart"/>
                  <w:vAlign w:val="center"/>
                </w:tcPr>
                <w:p w:rsidR="0013204F" w:rsidRDefault="00A478B8">
                  <w:pPr>
                    <w:jc w:val="center"/>
                    <w:rPr>
                      <w:bCs/>
                      <w:szCs w:val="21"/>
                    </w:rPr>
                  </w:pPr>
                  <w:r>
                    <w:rPr>
                      <w:rFonts w:hint="eastAsia"/>
                      <w:bCs/>
                      <w:szCs w:val="21"/>
                    </w:rPr>
                    <w:t>4</w:t>
                  </w:r>
                </w:p>
              </w:tc>
              <w:tc>
                <w:tcPr>
                  <w:tcW w:w="1204" w:type="dxa"/>
                  <w:vMerge w:val="restart"/>
                  <w:vAlign w:val="center"/>
                </w:tcPr>
                <w:p w:rsidR="0013204F" w:rsidRDefault="00A478B8">
                  <w:pPr>
                    <w:jc w:val="center"/>
                    <w:rPr>
                      <w:bCs/>
                      <w:szCs w:val="21"/>
                    </w:rPr>
                  </w:pPr>
                  <w:r>
                    <w:rPr>
                      <w:bCs/>
                      <w:color w:val="000000"/>
                      <w:szCs w:val="21"/>
                    </w:rPr>
                    <w:t>砂轮</w:t>
                  </w:r>
                  <w:r>
                    <w:rPr>
                      <w:rFonts w:hint="eastAsia"/>
                      <w:bCs/>
                      <w:color w:val="000000"/>
                      <w:szCs w:val="21"/>
                    </w:rPr>
                    <w:t>高温烘干</w:t>
                  </w:r>
                </w:p>
              </w:tc>
              <w:tc>
                <w:tcPr>
                  <w:tcW w:w="937" w:type="dxa"/>
                  <w:vMerge w:val="restart"/>
                  <w:vAlign w:val="center"/>
                </w:tcPr>
                <w:p w:rsidR="0013204F" w:rsidRDefault="00A478B8">
                  <w:pPr>
                    <w:jc w:val="center"/>
                    <w:rPr>
                      <w:bCs/>
                      <w:szCs w:val="21"/>
                    </w:rPr>
                  </w:pPr>
                  <w:r>
                    <w:rPr>
                      <w:color w:val="000000"/>
                      <w:kern w:val="0"/>
                      <w:szCs w:val="21"/>
                    </w:rPr>
                    <w:t>VOC</w:t>
                  </w:r>
                  <w:r>
                    <w:rPr>
                      <w:rFonts w:hint="eastAsia"/>
                      <w:color w:val="000000"/>
                      <w:kern w:val="0"/>
                      <w:szCs w:val="21"/>
                    </w:rPr>
                    <w:t>s</w:t>
                  </w:r>
                </w:p>
              </w:tc>
              <w:tc>
                <w:tcPr>
                  <w:tcW w:w="937" w:type="dxa"/>
                  <w:vMerge w:val="restart"/>
                  <w:vAlign w:val="center"/>
                </w:tcPr>
                <w:p w:rsidR="0013204F" w:rsidRDefault="00A478B8">
                  <w:pPr>
                    <w:jc w:val="center"/>
                    <w:rPr>
                      <w:bCs/>
                      <w:szCs w:val="21"/>
                    </w:rPr>
                  </w:pPr>
                  <w:r>
                    <w:rPr>
                      <w:rFonts w:hint="eastAsia"/>
                      <w:bCs/>
                      <w:szCs w:val="21"/>
                    </w:rPr>
                    <w:t>加强通风换气</w:t>
                  </w:r>
                </w:p>
              </w:tc>
              <w:tc>
                <w:tcPr>
                  <w:tcW w:w="2292" w:type="dxa"/>
                  <w:vAlign w:val="center"/>
                </w:tcPr>
                <w:p w:rsidR="0013204F" w:rsidRDefault="00A478B8">
                  <w:pPr>
                    <w:pStyle w:val="TableParagraph"/>
                    <w:ind w:right="161"/>
                    <w:rPr>
                      <w:rFonts w:ascii="Times New Roman" w:hAnsi="Times New Roman" w:cs="Times New Roman"/>
                    </w:rPr>
                  </w:pPr>
                  <w:r>
                    <w:rPr>
                      <w:rFonts w:ascii="Times New Roman" w:cs="Times New Roman" w:hint="eastAsia"/>
                    </w:rPr>
                    <w:t>厂界执行</w:t>
                  </w:r>
                  <w:r>
                    <w:rPr>
                      <w:rFonts w:ascii="Times New Roman" w:cs="Times New Roman"/>
                    </w:rPr>
                    <w:t>《大气污染物综合排放标准》</w:t>
                  </w:r>
                </w:p>
                <w:p w:rsidR="0013204F" w:rsidRDefault="00A478B8">
                  <w:pPr>
                    <w:pStyle w:val="TableParagraph"/>
                    <w:ind w:left="180" w:right="161"/>
                  </w:pPr>
                  <w:r>
                    <w:rPr>
                      <w:rFonts w:ascii="Times New Roman" w:cs="Times New Roman"/>
                    </w:rPr>
                    <w:t>（</w:t>
                  </w:r>
                  <w:r>
                    <w:rPr>
                      <w:rFonts w:ascii="Times New Roman" w:eastAsia="Times New Roman" w:hAnsi="Times New Roman" w:cs="Times New Roman"/>
                    </w:rPr>
                    <w:t>GB16297-1996</w:t>
                  </w:r>
                  <w:r>
                    <w:rPr>
                      <w:rFonts w:ascii="Times New Roman" w:cs="Times New Roman"/>
                    </w:rPr>
                    <w:t>）</w:t>
                  </w:r>
                </w:p>
              </w:tc>
              <w:tc>
                <w:tcPr>
                  <w:tcW w:w="1225" w:type="dxa"/>
                  <w:vAlign w:val="center"/>
                </w:tcPr>
                <w:p w:rsidR="0013204F" w:rsidRDefault="00A478B8">
                  <w:pPr>
                    <w:jc w:val="center"/>
                  </w:pPr>
                  <w:r>
                    <w:rPr>
                      <w:rFonts w:hint="eastAsia"/>
                    </w:rPr>
                    <w:t>4.0</w:t>
                  </w:r>
                </w:p>
              </w:tc>
              <w:tc>
                <w:tcPr>
                  <w:tcW w:w="1113" w:type="dxa"/>
                  <w:vMerge w:val="restart"/>
                  <w:vAlign w:val="center"/>
                </w:tcPr>
                <w:p w:rsidR="0013204F" w:rsidRDefault="00A478B8">
                  <w:pPr>
                    <w:jc w:val="center"/>
                    <w:rPr>
                      <w:bCs/>
                      <w:szCs w:val="21"/>
                    </w:rPr>
                  </w:pPr>
                  <w:r>
                    <w:rPr>
                      <w:rFonts w:hint="eastAsia"/>
                      <w:bCs/>
                      <w:szCs w:val="21"/>
                    </w:rPr>
                    <w:t>0.36</w:t>
                  </w:r>
                </w:p>
              </w:tc>
            </w:tr>
            <w:tr w:rsidR="0013204F">
              <w:trPr>
                <w:trHeight w:val="389"/>
                <w:jc w:val="center"/>
              </w:trPr>
              <w:tc>
                <w:tcPr>
                  <w:tcW w:w="668" w:type="dxa"/>
                  <w:vMerge/>
                  <w:vAlign w:val="center"/>
                </w:tcPr>
                <w:p w:rsidR="0013204F" w:rsidRDefault="0013204F">
                  <w:pPr>
                    <w:jc w:val="center"/>
                    <w:rPr>
                      <w:bCs/>
                      <w:szCs w:val="21"/>
                    </w:rPr>
                  </w:pPr>
                </w:p>
              </w:tc>
              <w:tc>
                <w:tcPr>
                  <w:tcW w:w="1204" w:type="dxa"/>
                  <w:vMerge/>
                  <w:vAlign w:val="center"/>
                </w:tcPr>
                <w:p w:rsidR="0013204F" w:rsidRDefault="0013204F">
                  <w:pPr>
                    <w:jc w:val="center"/>
                    <w:rPr>
                      <w:bCs/>
                      <w:color w:val="000000"/>
                      <w:szCs w:val="21"/>
                    </w:rPr>
                  </w:pPr>
                </w:p>
              </w:tc>
              <w:tc>
                <w:tcPr>
                  <w:tcW w:w="937" w:type="dxa"/>
                  <w:vMerge/>
                  <w:vAlign w:val="center"/>
                </w:tcPr>
                <w:p w:rsidR="0013204F" w:rsidRDefault="0013204F">
                  <w:pPr>
                    <w:jc w:val="center"/>
                    <w:rPr>
                      <w:color w:val="000000"/>
                      <w:kern w:val="0"/>
                      <w:szCs w:val="21"/>
                    </w:rPr>
                  </w:pPr>
                </w:p>
              </w:tc>
              <w:tc>
                <w:tcPr>
                  <w:tcW w:w="937" w:type="dxa"/>
                  <w:vMerge/>
                  <w:vAlign w:val="center"/>
                </w:tcPr>
                <w:p w:rsidR="0013204F" w:rsidRDefault="0013204F">
                  <w:pPr>
                    <w:jc w:val="center"/>
                    <w:rPr>
                      <w:bCs/>
                      <w:szCs w:val="21"/>
                    </w:rPr>
                  </w:pPr>
                </w:p>
              </w:tc>
              <w:tc>
                <w:tcPr>
                  <w:tcW w:w="2292" w:type="dxa"/>
                  <w:vAlign w:val="center"/>
                </w:tcPr>
                <w:p w:rsidR="0013204F" w:rsidRDefault="00A478B8">
                  <w:pPr>
                    <w:pStyle w:val="TableParagraph"/>
                    <w:ind w:right="161"/>
                    <w:rPr>
                      <w:rFonts w:ascii="Times New Roman" w:hAnsi="Times New Roman" w:cs="Times New Roman"/>
                    </w:rPr>
                  </w:pPr>
                  <w:r>
                    <w:rPr>
                      <w:rFonts w:ascii="Times New Roman" w:cs="Times New Roman"/>
                      <w:color w:val="000000"/>
                      <w:szCs w:val="21"/>
                    </w:rPr>
                    <w:t>厂区内执行《挥发性有机物无组织排放控制标准》（</w:t>
                  </w:r>
                  <w:r>
                    <w:rPr>
                      <w:rFonts w:ascii="Times New Roman" w:hAnsi="Times New Roman" w:cs="Times New Roman"/>
                      <w:color w:val="000000"/>
                      <w:szCs w:val="21"/>
                    </w:rPr>
                    <w:t>GB37822-2019</w:t>
                  </w:r>
                  <w:r>
                    <w:rPr>
                      <w:rFonts w:ascii="Times New Roman" w:cs="Times New Roman"/>
                      <w:color w:val="000000"/>
                      <w:szCs w:val="21"/>
                    </w:rPr>
                    <w:t>）排放限值</w:t>
                  </w:r>
                </w:p>
              </w:tc>
              <w:tc>
                <w:tcPr>
                  <w:tcW w:w="1225" w:type="dxa"/>
                  <w:vAlign w:val="center"/>
                </w:tcPr>
                <w:p w:rsidR="0013204F" w:rsidRDefault="00A478B8">
                  <w:pPr>
                    <w:jc w:val="center"/>
                  </w:pPr>
                  <w:r>
                    <w:rPr>
                      <w:rFonts w:hint="eastAsia"/>
                    </w:rPr>
                    <w:t>10</w:t>
                  </w:r>
                  <w:r>
                    <w:rPr>
                      <w:rFonts w:hint="eastAsia"/>
                      <w:bCs/>
                      <w:color w:val="000000"/>
                      <w:szCs w:val="21"/>
                    </w:rPr>
                    <w:t>（监控点处</w:t>
                  </w:r>
                  <w:r>
                    <w:rPr>
                      <w:rFonts w:hint="eastAsia"/>
                      <w:bCs/>
                      <w:color w:val="000000"/>
                      <w:szCs w:val="21"/>
                    </w:rPr>
                    <w:t>1</w:t>
                  </w:r>
                  <w:r>
                    <w:rPr>
                      <w:bCs/>
                      <w:color w:val="000000"/>
                      <w:szCs w:val="21"/>
                    </w:rPr>
                    <w:t>h</w:t>
                  </w:r>
                  <w:r>
                    <w:rPr>
                      <w:rFonts w:hint="eastAsia"/>
                      <w:bCs/>
                      <w:color w:val="000000"/>
                      <w:szCs w:val="21"/>
                    </w:rPr>
                    <w:t>平均浓度值）</w:t>
                  </w:r>
                </w:p>
              </w:tc>
              <w:tc>
                <w:tcPr>
                  <w:tcW w:w="1113" w:type="dxa"/>
                  <w:vMerge/>
                  <w:vAlign w:val="center"/>
                </w:tcPr>
                <w:p w:rsidR="0013204F" w:rsidRDefault="0013204F">
                  <w:pPr>
                    <w:jc w:val="center"/>
                    <w:rPr>
                      <w:bCs/>
                      <w:szCs w:val="21"/>
                    </w:rPr>
                  </w:pPr>
                </w:p>
              </w:tc>
            </w:tr>
            <w:tr w:rsidR="0013204F">
              <w:trPr>
                <w:trHeight w:val="764"/>
                <w:jc w:val="center"/>
              </w:trPr>
              <w:tc>
                <w:tcPr>
                  <w:tcW w:w="668" w:type="dxa"/>
                  <w:vAlign w:val="center"/>
                </w:tcPr>
                <w:p w:rsidR="0013204F" w:rsidRDefault="00A478B8">
                  <w:pPr>
                    <w:jc w:val="center"/>
                    <w:rPr>
                      <w:bCs/>
                      <w:szCs w:val="21"/>
                    </w:rPr>
                  </w:pPr>
                  <w:r>
                    <w:rPr>
                      <w:rFonts w:hint="eastAsia"/>
                      <w:bCs/>
                      <w:szCs w:val="21"/>
                    </w:rPr>
                    <w:t>5</w:t>
                  </w:r>
                </w:p>
              </w:tc>
              <w:tc>
                <w:tcPr>
                  <w:tcW w:w="1204" w:type="dxa"/>
                  <w:vMerge/>
                  <w:vAlign w:val="center"/>
                </w:tcPr>
                <w:p w:rsidR="0013204F" w:rsidRDefault="0013204F">
                  <w:pPr>
                    <w:jc w:val="center"/>
                    <w:rPr>
                      <w:bCs/>
                      <w:szCs w:val="21"/>
                    </w:rPr>
                  </w:pPr>
                </w:p>
              </w:tc>
              <w:tc>
                <w:tcPr>
                  <w:tcW w:w="937" w:type="dxa"/>
                  <w:vAlign w:val="center"/>
                </w:tcPr>
                <w:p w:rsidR="0013204F" w:rsidRDefault="00A478B8">
                  <w:pPr>
                    <w:jc w:val="center"/>
                    <w:rPr>
                      <w:bCs/>
                      <w:szCs w:val="21"/>
                    </w:rPr>
                  </w:pPr>
                  <w:r>
                    <w:rPr>
                      <w:rFonts w:hint="eastAsia"/>
                      <w:color w:val="000000"/>
                      <w:kern w:val="0"/>
                      <w:szCs w:val="21"/>
                    </w:rPr>
                    <w:t>氨气</w:t>
                  </w:r>
                </w:p>
              </w:tc>
              <w:tc>
                <w:tcPr>
                  <w:tcW w:w="937" w:type="dxa"/>
                  <w:vAlign w:val="center"/>
                </w:tcPr>
                <w:p w:rsidR="0013204F" w:rsidRDefault="00A478B8">
                  <w:pPr>
                    <w:jc w:val="center"/>
                    <w:rPr>
                      <w:bCs/>
                      <w:szCs w:val="21"/>
                    </w:rPr>
                  </w:pPr>
                  <w:r>
                    <w:rPr>
                      <w:rFonts w:hint="eastAsia"/>
                      <w:bCs/>
                      <w:szCs w:val="21"/>
                    </w:rPr>
                    <w:t>加强通风换气</w:t>
                  </w:r>
                </w:p>
              </w:tc>
              <w:tc>
                <w:tcPr>
                  <w:tcW w:w="2292" w:type="dxa"/>
                  <w:vAlign w:val="center"/>
                </w:tcPr>
                <w:p w:rsidR="0013204F" w:rsidRDefault="00A478B8">
                  <w:pPr>
                    <w:pStyle w:val="TableParagraph"/>
                    <w:ind w:left="180" w:right="161"/>
                    <w:rPr>
                      <w:rFonts w:ascii="Times New Roman" w:hAnsi="Times New Roman" w:cs="Times New Roman"/>
                    </w:rPr>
                  </w:pPr>
                  <w:r>
                    <w:rPr>
                      <w:rFonts w:ascii="Times New Roman" w:cs="Times New Roman"/>
                      <w:lang w:val="en-US"/>
                    </w:rPr>
                    <w:t>《恶臭污染物排放标准》（</w:t>
                  </w:r>
                  <w:r>
                    <w:rPr>
                      <w:rFonts w:ascii="Times New Roman" w:hAnsi="Times New Roman" w:cs="Times New Roman"/>
                      <w:lang w:val="en-US"/>
                    </w:rPr>
                    <w:t>GB14554-93</w:t>
                  </w:r>
                  <w:r>
                    <w:rPr>
                      <w:rFonts w:ascii="Times New Roman" w:cs="Times New Roman"/>
                      <w:lang w:val="en-US"/>
                    </w:rPr>
                    <w:t>）</w:t>
                  </w:r>
                </w:p>
              </w:tc>
              <w:tc>
                <w:tcPr>
                  <w:tcW w:w="1225" w:type="dxa"/>
                  <w:vAlign w:val="center"/>
                </w:tcPr>
                <w:p w:rsidR="0013204F" w:rsidRDefault="00A478B8">
                  <w:pPr>
                    <w:jc w:val="center"/>
                  </w:pPr>
                  <w:r>
                    <w:rPr>
                      <w:rFonts w:hint="eastAsia"/>
                    </w:rPr>
                    <w:t>1.5</w:t>
                  </w:r>
                </w:p>
              </w:tc>
              <w:tc>
                <w:tcPr>
                  <w:tcW w:w="1113" w:type="dxa"/>
                  <w:vAlign w:val="center"/>
                </w:tcPr>
                <w:p w:rsidR="0013204F" w:rsidRDefault="00A478B8">
                  <w:pPr>
                    <w:jc w:val="center"/>
                    <w:rPr>
                      <w:bCs/>
                      <w:szCs w:val="21"/>
                    </w:rPr>
                  </w:pPr>
                  <w:r>
                    <w:rPr>
                      <w:color w:val="000000"/>
                      <w:szCs w:val="21"/>
                    </w:rPr>
                    <w:t>0.0000</w:t>
                  </w:r>
                  <w:r>
                    <w:rPr>
                      <w:rFonts w:hint="eastAsia"/>
                      <w:color w:val="000000"/>
                      <w:szCs w:val="21"/>
                    </w:rPr>
                    <w:t>675</w:t>
                  </w:r>
                </w:p>
              </w:tc>
            </w:tr>
            <w:tr w:rsidR="0013204F">
              <w:trPr>
                <w:trHeight w:val="255"/>
                <w:jc w:val="center"/>
              </w:trPr>
              <w:tc>
                <w:tcPr>
                  <w:tcW w:w="1873" w:type="dxa"/>
                  <w:gridSpan w:val="2"/>
                  <w:vMerge w:val="restart"/>
                  <w:vAlign w:val="center"/>
                </w:tcPr>
                <w:p w:rsidR="0013204F" w:rsidRDefault="00A478B8">
                  <w:pPr>
                    <w:jc w:val="center"/>
                    <w:rPr>
                      <w:bCs/>
                      <w:szCs w:val="21"/>
                    </w:rPr>
                  </w:pPr>
                  <w:r>
                    <w:rPr>
                      <w:rFonts w:hint="eastAsia"/>
                      <w:bCs/>
                      <w:szCs w:val="21"/>
                    </w:rPr>
                    <w:t>无组织排放总计</w:t>
                  </w:r>
                </w:p>
              </w:tc>
              <w:tc>
                <w:tcPr>
                  <w:tcW w:w="937" w:type="dxa"/>
                  <w:vAlign w:val="center"/>
                </w:tcPr>
                <w:p w:rsidR="0013204F" w:rsidRDefault="00A478B8">
                  <w:pPr>
                    <w:jc w:val="center"/>
                    <w:rPr>
                      <w:bCs/>
                      <w:szCs w:val="21"/>
                    </w:rPr>
                  </w:pPr>
                  <w:r>
                    <w:rPr>
                      <w:rFonts w:hint="eastAsia"/>
                      <w:bCs/>
                      <w:szCs w:val="21"/>
                    </w:rPr>
                    <w:t>颗粒物</w:t>
                  </w:r>
                </w:p>
              </w:tc>
              <w:tc>
                <w:tcPr>
                  <w:tcW w:w="5568" w:type="dxa"/>
                  <w:gridSpan w:val="4"/>
                  <w:vAlign w:val="center"/>
                </w:tcPr>
                <w:p w:rsidR="0013204F" w:rsidRDefault="00A478B8">
                  <w:pPr>
                    <w:jc w:val="center"/>
                    <w:rPr>
                      <w:bCs/>
                      <w:szCs w:val="21"/>
                    </w:rPr>
                  </w:pPr>
                  <w:r>
                    <w:rPr>
                      <w:rFonts w:hint="eastAsia"/>
                      <w:bCs/>
                      <w:szCs w:val="21"/>
                    </w:rPr>
                    <w:t>0.4573</w:t>
                  </w:r>
                  <w:r>
                    <w:rPr>
                      <w:rFonts w:hint="eastAsia"/>
                      <w:szCs w:val="21"/>
                    </w:rPr>
                    <w:t>t/a</w:t>
                  </w:r>
                </w:p>
              </w:tc>
            </w:tr>
            <w:tr w:rsidR="0013204F">
              <w:trPr>
                <w:trHeight w:val="136"/>
                <w:jc w:val="center"/>
              </w:trPr>
              <w:tc>
                <w:tcPr>
                  <w:tcW w:w="1873" w:type="dxa"/>
                  <w:gridSpan w:val="2"/>
                  <w:vMerge/>
                  <w:vAlign w:val="center"/>
                </w:tcPr>
                <w:p w:rsidR="0013204F" w:rsidRDefault="0013204F">
                  <w:pPr>
                    <w:jc w:val="center"/>
                    <w:rPr>
                      <w:bCs/>
                      <w:szCs w:val="21"/>
                    </w:rPr>
                  </w:pPr>
                </w:p>
              </w:tc>
              <w:tc>
                <w:tcPr>
                  <w:tcW w:w="937" w:type="dxa"/>
                  <w:vAlign w:val="center"/>
                </w:tcPr>
                <w:p w:rsidR="0013204F" w:rsidRDefault="00A478B8">
                  <w:pPr>
                    <w:jc w:val="center"/>
                    <w:rPr>
                      <w:bCs/>
                      <w:szCs w:val="21"/>
                    </w:rPr>
                  </w:pPr>
                  <w:r>
                    <w:rPr>
                      <w:color w:val="000000"/>
                      <w:kern w:val="0"/>
                      <w:szCs w:val="21"/>
                    </w:rPr>
                    <w:t>VOC</w:t>
                  </w:r>
                  <w:r>
                    <w:rPr>
                      <w:rFonts w:hint="eastAsia"/>
                      <w:color w:val="000000"/>
                      <w:kern w:val="0"/>
                      <w:szCs w:val="21"/>
                    </w:rPr>
                    <w:t>s</w:t>
                  </w:r>
                </w:p>
              </w:tc>
              <w:tc>
                <w:tcPr>
                  <w:tcW w:w="5568" w:type="dxa"/>
                  <w:gridSpan w:val="4"/>
                  <w:vAlign w:val="center"/>
                </w:tcPr>
                <w:p w:rsidR="0013204F" w:rsidRDefault="00A478B8">
                  <w:pPr>
                    <w:jc w:val="center"/>
                    <w:rPr>
                      <w:bCs/>
                      <w:szCs w:val="21"/>
                    </w:rPr>
                  </w:pPr>
                  <w:r>
                    <w:rPr>
                      <w:rFonts w:hint="eastAsia"/>
                      <w:bCs/>
                      <w:szCs w:val="21"/>
                    </w:rPr>
                    <w:t>0.36</w:t>
                  </w:r>
                  <w:r>
                    <w:rPr>
                      <w:rFonts w:hint="eastAsia"/>
                      <w:szCs w:val="21"/>
                    </w:rPr>
                    <w:t>t/a</w:t>
                  </w:r>
                </w:p>
              </w:tc>
            </w:tr>
            <w:tr w:rsidR="0013204F">
              <w:trPr>
                <w:trHeight w:val="136"/>
                <w:jc w:val="center"/>
              </w:trPr>
              <w:tc>
                <w:tcPr>
                  <w:tcW w:w="1873" w:type="dxa"/>
                  <w:gridSpan w:val="2"/>
                  <w:vMerge/>
                  <w:vAlign w:val="center"/>
                </w:tcPr>
                <w:p w:rsidR="0013204F" w:rsidRDefault="0013204F">
                  <w:pPr>
                    <w:jc w:val="center"/>
                    <w:rPr>
                      <w:bCs/>
                      <w:szCs w:val="21"/>
                    </w:rPr>
                  </w:pPr>
                </w:p>
              </w:tc>
              <w:tc>
                <w:tcPr>
                  <w:tcW w:w="937" w:type="dxa"/>
                  <w:vAlign w:val="center"/>
                </w:tcPr>
                <w:p w:rsidR="0013204F" w:rsidRDefault="00A478B8">
                  <w:pPr>
                    <w:jc w:val="center"/>
                    <w:rPr>
                      <w:bCs/>
                      <w:szCs w:val="21"/>
                    </w:rPr>
                  </w:pPr>
                  <w:r>
                    <w:rPr>
                      <w:rFonts w:hint="eastAsia"/>
                      <w:color w:val="000000"/>
                      <w:kern w:val="0"/>
                      <w:szCs w:val="21"/>
                    </w:rPr>
                    <w:t>氨气</w:t>
                  </w:r>
                </w:p>
              </w:tc>
              <w:tc>
                <w:tcPr>
                  <w:tcW w:w="5568" w:type="dxa"/>
                  <w:gridSpan w:val="4"/>
                  <w:vAlign w:val="center"/>
                </w:tcPr>
                <w:p w:rsidR="0013204F" w:rsidRDefault="00A478B8">
                  <w:pPr>
                    <w:jc w:val="center"/>
                    <w:rPr>
                      <w:bCs/>
                      <w:szCs w:val="21"/>
                    </w:rPr>
                  </w:pPr>
                  <w:r>
                    <w:rPr>
                      <w:color w:val="000000"/>
                      <w:szCs w:val="21"/>
                    </w:rPr>
                    <w:t>0.0000</w:t>
                  </w:r>
                  <w:r>
                    <w:rPr>
                      <w:rFonts w:hint="eastAsia"/>
                      <w:color w:val="000000"/>
                      <w:szCs w:val="21"/>
                    </w:rPr>
                    <w:t>675</w:t>
                  </w:r>
                  <w:r>
                    <w:rPr>
                      <w:rFonts w:hint="eastAsia"/>
                      <w:szCs w:val="21"/>
                    </w:rPr>
                    <w:t>t/a</w:t>
                  </w:r>
                </w:p>
              </w:tc>
            </w:tr>
          </w:tbl>
          <w:p w:rsidR="0013204F" w:rsidRDefault="00A478B8" w:rsidP="00F34645">
            <w:pPr>
              <w:pStyle w:val="TableParagraph"/>
              <w:spacing w:line="360" w:lineRule="auto"/>
              <w:ind w:firstLineChars="200" w:firstLine="422"/>
              <w:rPr>
                <w:rFonts w:ascii="Times New Roman" w:hAnsi="Times New Roman" w:cs="Times New Roman"/>
                <w:b/>
                <w:color w:val="000000"/>
                <w:szCs w:val="21"/>
                <w:lang w:val="en-US" w:bidi="ar-SA"/>
              </w:rPr>
            </w:pPr>
            <w:r>
              <w:rPr>
                <w:rFonts w:ascii="Times New Roman" w:hAnsi="Times New Roman" w:cs="Times New Roman"/>
                <w:b/>
                <w:color w:val="000000"/>
                <w:szCs w:val="21"/>
                <w:lang w:val="en-US" w:bidi="ar-SA"/>
              </w:rPr>
              <w:t>项目大气污染物年排放量核算</w:t>
            </w:r>
          </w:p>
          <w:p w:rsidR="0013204F" w:rsidRDefault="00A478B8" w:rsidP="00F34645">
            <w:pPr>
              <w:pStyle w:val="a8"/>
              <w:ind w:firstLine="361"/>
              <w:jc w:val="center"/>
              <w:rPr>
                <w:rFonts w:ascii="Times New Roman" w:hAnsi="Times New Roman"/>
                <w:b/>
                <w:bCs/>
                <w:color w:val="000000"/>
                <w:szCs w:val="21"/>
              </w:rPr>
            </w:pPr>
            <w:r>
              <w:rPr>
                <w:rFonts w:ascii="Times New Roman" w:hAnsi="Times New Roman"/>
                <w:b/>
                <w:bCs/>
                <w:color w:val="000000"/>
                <w:szCs w:val="21"/>
              </w:rPr>
              <w:t>表</w:t>
            </w:r>
            <w:r>
              <w:rPr>
                <w:rFonts w:ascii="Times New Roman" w:hAnsi="Times New Roman" w:hint="eastAsia"/>
                <w:b/>
                <w:bCs/>
                <w:color w:val="000000"/>
                <w:szCs w:val="21"/>
              </w:rPr>
              <w:t>4-8</w:t>
            </w:r>
            <w:r>
              <w:rPr>
                <w:rFonts w:ascii="Times New Roman" w:hAnsi="Times New Roman"/>
                <w:b/>
                <w:bCs/>
                <w:color w:val="000000"/>
                <w:szCs w:val="21"/>
              </w:rPr>
              <w:t xml:space="preserve">  </w:t>
            </w:r>
            <w:r>
              <w:rPr>
                <w:rFonts w:ascii="Times New Roman" w:hAnsi="Times New Roman"/>
                <w:b/>
                <w:bCs/>
                <w:color w:val="000000"/>
                <w:szCs w:val="21"/>
              </w:rPr>
              <w:t>大气污染物年排放量核算表</w:t>
            </w:r>
          </w:p>
          <w:tbl>
            <w:tblPr>
              <w:tblW w:w="4999" w:type="pct"/>
              <w:jc w:val="center"/>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CellMar>
                <w:left w:w="57" w:type="dxa"/>
                <w:right w:w="57" w:type="dxa"/>
              </w:tblCellMar>
              <w:tblLook w:val="04A0"/>
            </w:tblPr>
            <w:tblGrid>
              <w:gridCol w:w="2053"/>
              <w:gridCol w:w="3584"/>
              <w:gridCol w:w="2863"/>
            </w:tblGrid>
            <w:tr w:rsidR="0013204F">
              <w:trPr>
                <w:trHeight w:val="340"/>
                <w:tblHeader/>
                <w:jc w:val="center"/>
              </w:trPr>
              <w:tc>
                <w:tcPr>
                  <w:tcW w:w="1208" w:type="pct"/>
                  <w:tcBorders>
                    <w:tl2br w:val="nil"/>
                    <w:tr2bl w:val="nil"/>
                  </w:tcBorders>
                  <w:vAlign w:val="center"/>
                </w:tcPr>
                <w:p w:rsidR="0013204F" w:rsidRDefault="00A478B8">
                  <w:pPr>
                    <w:spacing w:line="240" w:lineRule="atLeast"/>
                    <w:jc w:val="center"/>
                    <w:rPr>
                      <w:b/>
                      <w:color w:val="000000"/>
                      <w:szCs w:val="21"/>
                    </w:rPr>
                  </w:pPr>
                  <w:r>
                    <w:rPr>
                      <w:b/>
                      <w:color w:val="000000"/>
                      <w:szCs w:val="21"/>
                    </w:rPr>
                    <w:t>序号</w:t>
                  </w:r>
                </w:p>
              </w:tc>
              <w:tc>
                <w:tcPr>
                  <w:tcW w:w="2108" w:type="pct"/>
                  <w:tcBorders>
                    <w:tl2br w:val="nil"/>
                    <w:tr2bl w:val="nil"/>
                  </w:tcBorders>
                  <w:vAlign w:val="center"/>
                </w:tcPr>
                <w:p w:rsidR="0013204F" w:rsidRDefault="00A478B8">
                  <w:pPr>
                    <w:spacing w:line="240" w:lineRule="atLeast"/>
                    <w:jc w:val="center"/>
                    <w:rPr>
                      <w:b/>
                      <w:color w:val="000000"/>
                      <w:szCs w:val="21"/>
                    </w:rPr>
                  </w:pPr>
                  <w:r>
                    <w:rPr>
                      <w:b/>
                      <w:color w:val="000000"/>
                      <w:szCs w:val="21"/>
                    </w:rPr>
                    <w:t>污染物</w:t>
                  </w:r>
                </w:p>
              </w:tc>
              <w:tc>
                <w:tcPr>
                  <w:tcW w:w="1684" w:type="pct"/>
                  <w:tcBorders>
                    <w:tl2br w:val="nil"/>
                    <w:tr2bl w:val="nil"/>
                  </w:tcBorders>
                  <w:vAlign w:val="center"/>
                </w:tcPr>
                <w:p w:rsidR="0013204F" w:rsidRDefault="00A478B8">
                  <w:pPr>
                    <w:spacing w:line="240" w:lineRule="atLeast"/>
                    <w:jc w:val="center"/>
                    <w:rPr>
                      <w:b/>
                      <w:color w:val="000000"/>
                      <w:szCs w:val="21"/>
                    </w:rPr>
                  </w:pPr>
                  <w:r>
                    <w:rPr>
                      <w:b/>
                      <w:color w:val="000000"/>
                      <w:szCs w:val="21"/>
                    </w:rPr>
                    <w:t>年排放量</w:t>
                  </w:r>
                  <w:r>
                    <w:rPr>
                      <w:b/>
                      <w:color w:val="000000"/>
                      <w:szCs w:val="21"/>
                    </w:rPr>
                    <w:t>/</w:t>
                  </w:r>
                  <w:r>
                    <w:rPr>
                      <w:b/>
                      <w:color w:val="000000"/>
                      <w:szCs w:val="21"/>
                    </w:rPr>
                    <w:t>（</w:t>
                  </w:r>
                  <w:r>
                    <w:rPr>
                      <w:b/>
                      <w:color w:val="000000"/>
                      <w:szCs w:val="21"/>
                    </w:rPr>
                    <w:t>t/a</w:t>
                  </w:r>
                  <w:r>
                    <w:rPr>
                      <w:b/>
                      <w:color w:val="000000"/>
                      <w:szCs w:val="21"/>
                    </w:rPr>
                    <w:t>）</w:t>
                  </w:r>
                </w:p>
              </w:tc>
            </w:tr>
            <w:tr w:rsidR="0013204F">
              <w:trPr>
                <w:trHeight w:val="340"/>
                <w:jc w:val="center"/>
              </w:trPr>
              <w:tc>
                <w:tcPr>
                  <w:tcW w:w="1208" w:type="pct"/>
                  <w:tcBorders>
                    <w:tl2br w:val="nil"/>
                    <w:tr2bl w:val="nil"/>
                  </w:tcBorders>
                  <w:vAlign w:val="center"/>
                </w:tcPr>
                <w:p w:rsidR="0013204F" w:rsidRDefault="00A478B8">
                  <w:pPr>
                    <w:spacing w:line="240" w:lineRule="atLeast"/>
                    <w:jc w:val="center"/>
                    <w:rPr>
                      <w:bCs/>
                      <w:color w:val="000000"/>
                      <w:szCs w:val="21"/>
                    </w:rPr>
                  </w:pPr>
                  <w:r>
                    <w:rPr>
                      <w:bCs/>
                      <w:color w:val="000000"/>
                      <w:szCs w:val="21"/>
                    </w:rPr>
                    <w:t>1</w:t>
                  </w:r>
                </w:p>
              </w:tc>
              <w:tc>
                <w:tcPr>
                  <w:tcW w:w="2108" w:type="pct"/>
                  <w:tcBorders>
                    <w:tl2br w:val="nil"/>
                    <w:tr2bl w:val="nil"/>
                  </w:tcBorders>
                  <w:vAlign w:val="center"/>
                </w:tcPr>
                <w:p w:rsidR="0013204F" w:rsidRDefault="00A478B8">
                  <w:pPr>
                    <w:spacing w:line="240" w:lineRule="atLeast"/>
                    <w:jc w:val="center"/>
                    <w:rPr>
                      <w:bCs/>
                      <w:color w:val="000000"/>
                      <w:szCs w:val="21"/>
                    </w:rPr>
                  </w:pPr>
                  <w:r>
                    <w:rPr>
                      <w:bCs/>
                      <w:color w:val="000000"/>
                      <w:szCs w:val="21"/>
                    </w:rPr>
                    <w:t>颗粒物</w:t>
                  </w:r>
                </w:p>
              </w:tc>
              <w:tc>
                <w:tcPr>
                  <w:tcW w:w="1684" w:type="pct"/>
                  <w:tcBorders>
                    <w:tl2br w:val="nil"/>
                    <w:tr2bl w:val="nil"/>
                  </w:tcBorders>
                  <w:vAlign w:val="center"/>
                </w:tcPr>
                <w:p w:rsidR="0013204F" w:rsidRDefault="00A478B8">
                  <w:pPr>
                    <w:jc w:val="center"/>
                    <w:rPr>
                      <w:bCs/>
                      <w:szCs w:val="21"/>
                    </w:rPr>
                  </w:pPr>
                  <w:r>
                    <w:rPr>
                      <w:rFonts w:hint="eastAsia"/>
                      <w:bCs/>
                      <w:szCs w:val="21"/>
                    </w:rPr>
                    <w:t>0.4573</w:t>
                  </w:r>
                  <w:r>
                    <w:rPr>
                      <w:rFonts w:hint="eastAsia"/>
                      <w:szCs w:val="21"/>
                    </w:rPr>
                    <w:t>t/a</w:t>
                  </w:r>
                </w:p>
              </w:tc>
            </w:tr>
            <w:tr w:rsidR="0013204F">
              <w:trPr>
                <w:trHeight w:val="340"/>
                <w:jc w:val="center"/>
              </w:trPr>
              <w:tc>
                <w:tcPr>
                  <w:tcW w:w="1208" w:type="pct"/>
                  <w:tcBorders>
                    <w:tl2br w:val="nil"/>
                    <w:tr2bl w:val="nil"/>
                  </w:tcBorders>
                  <w:vAlign w:val="center"/>
                </w:tcPr>
                <w:p w:rsidR="0013204F" w:rsidRDefault="00A478B8">
                  <w:pPr>
                    <w:spacing w:line="240" w:lineRule="atLeast"/>
                    <w:ind w:leftChars="-30" w:left="-63" w:rightChars="-30" w:right="-63"/>
                    <w:jc w:val="center"/>
                    <w:rPr>
                      <w:bCs/>
                      <w:color w:val="000000"/>
                      <w:szCs w:val="21"/>
                    </w:rPr>
                  </w:pPr>
                  <w:r>
                    <w:rPr>
                      <w:rFonts w:hint="eastAsia"/>
                      <w:bCs/>
                      <w:color w:val="000000"/>
                      <w:szCs w:val="21"/>
                    </w:rPr>
                    <w:t>2</w:t>
                  </w:r>
                </w:p>
              </w:tc>
              <w:tc>
                <w:tcPr>
                  <w:tcW w:w="2108" w:type="pct"/>
                  <w:tcBorders>
                    <w:tl2br w:val="nil"/>
                    <w:tr2bl w:val="nil"/>
                  </w:tcBorders>
                  <w:vAlign w:val="center"/>
                </w:tcPr>
                <w:p w:rsidR="0013204F" w:rsidRDefault="00A478B8">
                  <w:pPr>
                    <w:spacing w:line="240" w:lineRule="atLeast"/>
                    <w:jc w:val="center"/>
                    <w:rPr>
                      <w:bCs/>
                      <w:color w:val="000000"/>
                      <w:szCs w:val="21"/>
                    </w:rPr>
                  </w:pPr>
                  <w:r>
                    <w:rPr>
                      <w:color w:val="000000"/>
                      <w:szCs w:val="21"/>
                    </w:rPr>
                    <w:t>VOCs</w:t>
                  </w:r>
                </w:p>
              </w:tc>
              <w:tc>
                <w:tcPr>
                  <w:tcW w:w="1684" w:type="pct"/>
                  <w:tcBorders>
                    <w:tl2br w:val="nil"/>
                    <w:tr2bl w:val="nil"/>
                  </w:tcBorders>
                  <w:vAlign w:val="center"/>
                </w:tcPr>
                <w:p w:rsidR="0013204F" w:rsidRDefault="00A478B8">
                  <w:pPr>
                    <w:jc w:val="center"/>
                    <w:rPr>
                      <w:bCs/>
                      <w:szCs w:val="21"/>
                    </w:rPr>
                  </w:pPr>
                  <w:r>
                    <w:rPr>
                      <w:rFonts w:hint="eastAsia"/>
                      <w:bCs/>
                      <w:szCs w:val="21"/>
                    </w:rPr>
                    <w:t>0.36</w:t>
                  </w:r>
                  <w:r>
                    <w:rPr>
                      <w:rFonts w:hint="eastAsia"/>
                      <w:szCs w:val="21"/>
                    </w:rPr>
                    <w:t>t/a</w:t>
                  </w:r>
                </w:p>
              </w:tc>
            </w:tr>
            <w:tr w:rsidR="0013204F">
              <w:trPr>
                <w:trHeight w:val="340"/>
                <w:jc w:val="center"/>
              </w:trPr>
              <w:tc>
                <w:tcPr>
                  <w:tcW w:w="1208" w:type="pct"/>
                  <w:tcBorders>
                    <w:tl2br w:val="nil"/>
                    <w:tr2bl w:val="nil"/>
                  </w:tcBorders>
                  <w:vAlign w:val="center"/>
                </w:tcPr>
                <w:p w:rsidR="0013204F" w:rsidRDefault="00A478B8">
                  <w:pPr>
                    <w:spacing w:line="240" w:lineRule="atLeast"/>
                    <w:ind w:leftChars="-30" w:left="-63" w:rightChars="-30" w:right="-63"/>
                    <w:jc w:val="center"/>
                    <w:rPr>
                      <w:bCs/>
                      <w:color w:val="000000"/>
                      <w:szCs w:val="21"/>
                    </w:rPr>
                  </w:pPr>
                  <w:r>
                    <w:rPr>
                      <w:rFonts w:hint="eastAsia"/>
                      <w:bCs/>
                      <w:color w:val="000000"/>
                      <w:szCs w:val="21"/>
                    </w:rPr>
                    <w:t>3</w:t>
                  </w:r>
                </w:p>
              </w:tc>
              <w:tc>
                <w:tcPr>
                  <w:tcW w:w="2108" w:type="pct"/>
                  <w:tcBorders>
                    <w:tl2br w:val="nil"/>
                    <w:tr2bl w:val="nil"/>
                  </w:tcBorders>
                  <w:vAlign w:val="center"/>
                </w:tcPr>
                <w:p w:rsidR="0013204F" w:rsidRDefault="00A478B8">
                  <w:pPr>
                    <w:spacing w:line="240" w:lineRule="atLeast"/>
                    <w:jc w:val="center"/>
                    <w:rPr>
                      <w:bCs/>
                      <w:color w:val="000000"/>
                      <w:szCs w:val="21"/>
                    </w:rPr>
                  </w:pPr>
                  <w:r>
                    <w:rPr>
                      <w:color w:val="000000"/>
                      <w:szCs w:val="21"/>
                    </w:rPr>
                    <w:t>NH</w:t>
                  </w:r>
                  <w:r>
                    <w:rPr>
                      <w:color w:val="000000"/>
                      <w:szCs w:val="21"/>
                      <w:vertAlign w:val="subscript"/>
                    </w:rPr>
                    <w:t>3</w:t>
                  </w:r>
                </w:p>
              </w:tc>
              <w:tc>
                <w:tcPr>
                  <w:tcW w:w="1684" w:type="pct"/>
                  <w:tcBorders>
                    <w:tl2br w:val="nil"/>
                    <w:tr2bl w:val="nil"/>
                  </w:tcBorders>
                  <w:vAlign w:val="center"/>
                </w:tcPr>
                <w:p w:rsidR="0013204F" w:rsidRDefault="00A478B8">
                  <w:pPr>
                    <w:jc w:val="center"/>
                    <w:rPr>
                      <w:bCs/>
                      <w:szCs w:val="21"/>
                    </w:rPr>
                  </w:pPr>
                  <w:r>
                    <w:rPr>
                      <w:color w:val="000000"/>
                      <w:szCs w:val="21"/>
                    </w:rPr>
                    <w:t>0.0000</w:t>
                  </w:r>
                  <w:r>
                    <w:rPr>
                      <w:rFonts w:hint="eastAsia"/>
                      <w:color w:val="000000"/>
                      <w:szCs w:val="21"/>
                    </w:rPr>
                    <w:t>675</w:t>
                  </w:r>
                  <w:r>
                    <w:rPr>
                      <w:rFonts w:hint="eastAsia"/>
                      <w:szCs w:val="21"/>
                    </w:rPr>
                    <w:t>t/a</w:t>
                  </w:r>
                </w:p>
              </w:tc>
            </w:tr>
          </w:tbl>
          <w:p w:rsidR="0013204F" w:rsidRDefault="00A478B8">
            <w:pPr>
              <w:pStyle w:val="20110920"/>
              <w:ind w:firstLineChars="0" w:firstLine="0"/>
              <w:rPr>
                <w:rFonts w:ascii="Times New Roman" w:hAnsi="Times New Roman" w:cs="Times New Roman"/>
                <w:b/>
                <w:spacing w:val="-10"/>
                <w:sz w:val="21"/>
                <w:szCs w:val="21"/>
              </w:rPr>
            </w:pPr>
            <w:r>
              <w:rPr>
                <w:rFonts w:ascii="Times New Roman" w:hAnsi="Times New Roman" w:cs="Times New Roman"/>
                <w:b/>
                <w:spacing w:val="-10"/>
                <w:sz w:val="21"/>
                <w:szCs w:val="21"/>
              </w:rPr>
              <w:t>监测要求</w:t>
            </w:r>
          </w:p>
          <w:p w:rsidR="0013204F" w:rsidRPr="00F91EDD" w:rsidRDefault="00A478B8">
            <w:pPr>
              <w:spacing w:line="360" w:lineRule="auto"/>
              <w:ind w:firstLineChars="200" w:firstLine="420"/>
              <w:rPr>
                <w:color w:val="000000"/>
                <w:szCs w:val="21"/>
              </w:rPr>
            </w:pPr>
            <w:r>
              <w:rPr>
                <w:color w:val="000000"/>
                <w:szCs w:val="21"/>
                <w:lang w:val="zh-CN"/>
              </w:rPr>
              <w:t>根据《排污单位自行监测技术指南</w:t>
            </w:r>
            <w:r w:rsidRPr="00F91EDD">
              <w:rPr>
                <w:color w:val="000000"/>
                <w:szCs w:val="21"/>
              </w:rPr>
              <w:t xml:space="preserve"> </w:t>
            </w:r>
            <w:r>
              <w:rPr>
                <w:color w:val="000000"/>
                <w:szCs w:val="21"/>
                <w:lang w:val="zh-CN"/>
              </w:rPr>
              <w:t>总则》</w:t>
            </w:r>
            <w:r w:rsidRPr="00F91EDD">
              <w:rPr>
                <w:color w:val="000000"/>
                <w:szCs w:val="21"/>
              </w:rPr>
              <w:t>（</w:t>
            </w:r>
            <w:r w:rsidRPr="00F91EDD">
              <w:rPr>
                <w:color w:val="000000"/>
                <w:szCs w:val="21"/>
              </w:rPr>
              <w:t>HJ819-2017</w:t>
            </w:r>
            <w:r w:rsidRPr="00F91EDD">
              <w:rPr>
                <w:color w:val="000000"/>
                <w:szCs w:val="21"/>
              </w:rPr>
              <w:t>），</w:t>
            </w:r>
            <w:r>
              <w:rPr>
                <w:color w:val="000000"/>
                <w:szCs w:val="21"/>
                <w:lang w:val="zh-CN"/>
              </w:rPr>
              <w:t>制定本项目大气监测计划如下</w:t>
            </w:r>
            <w:r w:rsidRPr="00F91EDD">
              <w:rPr>
                <w:color w:val="000000"/>
                <w:szCs w:val="21"/>
              </w:rPr>
              <w:t>：</w:t>
            </w:r>
          </w:p>
          <w:p w:rsidR="0013204F" w:rsidRDefault="00A478B8">
            <w:pPr>
              <w:jc w:val="center"/>
              <w:rPr>
                <w:bCs/>
                <w:szCs w:val="21"/>
              </w:rPr>
            </w:pPr>
            <w:r>
              <w:rPr>
                <w:b/>
                <w:spacing w:val="-28"/>
              </w:rPr>
              <w:t>表</w:t>
            </w:r>
            <w:r>
              <w:rPr>
                <w:b/>
                <w:spacing w:val="-28"/>
              </w:rPr>
              <w:t xml:space="preserve"> </w:t>
            </w:r>
            <w:r>
              <w:rPr>
                <w:rFonts w:eastAsia="Times New Roman"/>
                <w:b/>
              </w:rPr>
              <w:t>4-</w:t>
            </w:r>
            <w:r>
              <w:rPr>
                <w:rFonts w:hint="eastAsia"/>
                <w:b/>
              </w:rPr>
              <w:t>9</w:t>
            </w:r>
            <w:r>
              <w:rPr>
                <w:rFonts w:eastAsia="Times New Roman"/>
                <w:b/>
                <w:spacing w:val="52"/>
              </w:rPr>
              <w:t xml:space="preserve"> </w:t>
            </w:r>
            <w:r>
              <w:rPr>
                <w:b/>
              </w:rPr>
              <w:t>废气监测项目内容计划</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64"/>
              <w:gridCol w:w="1134"/>
              <w:gridCol w:w="1134"/>
              <w:gridCol w:w="1134"/>
              <w:gridCol w:w="4201"/>
            </w:tblGrid>
            <w:tr w:rsidR="0013204F">
              <w:trPr>
                <w:trHeight w:val="270"/>
                <w:jc w:val="center"/>
              </w:trPr>
              <w:tc>
                <w:tcPr>
                  <w:tcW w:w="764" w:type="dxa"/>
                  <w:vAlign w:val="center"/>
                </w:tcPr>
                <w:p w:rsidR="0013204F" w:rsidRDefault="00A478B8">
                  <w:pPr>
                    <w:jc w:val="center"/>
                    <w:rPr>
                      <w:bCs/>
                      <w:szCs w:val="21"/>
                    </w:rPr>
                  </w:pPr>
                  <w:r>
                    <w:rPr>
                      <w:rFonts w:hint="eastAsia"/>
                      <w:bCs/>
                      <w:szCs w:val="21"/>
                    </w:rPr>
                    <w:t>类型</w:t>
                  </w:r>
                </w:p>
              </w:tc>
              <w:tc>
                <w:tcPr>
                  <w:tcW w:w="1134" w:type="dxa"/>
                  <w:vAlign w:val="center"/>
                </w:tcPr>
                <w:p w:rsidR="0013204F" w:rsidRDefault="00A478B8">
                  <w:pPr>
                    <w:jc w:val="center"/>
                    <w:rPr>
                      <w:bCs/>
                      <w:szCs w:val="21"/>
                    </w:rPr>
                  </w:pPr>
                  <w:r>
                    <w:rPr>
                      <w:rFonts w:hint="eastAsia"/>
                      <w:bCs/>
                      <w:szCs w:val="21"/>
                    </w:rPr>
                    <w:t>监测点位</w:t>
                  </w:r>
                </w:p>
              </w:tc>
              <w:tc>
                <w:tcPr>
                  <w:tcW w:w="1134" w:type="dxa"/>
                  <w:vAlign w:val="center"/>
                </w:tcPr>
                <w:p w:rsidR="0013204F" w:rsidRDefault="00A478B8">
                  <w:pPr>
                    <w:jc w:val="center"/>
                    <w:rPr>
                      <w:bCs/>
                      <w:szCs w:val="21"/>
                    </w:rPr>
                  </w:pPr>
                  <w:r>
                    <w:rPr>
                      <w:rFonts w:hint="eastAsia"/>
                      <w:bCs/>
                      <w:szCs w:val="21"/>
                    </w:rPr>
                    <w:t>监测项目</w:t>
                  </w:r>
                </w:p>
              </w:tc>
              <w:tc>
                <w:tcPr>
                  <w:tcW w:w="1134" w:type="dxa"/>
                  <w:vAlign w:val="center"/>
                </w:tcPr>
                <w:p w:rsidR="0013204F" w:rsidRDefault="00A478B8">
                  <w:pPr>
                    <w:jc w:val="center"/>
                    <w:rPr>
                      <w:bCs/>
                      <w:szCs w:val="21"/>
                    </w:rPr>
                  </w:pPr>
                  <w:r>
                    <w:rPr>
                      <w:rFonts w:hint="eastAsia"/>
                      <w:bCs/>
                      <w:szCs w:val="21"/>
                    </w:rPr>
                    <w:t>监测频率</w:t>
                  </w:r>
                </w:p>
              </w:tc>
              <w:tc>
                <w:tcPr>
                  <w:tcW w:w="4201" w:type="dxa"/>
                  <w:vAlign w:val="center"/>
                </w:tcPr>
                <w:p w:rsidR="0013204F" w:rsidRDefault="00A478B8">
                  <w:pPr>
                    <w:jc w:val="center"/>
                    <w:rPr>
                      <w:bCs/>
                      <w:szCs w:val="21"/>
                    </w:rPr>
                  </w:pPr>
                  <w:r>
                    <w:rPr>
                      <w:rFonts w:hint="eastAsia"/>
                      <w:bCs/>
                      <w:szCs w:val="21"/>
                    </w:rPr>
                    <w:t>执行标准</w:t>
                  </w:r>
                </w:p>
              </w:tc>
            </w:tr>
            <w:tr w:rsidR="0013204F">
              <w:trPr>
                <w:trHeight w:val="810"/>
                <w:jc w:val="center"/>
              </w:trPr>
              <w:tc>
                <w:tcPr>
                  <w:tcW w:w="764" w:type="dxa"/>
                  <w:vMerge w:val="restart"/>
                  <w:vAlign w:val="center"/>
                </w:tcPr>
                <w:p w:rsidR="0013204F" w:rsidRDefault="00A478B8">
                  <w:pPr>
                    <w:jc w:val="center"/>
                    <w:rPr>
                      <w:bCs/>
                      <w:szCs w:val="21"/>
                    </w:rPr>
                  </w:pPr>
                  <w:r>
                    <w:rPr>
                      <w:rFonts w:hint="eastAsia"/>
                      <w:bCs/>
                      <w:szCs w:val="21"/>
                    </w:rPr>
                    <w:lastRenderedPageBreak/>
                    <w:t>废气</w:t>
                  </w:r>
                </w:p>
              </w:tc>
              <w:tc>
                <w:tcPr>
                  <w:tcW w:w="1134" w:type="dxa"/>
                  <w:vAlign w:val="center"/>
                </w:tcPr>
                <w:p w:rsidR="0013204F" w:rsidRDefault="00A478B8">
                  <w:pPr>
                    <w:jc w:val="center"/>
                    <w:rPr>
                      <w:bCs/>
                      <w:szCs w:val="21"/>
                    </w:rPr>
                  </w:pPr>
                  <w:r>
                    <w:rPr>
                      <w:rFonts w:hint="eastAsia"/>
                      <w:bCs/>
                      <w:szCs w:val="21"/>
                    </w:rPr>
                    <w:t>厂界</w:t>
                  </w:r>
                </w:p>
              </w:tc>
              <w:tc>
                <w:tcPr>
                  <w:tcW w:w="1134" w:type="dxa"/>
                  <w:vAlign w:val="center"/>
                </w:tcPr>
                <w:p w:rsidR="0013204F" w:rsidRDefault="00A478B8">
                  <w:pPr>
                    <w:jc w:val="center"/>
                    <w:rPr>
                      <w:bCs/>
                      <w:szCs w:val="21"/>
                    </w:rPr>
                  </w:pPr>
                  <w:r>
                    <w:rPr>
                      <w:rFonts w:hint="eastAsia"/>
                      <w:bCs/>
                      <w:szCs w:val="21"/>
                    </w:rPr>
                    <w:t>颗粒物</w:t>
                  </w:r>
                </w:p>
              </w:tc>
              <w:tc>
                <w:tcPr>
                  <w:tcW w:w="1134" w:type="dxa"/>
                  <w:vAlign w:val="center"/>
                </w:tcPr>
                <w:p w:rsidR="0013204F" w:rsidRDefault="00A478B8">
                  <w:pPr>
                    <w:jc w:val="center"/>
                    <w:rPr>
                      <w:bCs/>
                      <w:szCs w:val="21"/>
                    </w:rPr>
                  </w:pPr>
                  <w:r>
                    <w:rPr>
                      <w:color w:val="000000"/>
                      <w:szCs w:val="21"/>
                    </w:rPr>
                    <w:t>一次</w:t>
                  </w:r>
                  <w:r>
                    <w:rPr>
                      <w:color w:val="000000"/>
                      <w:szCs w:val="21"/>
                    </w:rPr>
                    <w:t>/</w:t>
                  </w:r>
                  <w:r>
                    <w:rPr>
                      <w:color w:val="000000"/>
                      <w:szCs w:val="21"/>
                    </w:rPr>
                    <w:t>年</w:t>
                  </w:r>
                </w:p>
              </w:tc>
              <w:tc>
                <w:tcPr>
                  <w:tcW w:w="4201" w:type="dxa"/>
                  <w:vAlign w:val="center"/>
                </w:tcPr>
                <w:p w:rsidR="0013204F" w:rsidRDefault="00A478B8">
                  <w:pPr>
                    <w:pStyle w:val="TableParagraph"/>
                    <w:jc w:val="center"/>
                    <w:rPr>
                      <w:rFonts w:ascii="Times New Roman" w:hAnsi="Times New Roman" w:cs="Times New Roman"/>
                      <w:bCs/>
                      <w:szCs w:val="21"/>
                      <w:lang w:val="en-US"/>
                    </w:rPr>
                  </w:pPr>
                  <w:r>
                    <w:t>《大气污染物综合排放标准》（</w:t>
                  </w:r>
                  <w:r>
                    <w:rPr>
                      <w:rFonts w:ascii="Times New Roman" w:eastAsia="Times New Roman"/>
                    </w:rPr>
                    <w:t>GB16297-1996</w:t>
                  </w:r>
                  <w:r>
                    <w:t xml:space="preserve">）表 </w:t>
                  </w:r>
                  <w:r>
                    <w:rPr>
                      <w:rFonts w:ascii="Times New Roman" w:eastAsia="Times New Roman"/>
                    </w:rPr>
                    <w:t xml:space="preserve">2 </w:t>
                  </w:r>
                  <w:r>
                    <w:t>无组织排放监控浓度限值</w:t>
                  </w:r>
                </w:p>
              </w:tc>
            </w:tr>
            <w:tr w:rsidR="0013204F">
              <w:trPr>
                <w:trHeight w:val="144"/>
                <w:jc w:val="center"/>
              </w:trPr>
              <w:tc>
                <w:tcPr>
                  <w:tcW w:w="764" w:type="dxa"/>
                  <w:vMerge/>
                  <w:vAlign w:val="center"/>
                </w:tcPr>
                <w:p w:rsidR="0013204F" w:rsidRDefault="0013204F">
                  <w:pPr>
                    <w:jc w:val="center"/>
                    <w:rPr>
                      <w:bCs/>
                      <w:szCs w:val="21"/>
                    </w:rPr>
                  </w:pPr>
                </w:p>
              </w:tc>
              <w:tc>
                <w:tcPr>
                  <w:tcW w:w="1134" w:type="dxa"/>
                  <w:vAlign w:val="center"/>
                </w:tcPr>
                <w:p w:rsidR="0013204F" w:rsidRDefault="00A478B8">
                  <w:pPr>
                    <w:jc w:val="center"/>
                    <w:rPr>
                      <w:bCs/>
                      <w:szCs w:val="21"/>
                    </w:rPr>
                  </w:pPr>
                  <w:r>
                    <w:rPr>
                      <w:rFonts w:hint="eastAsia"/>
                      <w:bCs/>
                      <w:szCs w:val="21"/>
                    </w:rPr>
                    <w:t>厂界</w:t>
                  </w:r>
                </w:p>
              </w:tc>
              <w:tc>
                <w:tcPr>
                  <w:tcW w:w="1134" w:type="dxa"/>
                  <w:vAlign w:val="center"/>
                </w:tcPr>
                <w:p w:rsidR="0013204F" w:rsidRDefault="00A478B8">
                  <w:pPr>
                    <w:jc w:val="center"/>
                    <w:rPr>
                      <w:bCs/>
                      <w:szCs w:val="21"/>
                    </w:rPr>
                  </w:pPr>
                  <w:r>
                    <w:rPr>
                      <w:color w:val="000000"/>
                      <w:kern w:val="0"/>
                      <w:szCs w:val="21"/>
                    </w:rPr>
                    <w:t>VOC</w:t>
                  </w:r>
                  <w:r>
                    <w:rPr>
                      <w:rFonts w:hint="eastAsia"/>
                      <w:color w:val="000000"/>
                      <w:kern w:val="0"/>
                      <w:szCs w:val="21"/>
                    </w:rPr>
                    <w:t>s</w:t>
                  </w:r>
                </w:p>
              </w:tc>
              <w:tc>
                <w:tcPr>
                  <w:tcW w:w="1134" w:type="dxa"/>
                  <w:vAlign w:val="center"/>
                </w:tcPr>
                <w:p w:rsidR="0013204F" w:rsidRDefault="00A478B8">
                  <w:pPr>
                    <w:jc w:val="center"/>
                  </w:pPr>
                  <w:r>
                    <w:rPr>
                      <w:color w:val="000000"/>
                      <w:szCs w:val="21"/>
                    </w:rPr>
                    <w:t>一次</w:t>
                  </w:r>
                  <w:r>
                    <w:rPr>
                      <w:color w:val="000000"/>
                      <w:szCs w:val="21"/>
                    </w:rPr>
                    <w:t>/</w:t>
                  </w:r>
                  <w:r>
                    <w:rPr>
                      <w:color w:val="000000"/>
                      <w:szCs w:val="21"/>
                    </w:rPr>
                    <w:t>年</w:t>
                  </w:r>
                </w:p>
              </w:tc>
              <w:tc>
                <w:tcPr>
                  <w:tcW w:w="4201" w:type="dxa"/>
                  <w:vAlign w:val="center"/>
                </w:tcPr>
                <w:p w:rsidR="0013204F" w:rsidRDefault="00A478B8">
                  <w:pPr>
                    <w:pStyle w:val="TableParagraph"/>
                    <w:spacing w:line="242" w:lineRule="auto"/>
                    <w:ind w:right="161"/>
                    <w:jc w:val="center"/>
                    <w:rPr>
                      <w:rFonts w:ascii="Times New Roman" w:hAnsi="Times New Roman" w:cs="Times New Roman"/>
                    </w:rPr>
                  </w:pPr>
                  <w:r>
                    <w:rPr>
                      <w:rFonts w:ascii="Times New Roman" w:cs="Times New Roman" w:hint="eastAsia"/>
                    </w:rPr>
                    <w:t>厂界执行</w:t>
                  </w:r>
                  <w:r>
                    <w:rPr>
                      <w:rFonts w:ascii="Times New Roman" w:cs="Times New Roman"/>
                    </w:rPr>
                    <w:t>《大气污染物综合排放标准》</w:t>
                  </w:r>
                </w:p>
                <w:p w:rsidR="0013204F" w:rsidRDefault="00A478B8">
                  <w:pPr>
                    <w:pStyle w:val="TableParagraph"/>
                    <w:jc w:val="center"/>
                  </w:pPr>
                  <w:r>
                    <w:rPr>
                      <w:rFonts w:ascii="Times New Roman" w:cs="Times New Roman"/>
                    </w:rPr>
                    <w:t>（</w:t>
                  </w:r>
                  <w:r>
                    <w:rPr>
                      <w:rFonts w:ascii="Times New Roman" w:eastAsia="Times New Roman" w:hAnsi="Times New Roman" w:cs="Times New Roman"/>
                    </w:rPr>
                    <w:t>GB16297-1996</w:t>
                  </w:r>
                  <w:r>
                    <w:rPr>
                      <w:rFonts w:ascii="Times New Roman" w:cs="Times New Roman"/>
                    </w:rPr>
                    <w:t>）</w:t>
                  </w:r>
                </w:p>
              </w:tc>
            </w:tr>
            <w:tr w:rsidR="0013204F">
              <w:trPr>
                <w:trHeight w:val="144"/>
                <w:jc w:val="center"/>
              </w:trPr>
              <w:tc>
                <w:tcPr>
                  <w:tcW w:w="764" w:type="dxa"/>
                  <w:vMerge/>
                  <w:vAlign w:val="center"/>
                </w:tcPr>
                <w:p w:rsidR="0013204F" w:rsidRDefault="0013204F">
                  <w:pPr>
                    <w:jc w:val="center"/>
                    <w:rPr>
                      <w:bCs/>
                      <w:szCs w:val="21"/>
                    </w:rPr>
                  </w:pPr>
                </w:p>
              </w:tc>
              <w:tc>
                <w:tcPr>
                  <w:tcW w:w="1134" w:type="dxa"/>
                  <w:vAlign w:val="center"/>
                </w:tcPr>
                <w:p w:rsidR="0013204F" w:rsidRDefault="00A478B8">
                  <w:pPr>
                    <w:jc w:val="center"/>
                    <w:rPr>
                      <w:bCs/>
                      <w:szCs w:val="21"/>
                    </w:rPr>
                  </w:pPr>
                  <w:r>
                    <w:rPr>
                      <w:rFonts w:hint="eastAsia"/>
                      <w:bCs/>
                      <w:szCs w:val="21"/>
                    </w:rPr>
                    <w:t>厂内</w:t>
                  </w:r>
                </w:p>
              </w:tc>
              <w:tc>
                <w:tcPr>
                  <w:tcW w:w="1134" w:type="dxa"/>
                  <w:vAlign w:val="center"/>
                </w:tcPr>
                <w:p w:rsidR="0013204F" w:rsidRDefault="00A478B8">
                  <w:pPr>
                    <w:jc w:val="center"/>
                    <w:rPr>
                      <w:color w:val="000000"/>
                      <w:kern w:val="0"/>
                      <w:szCs w:val="21"/>
                    </w:rPr>
                  </w:pPr>
                  <w:r>
                    <w:rPr>
                      <w:color w:val="000000"/>
                      <w:kern w:val="0"/>
                      <w:szCs w:val="21"/>
                    </w:rPr>
                    <w:t>VOC</w:t>
                  </w:r>
                  <w:r>
                    <w:rPr>
                      <w:rFonts w:hint="eastAsia"/>
                      <w:color w:val="000000"/>
                      <w:kern w:val="0"/>
                      <w:szCs w:val="21"/>
                    </w:rPr>
                    <w:t>s</w:t>
                  </w:r>
                </w:p>
              </w:tc>
              <w:tc>
                <w:tcPr>
                  <w:tcW w:w="1134" w:type="dxa"/>
                  <w:vAlign w:val="center"/>
                </w:tcPr>
                <w:p w:rsidR="0013204F" w:rsidRDefault="00A478B8">
                  <w:pPr>
                    <w:jc w:val="center"/>
                    <w:rPr>
                      <w:color w:val="000000"/>
                      <w:szCs w:val="21"/>
                    </w:rPr>
                  </w:pPr>
                  <w:r>
                    <w:rPr>
                      <w:color w:val="000000"/>
                      <w:szCs w:val="21"/>
                    </w:rPr>
                    <w:t>一次</w:t>
                  </w:r>
                  <w:r>
                    <w:rPr>
                      <w:color w:val="000000"/>
                      <w:szCs w:val="21"/>
                    </w:rPr>
                    <w:t>/</w:t>
                  </w:r>
                  <w:r>
                    <w:rPr>
                      <w:color w:val="000000"/>
                      <w:szCs w:val="21"/>
                    </w:rPr>
                    <w:t>年</w:t>
                  </w:r>
                </w:p>
              </w:tc>
              <w:tc>
                <w:tcPr>
                  <w:tcW w:w="4201" w:type="dxa"/>
                  <w:vAlign w:val="center"/>
                </w:tcPr>
                <w:p w:rsidR="0013204F" w:rsidRDefault="00A478B8">
                  <w:pPr>
                    <w:pStyle w:val="TableParagraph"/>
                    <w:spacing w:line="242" w:lineRule="auto"/>
                    <w:ind w:right="161"/>
                    <w:jc w:val="center"/>
                    <w:rPr>
                      <w:rFonts w:ascii="Times New Roman" w:cs="Times New Roman"/>
                    </w:rPr>
                  </w:pPr>
                  <w:r>
                    <w:rPr>
                      <w:rFonts w:ascii="Times New Roman" w:cs="Times New Roman"/>
                      <w:color w:val="000000"/>
                      <w:szCs w:val="21"/>
                    </w:rPr>
                    <w:t>《挥发性有机物无组织排放控制标准》（</w:t>
                  </w:r>
                  <w:r>
                    <w:rPr>
                      <w:rFonts w:ascii="Times New Roman" w:hAnsi="Times New Roman" w:cs="Times New Roman"/>
                      <w:color w:val="000000"/>
                      <w:szCs w:val="21"/>
                    </w:rPr>
                    <w:t>GB37822-2019</w:t>
                  </w:r>
                  <w:r>
                    <w:rPr>
                      <w:rFonts w:ascii="Times New Roman" w:cs="Times New Roman"/>
                      <w:color w:val="000000"/>
                      <w:szCs w:val="21"/>
                    </w:rPr>
                    <w:t>）排放限值</w:t>
                  </w:r>
                </w:p>
              </w:tc>
            </w:tr>
            <w:tr w:rsidR="0013204F">
              <w:trPr>
                <w:trHeight w:val="144"/>
                <w:jc w:val="center"/>
              </w:trPr>
              <w:tc>
                <w:tcPr>
                  <w:tcW w:w="764" w:type="dxa"/>
                  <w:vMerge/>
                  <w:vAlign w:val="center"/>
                </w:tcPr>
                <w:p w:rsidR="0013204F" w:rsidRDefault="0013204F">
                  <w:pPr>
                    <w:jc w:val="center"/>
                    <w:rPr>
                      <w:bCs/>
                      <w:szCs w:val="21"/>
                    </w:rPr>
                  </w:pPr>
                </w:p>
              </w:tc>
              <w:tc>
                <w:tcPr>
                  <w:tcW w:w="1134" w:type="dxa"/>
                  <w:vAlign w:val="center"/>
                </w:tcPr>
                <w:p w:rsidR="0013204F" w:rsidRDefault="00A478B8">
                  <w:pPr>
                    <w:jc w:val="center"/>
                    <w:rPr>
                      <w:bCs/>
                      <w:szCs w:val="21"/>
                    </w:rPr>
                  </w:pPr>
                  <w:r>
                    <w:rPr>
                      <w:rFonts w:hint="eastAsia"/>
                      <w:bCs/>
                      <w:szCs w:val="21"/>
                    </w:rPr>
                    <w:t>厂界</w:t>
                  </w:r>
                </w:p>
              </w:tc>
              <w:tc>
                <w:tcPr>
                  <w:tcW w:w="1134" w:type="dxa"/>
                  <w:vAlign w:val="center"/>
                </w:tcPr>
                <w:p w:rsidR="0013204F" w:rsidRDefault="00A478B8">
                  <w:pPr>
                    <w:jc w:val="center"/>
                    <w:rPr>
                      <w:bCs/>
                      <w:szCs w:val="21"/>
                    </w:rPr>
                  </w:pPr>
                  <w:r>
                    <w:rPr>
                      <w:rFonts w:hint="eastAsia"/>
                      <w:color w:val="000000"/>
                      <w:kern w:val="0"/>
                      <w:szCs w:val="21"/>
                    </w:rPr>
                    <w:t>氨气</w:t>
                  </w:r>
                </w:p>
              </w:tc>
              <w:tc>
                <w:tcPr>
                  <w:tcW w:w="1134" w:type="dxa"/>
                  <w:vAlign w:val="center"/>
                </w:tcPr>
                <w:p w:rsidR="0013204F" w:rsidRDefault="00A478B8">
                  <w:pPr>
                    <w:jc w:val="center"/>
                  </w:pPr>
                  <w:r>
                    <w:rPr>
                      <w:color w:val="000000"/>
                      <w:szCs w:val="21"/>
                    </w:rPr>
                    <w:t>一次</w:t>
                  </w:r>
                  <w:r>
                    <w:rPr>
                      <w:color w:val="000000"/>
                      <w:szCs w:val="21"/>
                    </w:rPr>
                    <w:t>/</w:t>
                  </w:r>
                  <w:r>
                    <w:rPr>
                      <w:color w:val="000000"/>
                      <w:szCs w:val="21"/>
                    </w:rPr>
                    <w:t>年</w:t>
                  </w:r>
                </w:p>
              </w:tc>
              <w:tc>
                <w:tcPr>
                  <w:tcW w:w="4201" w:type="dxa"/>
                  <w:vAlign w:val="center"/>
                </w:tcPr>
                <w:p w:rsidR="0013204F" w:rsidRDefault="00A478B8">
                  <w:pPr>
                    <w:pStyle w:val="TableParagraph"/>
                    <w:jc w:val="center"/>
                  </w:pPr>
                  <w:r>
                    <w:rPr>
                      <w:rFonts w:ascii="Times New Roman" w:cs="Times New Roman"/>
                      <w:lang w:val="en-US"/>
                    </w:rPr>
                    <w:t>《恶臭污染物排放标准》（</w:t>
                  </w:r>
                  <w:r>
                    <w:rPr>
                      <w:rFonts w:ascii="Times New Roman" w:hAnsi="Times New Roman" w:cs="Times New Roman"/>
                      <w:lang w:val="en-US"/>
                    </w:rPr>
                    <w:t>GB14554-93</w:t>
                  </w:r>
                  <w:r>
                    <w:rPr>
                      <w:rFonts w:ascii="Times New Roman" w:cs="Times New Roman"/>
                      <w:lang w:val="en-US"/>
                    </w:rPr>
                    <w:t>）</w:t>
                  </w:r>
                </w:p>
              </w:tc>
            </w:tr>
          </w:tbl>
          <w:p w:rsidR="0013204F" w:rsidRDefault="00A478B8">
            <w:pPr>
              <w:spacing w:line="480" w:lineRule="exact"/>
              <w:rPr>
                <w:b/>
                <w:szCs w:val="21"/>
              </w:rPr>
            </w:pPr>
            <w:r>
              <w:rPr>
                <w:rFonts w:hint="eastAsia"/>
                <w:b/>
                <w:szCs w:val="21"/>
              </w:rPr>
              <w:t>3</w:t>
            </w:r>
            <w:r>
              <w:rPr>
                <w:b/>
                <w:szCs w:val="21"/>
              </w:rPr>
              <w:t>、声环境影响分析</w:t>
            </w:r>
            <w:r>
              <w:rPr>
                <w:b/>
                <w:bCs/>
                <w:szCs w:val="21"/>
              </w:rPr>
              <w:t>及污染防治</w:t>
            </w:r>
          </w:p>
          <w:p w:rsidR="0013204F" w:rsidRDefault="00A478B8">
            <w:pPr>
              <w:pStyle w:val="p0"/>
              <w:spacing w:line="480" w:lineRule="exact"/>
              <w:ind w:firstLineChars="200" w:firstLine="420"/>
            </w:pPr>
            <w:r>
              <w:t>项目营运时的主要噪声源为设备噪声。主要有</w:t>
            </w:r>
            <w:r>
              <w:rPr>
                <w:rFonts w:hint="eastAsia"/>
              </w:rPr>
              <w:t>铣床</w:t>
            </w:r>
            <w:r>
              <w:t>、</w:t>
            </w:r>
            <w:r>
              <w:rPr>
                <w:rFonts w:hint="eastAsia"/>
              </w:rPr>
              <w:t>钻床、抛光机</w:t>
            </w:r>
            <w:r>
              <w:t>、</w:t>
            </w:r>
            <w:r>
              <w:rPr>
                <w:rFonts w:hint="eastAsia"/>
              </w:rPr>
              <w:t>摩擦压力</w:t>
            </w:r>
            <w:r>
              <w:t>机等，其噪声级约在</w:t>
            </w:r>
            <w:r>
              <w:rPr>
                <w:rFonts w:hint="eastAsia"/>
              </w:rPr>
              <w:t>80</w:t>
            </w:r>
            <w:r>
              <w:t>-</w:t>
            </w:r>
            <w:r>
              <w:rPr>
                <w:rFonts w:hint="eastAsia"/>
              </w:rPr>
              <w:t>90</w:t>
            </w:r>
            <w:r>
              <w:t>dB</w:t>
            </w:r>
            <w:r>
              <w:t>（</w:t>
            </w:r>
            <w:r>
              <w:t>A</w:t>
            </w:r>
            <w:r>
              <w:t>）左右。</w:t>
            </w:r>
          </w:p>
          <w:p w:rsidR="0013204F" w:rsidRPr="00485A9D" w:rsidRDefault="00A478B8">
            <w:pPr>
              <w:pStyle w:val="a4"/>
              <w:adjustRightInd/>
              <w:ind w:firstLineChars="1393" w:firstLine="2937"/>
              <w:jc w:val="both"/>
              <w:textAlignment w:val="auto"/>
              <w:rPr>
                <w:b/>
                <w:bCs/>
                <w:szCs w:val="21"/>
                <w:u w:val="wave"/>
              </w:rPr>
            </w:pPr>
            <w:r w:rsidRPr="00485A9D">
              <w:rPr>
                <w:b/>
                <w:bCs/>
                <w:sz w:val="21"/>
                <w:szCs w:val="21"/>
                <w:u w:val="wave"/>
              </w:rPr>
              <w:t>表</w:t>
            </w:r>
            <w:r w:rsidRPr="00485A9D">
              <w:rPr>
                <w:rFonts w:hint="eastAsia"/>
                <w:b/>
                <w:bCs/>
                <w:sz w:val="21"/>
                <w:szCs w:val="21"/>
                <w:u w:val="wave"/>
              </w:rPr>
              <w:t>4-10</w:t>
            </w:r>
            <w:r w:rsidRPr="00485A9D">
              <w:rPr>
                <w:b/>
                <w:bCs/>
                <w:sz w:val="21"/>
                <w:szCs w:val="21"/>
                <w:u w:val="wave"/>
              </w:rPr>
              <w:t xml:space="preserve">  </w:t>
            </w:r>
            <w:r w:rsidRPr="00485A9D">
              <w:rPr>
                <w:b/>
                <w:bCs/>
                <w:sz w:val="21"/>
                <w:szCs w:val="21"/>
                <w:u w:val="wave"/>
              </w:rPr>
              <w:t>噪声排放状况一览表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1403"/>
              <w:gridCol w:w="993"/>
              <w:gridCol w:w="1701"/>
              <w:gridCol w:w="3685"/>
              <w:gridCol w:w="714"/>
            </w:tblGrid>
            <w:tr w:rsidR="007A10E8" w:rsidTr="007A10E8">
              <w:trPr>
                <w:trHeight w:val="425"/>
                <w:jc w:val="center"/>
              </w:trPr>
              <w:tc>
                <w:tcPr>
                  <w:tcW w:w="1403" w:type="dxa"/>
                  <w:vAlign w:val="center"/>
                </w:tcPr>
                <w:p w:rsidR="007A10E8" w:rsidRDefault="007A10E8" w:rsidP="007A10E8">
                  <w:pPr>
                    <w:jc w:val="center"/>
                    <w:rPr>
                      <w:bCs/>
                      <w:szCs w:val="21"/>
                    </w:rPr>
                  </w:pPr>
                  <w:r>
                    <w:rPr>
                      <w:bCs/>
                      <w:szCs w:val="21"/>
                    </w:rPr>
                    <w:t>主要噪声源</w:t>
                  </w:r>
                </w:p>
              </w:tc>
              <w:tc>
                <w:tcPr>
                  <w:tcW w:w="993" w:type="dxa"/>
                </w:tcPr>
                <w:p w:rsidR="007A10E8" w:rsidRDefault="007A10E8" w:rsidP="007A10E8">
                  <w:pPr>
                    <w:jc w:val="center"/>
                    <w:rPr>
                      <w:bCs/>
                      <w:szCs w:val="21"/>
                      <w:lang w:val="en-GB"/>
                    </w:rPr>
                  </w:pPr>
                  <w:r>
                    <w:rPr>
                      <w:rFonts w:hint="eastAsia"/>
                      <w:bCs/>
                      <w:szCs w:val="21"/>
                      <w:lang w:val="en-GB"/>
                    </w:rPr>
                    <w:t>数量</w:t>
                  </w:r>
                </w:p>
              </w:tc>
              <w:tc>
                <w:tcPr>
                  <w:tcW w:w="1701" w:type="dxa"/>
                  <w:vAlign w:val="center"/>
                </w:tcPr>
                <w:p w:rsidR="007A10E8" w:rsidRDefault="007A10E8" w:rsidP="007A10E8">
                  <w:pPr>
                    <w:jc w:val="center"/>
                    <w:rPr>
                      <w:bCs/>
                      <w:szCs w:val="21"/>
                    </w:rPr>
                  </w:pPr>
                  <w:r>
                    <w:rPr>
                      <w:bCs/>
                      <w:szCs w:val="21"/>
                      <w:lang w:val="en-GB"/>
                    </w:rPr>
                    <w:t>声源</w:t>
                  </w:r>
                  <w:r>
                    <w:rPr>
                      <w:bCs/>
                      <w:szCs w:val="21"/>
                    </w:rPr>
                    <w:t>声级</w:t>
                  </w:r>
                  <w:r>
                    <w:rPr>
                      <w:bCs/>
                      <w:szCs w:val="21"/>
                    </w:rPr>
                    <w:t>dB(A)</w:t>
                  </w:r>
                </w:p>
                <w:p w:rsidR="007A10E8" w:rsidRDefault="007A10E8" w:rsidP="007A10E8">
                  <w:pPr>
                    <w:jc w:val="center"/>
                    <w:rPr>
                      <w:bCs/>
                      <w:szCs w:val="21"/>
                    </w:rPr>
                  </w:pPr>
                  <w:r>
                    <w:rPr>
                      <w:bCs/>
                      <w:szCs w:val="21"/>
                    </w:rPr>
                    <w:t>（单个设备）</w:t>
                  </w:r>
                </w:p>
              </w:tc>
              <w:tc>
                <w:tcPr>
                  <w:tcW w:w="3685" w:type="dxa"/>
                  <w:vAlign w:val="center"/>
                </w:tcPr>
                <w:p w:rsidR="007A10E8" w:rsidRDefault="007A10E8" w:rsidP="007A10E8">
                  <w:pPr>
                    <w:jc w:val="center"/>
                    <w:rPr>
                      <w:bCs/>
                      <w:szCs w:val="21"/>
                    </w:rPr>
                  </w:pPr>
                  <w:r>
                    <w:rPr>
                      <w:bCs/>
                      <w:szCs w:val="21"/>
                    </w:rPr>
                    <w:t>治理措施</w:t>
                  </w:r>
                </w:p>
              </w:tc>
              <w:tc>
                <w:tcPr>
                  <w:tcW w:w="714" w:type="dxa"/>
                </w:tcPr>
                <w:p w:rsidR="007A10E8" w:rsidRDefault="007A10E8" w:rsidP="007A10E8">
                  <w:pPr>
                    <w:jc w:val="center"/>
                    <w:rPr>
                      <w:bCs/>
                      <w:szCs w:val="21"/>
                    </w:rPr>
                  </w:pPr>
                  <w:r>
                    <w:rPr>
                      <w:rFonts w:hint="eastAsia"/>
                      <w:bCs/>
                      <w:szCs w:val="21"/>
                    </w:rPr>
                    <w:t>备注</w:t>
                  </w:r>
                </w:p>
              </w:tc>
            </w:tr>
            <w:tr w:rsidR="00D13DE6" w:rsidTr="00B12EF9">
              <w:trPr>
                <w:trHeight w:val="310"/>
                <w:jc w:val="center"/>
              </w:trPr>
              <w:tc>
                <w:tcPr>
                  <w:tcW w:w="1403" w:type="dxa"/>
                </w:tcPr>
                <w:p w:rsidR="00D13DE6" w:rsidRDefault="00D13DE6" w:rsidP="00D13DE6">
                  <w:pPr>
                    <w:jc w:val="center"/>
                    <w:rPr>
                      <w:bCs/>
                      <w:szCs w:val="21"/>
                    </w:rPr>
                  </w:pPr>
                  <w:r w:rsidRPr="00DB5832">
                    <w:rPr>
                      <w:rFonts w:hint="eastAsia"/>
                    </w:rPr>
                    <w:t>抛光机</w:t>
                  </w:r>
                </w:p>
              </w:tc>
              <w:tc>
                <w:tcPr>
                  <w:tcW w:w="993" w:type="dxa"/>
                </w:tcPr>
                <w:p w:rsidR="00D13DE6" w:rsidRPr="000701DB" w:rsidRDefault="00D13DE6" w:rsidP="00D13DE6">
                  <w:pPr>
                    <w:jc w:val="center"/>
                    <w:rPr>
                      <w:color w:val="FF0000"/>
                      <w:szCs w:val="21"/>
                    </w:rPr>
                  </w:pPr>
                  <w:r w:rsidRPr="00D413B2">
                    <w:t>7</w:t>
                  </w:r>
                </w:p>
              </w:tc>
              <w:tc>
                <w:tcPr>
                  <w:tcW w:w="1701" w:type="dxa"/>
                  <w:vAlign w:val="center"/>
                </w:tcPr>
                <w:p w:rsidR="00D13DE6" w:rsidRDefault="00D13DE6" w:rsidP="00D13DE6">
                  <w:pPr>
                    <w:jc w:val="center"/>
                    <w:rPr>
                      <w:szCs w:val="21"/>
                    </w:rPr>
                  </w:pPr>
                  <w:r>
                    <w:rPr>
                      <w:rFonts w:hint="eastAsia"/>
                      <w:szCs w:val="21"/>
                    </w:rPr>
                    <w:t>85</w:t>
                  </w:r>
                  <w:r>
                    <w:rPr>
                      <w:rFonts w:hint="eastAsia"/>
                      <w:szCs w:val="21"/>
                    </w:rPr>
                    <w:t>（叠加后）</w:t>
                  </w:r>
                </w:p>
              </w:tc>
              <w:tc>
                <w:tcPr>
                  <w:tcW w:w="3685" w:type="dxa"/>
                  <w:vAlign w:val="center"/>
                </w:tcPr>
                <w:p w:rsidR="00D13DE6" w:rsidRDefault="00D13DE6" w:rsidP="00D13DE6">
                  <w:pPr>
                    <w:jc w:val="center"/>
                    <w:rPr>
                      <w:szCs w:val="21"/>
                    </w:rPr>
                  </w:pPr>
                  <w:r>
                    <w:rPr>
                      <w:szCs w:val="21"/>
                    </w:rPr>
                    <w:t>基座减振、隔声围挡、厂房隔离</w:t>
                  </w:r>
                </w:p>
              </w:tc>
              <w:tc>
                <w:tcPr>
                  <w:tcW w:w="714" w:type="dxa"/>
                </w:tcPr>
                <w:p w:rsidR="00D13DE6" w:rsidRDefault="00D13DE6" w:rsidP="00D13DE6">
                  <w:pPr>
                    <w:jc w:val="center"/>
                    <w:rPr>
                      <w:szCs w:val="21"/>
                    </w:rPr>
                  </w:pPr>
                  <w:r>
                    <w:rPr>
                      <w:rFonts w:hint="eastAsia"/>
                      <w:szCs w:val="21"/>
                    </w:rPr>
                    <w:t>连续</w:t>
                  </w:r>
                </w:p>
              </w:tc>
            </w:tr>
            <w:tr w:rsidR="00D13DE6" w:rsidTr="00B12EF9">
              <w:trPr>
                <w:trHeight w:val="310"/>
                <w:jc w:val="center"/>
              </w:trPr>
              <w:tc>
                <w:tcPr>
                  <w:tcW w:w="1403" w:type="dxa"/>
                </w:tcPr>
                <w:p w:rsidR="00D13DE6" w:rsidRDefault="00D13DE6" w:rsidP="00D13DE6">
                  <w:pPr>
                    <w:jc w:val="center"/>
                    <w:rPr>
                      <w:szCs w:val="21"/>
                    </w:rPr>
                  </w:pPr>
                  <w:r w:rsidRPr="00DB5832">
                    <w:rPr>
                      <w:rFonts w:hint="eastAsia"/>
                    </w:rPr>
                    <w:t>冲床</w:t>
                  </w:r>
                </w:p>
              </w:tc>
              <w:tc>
                <w:tcPr>
                  <w:tcW w:w="993" w:type="dxa"/>
                </w:tcPr>
                <w:p w:rsidR="00D13DE6" w:rsidRPr="000701DB" w:rsidRDefault="00D13DE6" w:rsidP="00D13DE6">
                  <w:pPr>
                    <w:jc w:val="center"/>
                    <w:rPr>
                      <w:color w:val="FF0000"/>
                      <w:szCs w:val="21"/>
                    </w:rPr>
                  </w:pPr>
                  <w:r w:rsidRPr="00D413B2">
                    <w:t>4</w:t>
                  </w:r>
                </w:p>
              </w:tc>
              <w:tc>
                <w:tcPr>
                  <w:tcW w:w="1701" w:type="dxa"/>
                  <w:vAlign w:val="center"/>
                </w:tcPr>
                <w:p w:rsidR="00D13DE6" w:rsidRDefault="00D13DE6" w:rsidP="00D13DE6">
                  <w:pPr>
                    <w:jc w:val="center"/>
                    <w:rPr>
                      <w:szCs w:val="21"/>
                    </w:rPr>
                  </w:pPr>
                  <w:r>
                    <w:rPr>
                      <w:rFonts w:hint="eastAsia"/>
                      <w:szCs w:val="21"/>
                    </w:rPr>
                    <w:t>80</w:t>
                  </w:r>
                  <w:r w:rsidRPr="00D13DE6">
                    <w:rPr>
                      <w:rFonts w:hint="eastAsia"/>
                      <w:szCs w:val="21"/>
                    </w:rPr>
                    <w:t>（叠加后）</w:t>
                  </w:r>
                </w:p>
              </w:tc>
              <w:tc>
                <w:tcPr>
                  <w:tcW w:w="3685" w:type="dxa"/>
                  <w:vAlign w:val="center"/>
                </w:tcPr>
                <w:p w:rsidR="00D13DE6" w:rsidRDefault="00D13DE6" w:rsidP="00D13DE6">
                  <w:pPr>
                    <w:jc w:val="center"/>
                    <w:rPr>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jc w:val="center"/>
                    <w:rPr>
                      <w:bCs/>
                      <w:szCs w:val="21"/>
                    </w:rPr>
                  </w:pPr>
                  <w:r w:rsidRPr="006C75BC">
                    <w:rPr>
                      <w:rFonts w:hint="eastAsia"/>
                      <w:szCs w:val="21"/>
                    </w:rPr>
                    <w:t>连续</w:t>
                  </w:r>
                </w:p>
              </w:tc>
            </w:tr>
            <w:tr w:rsidR="00D13DE6" w:rsidTr="00B12EF9">
              <w:trPr>
                <w:trHeight w:val="339"/>
                <w:jc w:val="center"/>
              </w:trPr>
              <w:tc>
                <w:tcPr>
                  <w:tcW w:w="1403" w:type="dxa"/>
                </w:tcPr>
                <w:p w:rsidR="00D13DE6" w:rsidRDefault="00D13DE6" w:rsidP="00D13DE6">
                  <w:pPr>
                    <w:jc w:val="center"/>
                    <w:rPr>
                      <w:szCs w:val="21"/>
                    </w:rPr>
                  </w:pPr>
                  <w:r w:rsidRPr="00DB5832">
                    <w:rPr>
                      <w:rFonts w:hint="eastAsia"/>
                    </w:rPr>
                    <w:t>高频炉</w:t>
                  </w:r>
                </w:p>
              </w:tc>
              <w:tc>
                <w:tcPr>
                  <w:tcW w:w="993" w:type="dxa"/>
                </w:tcPr>
                <w:p w:rsidR="00D13DE6" w:rsidRPr="000701DB" w:rsidRDefault="00D13DE6" w:rsidP="00D13DE6">
                  <w:pPr>
                    <w:jc w:val="center"/>
                    <w:rPr>
                      <w:color w:val="FF0000"/>
                      <w:szCs w:val="21"/>
                    </w:rPr>
                  </w:pPr>
                  <w:r w:rsidRPr="00D413B2">
                    <w:t>3</w:t>
                  </w:r>
                </w:p>
              </w:tc>
              <w:tc>
                <w:tcPr>
                  <w:tcW w:w="1701" w:type="dxa"/>
                  <w:vAlign w:val="center"/>
                </w:tcPr>
                <w:p w:rsidR="00D13DE6" w:rsidRDefault="00D13DE6" w:rsidP="00D13DE6">
                  <w:pPr>
                    <w:jc w:val="center"/>
                    <w:rPr>
                      <w:szCs w:val="21"/>
                    </w:rPr>
                  </w:pPr>
                  <w:r>
                    <w:rPr>
                      <w:rFonts w:hint="eastAsia"/>
                      <w:szCs w:val="21"/>
                    </w:rPr>
                    <w:t>85</w:t>
                  </w:r>
                  <w:r w:rsidRPr="00D13DE6">
                    <w:rPr>
                      <w:rFonts w:hint="eastAsia"/>
                      <w:szCs w:val="21"/>
                    </w:rPr>
                    <w:t>（叠加后）</w:t>
                  </w:r>
                </w:p>
              </w:tc>
              <w:tc>
                <w:tcPr>
                  <w:tcW w:w="3685" w:type="dxa"/>
                  <w:vAlign w:val="center"/>
                </w:tcPr>
                <w:p w:rsidR="00D13DE6" w:rsidRDefault="00D13DE6" w:rsidP="00D13DE6">
                  <w:pPr>
                    <w:jc w:val="center"/>
                    <w:rPr>
                      <w:bCs/>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jc w:val="center"/>
                    <w:rPr>
                      <w:bCs/>
                      <w:szCs w:val="21"/>
                    </w:rPr>
                  </w:pPr>
                  <w:r w:rsidRPr="006C75BC">
                    <w:rPr>
                      <w:rFonts w:hint="eastAsia"/>
                      <w:szCs w:val="21"/>
                    </w:rPr>
                    <w:t>连续</w:t>
                  </w:r>
                </w:p>
              </w:tc>
            </w:tr>
            <w:tr w:rsidR="00D13DE6" w:rsidTr="00B12EF9">
              <w:trPr>
                <w:trHeight w:val="306"/>
                <w:jc w:val="center"/>
              </w:trPr>
              <w:tc>
                <w:tcPr>
                  <w:tcW w:w="1403" w:type="dxa"/>
                </w:tcPr>
                <w:p w:rsidR="00D13DE6" w:rsidRDefault="00D13DE6" w:rsidP="00D13DE6">
                  <w:pPr>
                    <w:jc w:val="center"/>
                    <w:rPr>
                      <w:szCs w:val="21"/>
                    </w:rPr>
                  </w:pPr>
                  <w:r w:rsidRPr="00DB5832">
                    <w:rPr>
                      <w:rFonts w:hint="eastAsia"/>
                    </w:rPr>
                    <w:t>铣床</w:t>
                  </w:r>
                </w:p>
              </w:tc>
              <w:tc>
                <w:tcPr>
                  <w:tcW w:w="993" w:type="dxa"/>
                </w:tcPr>
                <w:p w:rsidR="00D13DE6" w:rsidRPr="000701DB" w:rsidRDefault="00D13DE6" w:rsidP="00D13DE6">
                  <w:pPr>
                    <w:jc w:val="center"/>
                    <w:rPr>
                      <w:color w:val="FF0000"/>
                      <w:szCs w:val="21"/>
                    </w:rPr>
                  </w:pPr>
                  <w:r w:rsidRPr="00D413B2">
                    <w:t>4</w:t>
                  </w:r>
                </w:p>
              </w:tc>
              <w:tc>
                <w:tcPr>
                  <w:tcW w:w="1701" w:type="dxa"/>
                  <w:vAlign w:val="center"/>
                </w:tcPr>
                <w:p w:rsidR="00D13DE6" w:rsidRDefault="00D13DE6" w:rsidP="00D13DE6">
                  <w:pPr>
                    <w:jc w:val="center"/>
                    <w:rPr>
                      <w:szCs w:val="21"/>
                    </w:rPr>
                  </w:pPr>
                  <w:r>
                    <w:rPr>
                      <w:rFonts w:hint="eastAsia"/>
                      <w:szCs w:val="21"/>
                    </w:rPr>
                    <w:t>90</w:t>
                  </w:r>
                  <w:r>
                    <w:rPr>
                      <w:rFonts w:hint="eastAsia"/>
                      <w:szCs w:val="21"/>
                    </w:rPr>
                    <w:t>（叠加后）</w:t>
                  </w:r>
                </w:p>
              </w:tc>
              <w:tc>
                <w:tcPr>
                  <w:tcW w:w="3685" w:type="dxa"/>
                  <w:vAlign w:val="center"/>
                </w:tcPr>
                <w:p w:rsidR="00D13DE6" w:rsidRDefault="00D13DE6" w:rsidP="00D13DE6">
                  <w:pPr>
                    <w:rPr>
                      <w:bCs/>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rPr>
                      <w:bCs/>
                      <w:szCs w:val="21"/>
                    </w:rPr>
                  </w:pPr>
                  <w:r w:rsidRPr="006C75BC">
                    <w:rPr>
                      <w:rFonts w:hint="eastAsia"/>
                      <w:szCs w:val="21"/>
                    </w:rPr>
                    <w:t>连续</w:t>
                  </w:r>
                </w:p>
              </w:tc>
            </w:tr>
            <w:tr w:rsidR="00D13DE6" w:rsidTr="00B12EF9">
              <w:trPr>
                <w:trHeight w:val="322"/>
                <w:jc w:val="center"/>
              </w:trPr>
              <w:tc>
                <w:tcPr>
                  <w:tcW w:w="1403" w:type="dxa"/>
                </w:tcPr>
                <w:p w:rsidR="00D13DE6" w:rsidRDefault="00D13DE6" w:rsidP="00D13DE6">
                  <w:pPr>
                    <w:jc w:val="center"/>
                    <w:rPr>
                      <w:szCs w:val="21"/>
                    </w:rPr>
                  </w:pPr>
                  <w:r w:rsidRPr="00DB5832">
                    <w:rPr>
                      <w:rFonts w:hint="eastAsia"/>
                    </w:rPr>
                    <w:t>钻铣床</w:t>
                  </w:r>
                </w:p>
              </w:tc>
              <w:tc>
                <w:tcPr>
                  <w:tcW w:w="993" w:type="dxa"/>
                </w:tcPr>
                <w:p w:rsidR="00D13DE6" w:rsidRPr="000701DB" w:rsidRDefault="00D13DE6" w:rsidP="00D13DE6">
                  <w:pPr>
                    <w:jc w:val="center"/>
                    <w:rPr>
                      <w:color w:val="FF0000"/>
                      <w:szCs w:val="21"/>
                    </w:rPr>
                  </w:pPr>
                  <w:r w:rsidRPr="00D413B2">
                    <w:t>4</w:t>
                  </w:r>
                </w:p>
              </w:tc>
              <w:tc>
                <w:tcPr>
                  <w:tcW w:w="1701" w:type="dxa"/>
                  <w:vAlign w:val="center"/>
                </w:tcPr>
                <w:p w:rsidR="00D13DE6" w:rsidRDefault="00D13DE6" w:rsidP="00D13DE6">
                  <w:pPr>
                    <w:jc w:val="center"/>
                    <w:rPr>
                      <w:szCs w:val="21"/>
                    </w:rPr>
                  </w:pPr>
                  <w:r>
                    <w:rPr>
                      <w:rFonts w:hint="eastAsia"/>
                      <w:szCs w:val="21"/>
                    </w:rPr>
                    <w:t>90</w:t>
                  </w:r>
                  <w:r>
                    <w:rPr>
                      <w:rFonts w:hint="eastAsia"/>
                      <w:szCs w:val="21"/>
                    </w:rPr>
                    <w:t>（叠加后）</w:t>
                  </w:r>
                </w:p>
              </w:tc>
              <w:tc>
                <w:tcPr>
                  <w:tcW w:w="3685" w:type="dxa"/>
                  <w:vAlign w:val="center"/>
                </w:tcPr>
                <w:p w:rsidR="00D13DE6" w:rsidRDefault="00D13DE6" w:rsidP="00D13DE6">
                  <w:pPr>
                    <w:rPr>
                      <w:bCs/>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rPr>
                      <w:bCs/>
                      <w:szCs w:val="21"/>
                    </w:rPr>
                  </w:pPr>
                  <w:r w:rsidRPr="006C75BC">
                    <w:rPr>
                      <w:rFonts w:hint="eastAsia"/>
                      <w:szCs w:val="21"/>
                    </w:rPr>
                    <w:t>连续</w:t>
                  </w:r>
                </w:p>
              </w:tc>
            </w:tr>
            <w:tr w:rsidR="00D13DE6" w:rsidTr="00B12EF9">
              <w:trPr>
                <w:trHeight w:val="322"/>
                <w:jc w:val="center"/>
              </w:trPr>
              <w:tc>
                <w:tcPr>
                  <w:tcW w:w="1403" w:type="dxa"/>
                </w:tcPr>
                <w:p w:rsidR="00D13DE6" w:rsidRDefault="00D13DE6" w:rsidP="00D13DE6">
                  <w:pPr>
                    <w:jc w:val="center"/>
                    <w:rPr>
                      <w:szCs w:val="21"/>
                    </w:rPr>
                  </w:pPr>
                  <w:r w:rsidRPr="00DB5832">
                    <w:rPr>
                      <w:rFonts w:hint="eastAsia"/>
                    </w:rPr>
                    <w:t>摩擦压力机</w:t>
                  </w:r>
                </w:p>
              </w:tc>
              <w:tc>
                <w:tcPr>
                  <w:tcW w:w="993" w:type="dxa"/>
                </w:tcPr>
                <w:p w:rsidR="00D13DE6" w:rsidRPr="000701DB" w:rsidRDefault="00D13DE6" w:rsidP="00D13DE6">
                  <w:pPr>
                    <w:jc w:val="center"/>
                    <w:rPr>
                      <w:color w:val="FF0000"/>
                      <w:szCs w:val="21"/>
                    </w:rPr>
                  </w:pPr>
                  <w:r w:rsidRPr="00D413B2">
                    <w:t>4</w:t>
                  </w:r>
                </w:p>
              </w:tc>
              <w:tc>
                <w:tcPr>
                  <w:tcW w:w="1701" w:type="dxa"/>
                  <w:vAlign w:val="center"/>
                </w:tcPr>
                <w:p w:rsidR="00D13DE6" w:rsidRDefault="00D13DE6" w:rsidP="00D13DE6">
                  <w:pPr>
                    <w:jc w:val="center"/>
                    <w:rPr>
                      <w:szCs w:val="21"/>
                    </w:rPr>
                  </w:pPr>
                  <w:r>
                    <w:rPr>
                      <w:rFonts w:hint="eastAsia"/>
                      <w:szCs w:val="21"/>
                    </w:rPr>
                    <w:t>90</w:t>
                  </w:r>
                  <w:r>
                    <w:rPr>
                      <w:rFonts w:hint="eastAsia"/>
                      <w:szCs w:val="21"/>
                    </w:rPr>
                    <w:t>（叠加后）</w:t>
                  </w:r>
                </w:p>
              </w:tc>
              <w:tc>
                <w:tcPr>
                  <w:tcW w:w="3685" w:type="dxa"/>
                  <w:vAlign w:val="center"/>
                </w:tcPr>
                <w:p w:rsidR="00D13DE6" w:rsidRDefault="00D13DE6" w:rsidP="00D13DE6">
                  <w:pPr>
                    <w:rPr>
                      <w:bCs/>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rPr>
                      <w:bCs/>
                      <w:szCs w:val="21"/>
                    </w:rPr>
                  </w:pPr>
                  <w:r w:rsidRPr="006C75BC">
                    <w:rPr>
                      <w:rFonts w:hint="eastAsia"/>
                      <w:szCs w:val="21"/>
                    </w:rPr>
                    <w:t>连续</w:t>
                  </w:r>
                </w:p>
              </w:tc>
            </w:tr>
            <w:tr w:rsidR="00D13DE6" w:rsidTr="00B12EF9">
              <w:trPr>
                <w:trHeight w:val="322"/>
                <w:jc w:val="center"/>
              </w:trPr>
              <w:tc>
                <w:tcPr>
                  <w:tcW w:w="1403" w:type="dxa"/>
                </w:tcPr>
                <w:p w:rsidR="00D13DE6" w:rsidRDefault="00D13DE6" w:rsidP="00D13DE6">
                  <w:pPr>
                    <w:jc w:val="center"/>
                    <w:rPr>
                      <w:szCs w:val="21"/>
                    </w:rPr>
                  </w:pPr>
                  <w:r w:rsidRPr="00DB5832">
                    <w:rPr>
                      <w:rFonts w:hint="eastAsia"/>
                    </w:rPr>
                    <w:t>卧轴矩台磨床</w:t>
                  </w:r>
                </w:p>
              </w:tc>
              <w:tc>
                <w:tcPr>
                  <w:tcW w:w="993" w:type="dxa"/>
                </w:tcPr>
                <w:p w:rsidR="00D13DE6" w:rsidRPr="000701DB" w:rsidRDefault="00D13DE6" w:rsidP="00D13DE6">
                  <w:pPr>
                    <w:jc w:val="center"/>
                    <w:rPr>
                      <w:color w:val="FF0000"/>
                      <w:szCs w:val="21"/>
                    </w:rPr>
                  </w:pPr>
                  <w:r w:rsidRPr="00D413B2">
                    <w:t>4</w:t>
                  </w:r>
                </w:p>
              </w:tc>
              <w:tc>
                <w:tcPr>
                  <w:tcW w:w="1701" w:type="dxa"/>
                  <w:vAlign w:val="center"/>
                </w:tcPr>
                <w:p w:rsidR="00D13DE6" w:rsidRDefault="00D13DE6" w:rsidP="00D13DE6">
                  <w:pPr>
                    <w:jc w:val="center"/>
                    <w:rPr>
                      <w:szCs w:val="21"/>
                    </w:rPr>
                  </w:pPr>
                  <w:r>
                    <w:rPr>
                      <w:rFonts w:hint="eastAsia"/>
                      <w:szCs w:val="21"/>
                    </w:rPr>
                    <w:t>80</w:t>
                  </w:r>
                  <w:r>
                    <w:rPr>
                      <w:rFonts w:hint="eastAsia"/>
                      <w:szCs w:val="21"/>
                    </w:rPr>
                    <w:t>（叠加后）</w:t>
                  </w:r>
                </w:p>
              </w:tc>
              <w:tc>
                <w:tcPr>
                  <w:tcW w:w="3685" w:type="dxa"/>
                  <w:vAlign w:val="center"/>
                </w:tcPr>
                <w:p w:rsidR="00D13DE6" w:rsidRDefault="00D13DE6" w:rsidP="00D13DE6">
                  <w:pPr>
                    <w:rPr>
                      <w:bCs/>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rPr>
                      <w:bCs/>
                      <w:szCs w:val="21"/>
                    </w:rPr>
                  </w:pPr>
                  <w:r w:rsidRPr="006C75BC">
                    <w:rPr>
                      <w:rFonts w:hint="eastAsia"/>
                      <w:szCs w:val="21"/>
                    </w:rPr>
                    <w:t>连续</w:t>
                  </w:r>
                </w:p>
              </w:tc>
            </w:tr>
            <w:tr w:rsidR="00D13DE6" w:rsidTr="00B12EF9">
              <w:trPr>
                <w:trHeight w:val="322"/>
                <w:jc w:val="center"/>
              </w:trPr>
              <w:tc>
                <w:tcPr>
                  <w:tcW w:w="1403" w:type="dxa"/>
                </w:tcPr>
                <w:p w:rsidR="00D13DE6" w:rsidRDefault="00D13DE6" w:rsidP="00D13DE6">
                  <w:pPr>
                    <w:jc w:val="center"/>
                    <w:rPr>
                      <w:szCs w:val="21"/>
                    </w:rPr>
                  </w:pPr>
                  <w:r w:rsidRPr="00DB5832">
                    <w:rPr>
                      <w:rFonts w:hint="eastAsia"/>
                    </w:rPr>
                    <w:t>下料机</w:t>
                  </w:r>
                </w:p>
              </w:tc>
              <w:tc>
                <w:tcPr>
                  <w:tcW w:w="993" w:type="dxa"/>
                </w:tcPr>
                <w:p w:rsidR="00D13DE6" w:rsidRPr="000701DB" w:rsidRDefault="00D13DE6" w:rsidP="00D13DE6">
                  <w:pPr>
                    <w:jc w:val="center"/>
                    <w:rPr>
                      <w:color w:val="FF0000"/>
                      <w:szCs w:val="21"/>
                    </w:rPr>
                  </w:pPr>
                  <w:r w:rsidRPr="00D413B2">
                    <w:t>2</w:t>
                  </w:r>
                </w:p>
              </w:tc>
              <w:tc>
                <w:tcPr>
                  <w:tcW w:w="1701" w:type="dxa"/>
                  <w:vAlign w:val="center"/>
                </w:tcPr>
                <w:p w:rsidR="00D13DE6" w:rsidRDefault="00D13DE6" w:rsidP="00D13DE6">
                  <w:pPr>
                    <w:jc w:val="center"/>
                    <w:rPr>
                      <w:szCs w:val="21"/>
                    </w:rPr>
                  </w:pPr>
                  <w:r>
                    <w:rPr>
                      <w:rFonts w:hint="eastAsia"/>
                      <w:szCs w:val="21"/>
                    </w:rPr>
                    <w:t>85</w:t>
                  </w:r>
                  <w:r>
                    <w:rPr>
                      <w:rFonts w:hint="eastAsia"/>
                      <w:szCs w:val="21"/>
                    </w:rPr>
                    <w:t>（叠加后）</w:t>
                  </w:r>
                </w:p>
              </w:tc>
              <w:tc>
                <w:tcPr>
                  <w:tcW w:w="3685" w:type="dxa"/>
                  <w:vAlign w:val="center"/>
                </w:tcPr>
                <w:p w:rsidR="00D13DE6" w:rsidRDefault="00D13DE6" w:rsidP="00D13DE6">
                  <w:pPr>
                    <w:rPr>
                      <w:bCs/>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rPr>
                      <w:bCs/>
                      <w:szCs w:val="21"/>
                    </w:rPr>
                  </w:pPr>
                  <w:r w:rsidRPr="006C75BC">
                    <w:rPr>
                      <w:rFonts w:hint="eastAsia"/>
                      <w:szCs w:val="21"/>
                    </w:rPr>
                    <w:t>连续</w:t>
                  </w:r>
                </w:p>
              </w:tc>
            </w:tr>
            <w:tr w:rsidR="00D13DE6" w:rsidTr="00B12EF9">
              <w:trPr>
                <w:trHeight w:val="322"/>
                <w:jc w:val="center"/>
              </w:trPr>
              <w:tc>
                <w:tcPr>
                  <w:tcW w:w="1403" w:type="dxa"/>
                </w:tcPr>
                <w:p w:rsidR="00D13DE6" w:rsidRDefault="00D13DE6" w:rsidP="00D13DE6">
                  <w:pPr>
                    <w:jc w:val="center"/>
                    <w:rPr>
                      <w:szCs w:val="21"/>
                    </w:rPr>
                  </w:pPr>
                  <w:r w:rsidRPr="00DB5832">
                    <w:rPr>
                      <w:rFonts w:hint="eastAsia"/>
                    </w:rPr>
                    <w:t>抛丸机</w:t>
                  </w:r>
                </w:p>
              </w:tc>
              <w:tc>
                <w:tcPr>
                  <w:tcW w:w="993" w:type="dxa"/>
                </w:tcPr>
                <w:p w:rsidR="00D13DE6" w:rsidRPr="000701DB" w:rsidRDefault="00D13DE6" w:rsidP="00D13DE6">
                  <w:pPr>
                    <w:jc w:val="center"/>
                    <w:rPr>
                      <w:color w:val="FF0000"/>
                      <w:szCs w:val="21"/>
                    </w:rPr>
                  </w:pPr>
                  <w:r w:rsidRPr="00D413B2">
                    <w:t>6</w:t>
                  </w:r>
                </w:p>
              </w:tc>
              <w:tc>
                <w:tcPr>
                  <w:tcW w:w="1701" w:type="dxa"/>
                  <w:vAlign w:val="center"/>
                </w:tcPr>
                <w:p w:rsidR="00D13DE6" w:rsidRDefault="00D13DE6" w:rsidP="00D13DE6">
                  <w:pPr>
                    <w:jc w:val="center"/>
                    <w:rPr>
                      <w:szCs w:val="21"/>
                    </w:rPr>
                  </w:pPr>
                  <w:r>
                    <w:rPr>
                      <w:rFonts w:hint="eastAsia"/>
                      <w:szCs w:val="21"/>
                    </w:rPr>
                    <w:t>85</w:t>
                  </w:r>
                  <w:r>
                    <w:rPr>
                      <w:rFonts w:hint="eastAsia"/>
                      <w:szCs w:val="21"/>
                    </w:rPr>
                    <w:t>（叠加后）</w:t>
                  </w:r>
                </w:p>
              </w:tc>
              <w:tc>
                <w:tcPr>
                  <w:tcW w:w="3685" w:type="dxa"/>
                  <w:vAlign w:val="center"/>
                </w:tcPr>
                <w:p w:rsidR="00D13DE6" w:rsidRDefault="00D13DE6" w:rsidP="00D13DE6">
                  <w:pPr>
                    <w:rPr>
                      <w:bCs/>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rPr>
                      <w:bCs/>
                      <w:szCs w:val="21"/>
                    </w:rPr>
                  </w:pPr>
                  <w:r w:rsidRPr="006C75BC">
                    <w:rPr>
                      <w:rFonts w:hint="eastAsia"/>
                      <w:szCs w:val="21"/>
                    </w:rPr>
                    <w:t>连续</w:t>
                  </w:r>
                </w:p>
              </w:tc>
            </w:tr>
            <w:tr w:rsidR="00D13DE6" w:rsidTr="00B12EF9">
              <w:trPr>
                <w:trHeight w:val="322"/>
                <w:jc w:val="center"/>
              </w:trPr>
              <w:tc>
                <w:tcPr>
                  <w:tcW w:w="1403" w:type="dxa"/>
                </w:tcPr>
                <w:p w:rsidR="00D13DE6" w:rsidRDefault="00D13DE6" w:rsidP="00D13DE6">
                  <w:pPr>
                    <w:jc w:val="center"/>
                    <w:rPr>
                      <w:szCs w:val="21"/>
                    </w:rPr>
                  </w:pPr>
                  <w:r w:rsidRPr="00DB5832">
                    <w:rPr>
                      <w:rFonts w:hint="eastAsia"/>
                    </w:rPr>
                    <w:t>插床</w:t>
                  </w:r>
                </w:p>
              </w:tc>
              <w:tc>
                <w:tcPr>
                  <w:tcW w:w="993" w:type="dxa"/>
                </w:tcPr>
                <w:p w:rsidR="00D13DE6" w:rsidRPr="000701DB" w:rsidRDefault="00D13DE6" w:rsidP="00D13DE6">
                  <w:pPr>
                    <w:jc w:val="center"/>
                    <w:rPr>
                      <w:color w:val="FF0000"/>
                      <w:szCs w:val="21"/>
                    </w:rPr>
                  </w:pPr>
                  <w:r w:rsidRPr="00D413B2">
                    <w:t>7</w:t>
                  </w:r>
                </w:p>
              </w:tc>
              <w:tc>
                <w:tcPr>
                  <w:tcW w:w="1701" w:type="dxa"/>
                  <w:vAlign w:val="center"/>
                </w:tcPr>
                <w:p w:rsidR="00D13DE6" w:rsidRDefault="00D13DE6" w:rsidP="00D13DE6">
                  <w:pPr>
                    <w:jc w:val="center"/>
                    <w:rPr>
                      <w:szCs w:val="21"/>
                    </w:rPr>
                  </w:pPr>
                  <w:r>
                    <w:rPr>
                      <w:rFonts w:hint="eastAsia"/>
                      <w:szCs w:val="21"/>
                    </w:rPr>
                    <w:t>90</w:t>
                  </w:r>
                  <w:r>
                    <w:rPr>
                      <w:rFonts w:hint="eastAsia"/>
                      <w:szCs w:val="21"/>
                    </w:rPr>
                    <w:t>（叠加后）</w:t>
                  </w:r>
                </w:p>
              </w:tc>
              <w:tc>
                <w:tcPr>
                  <w:tcW w:w="3685" w:type="dxa"/>
                  <w:vAlign w:val="center"/>
                </w:tcPr>
                <w:p w:rsidR="00D13DE6" w:rsidRDefault="00D13DE6" w:rsidP="00D13DE6">
                  <w:pPr>
                    <w:rPr>
                      <w:bCs/>
                      <w:szCs w:val="21"/>
                    </w:rPr>
                  </w:pPr>
                  <w:r>
                    <w:rPr>
                      <w:bCs/>
                      <w:szCs w:val="21"/>
                    </w:rPr>
                    <w:t>基础减振、</w:t>
                  </w:r>
                  <w:r>
                    <w:rPr>
                      <w:szCs w:val="21"/>
                    </w:rPr>
                    <w:t>隔声围挡</w:t>
                  </w:r>
                  <w:r>
                    <w:rPr>
                      <w:rFonts w:hint="eastAsia"/>
                      <w:szCs w:val="21"/>
                    </w:rPr>
                    <w:t>、</w:t>
                  </w:r>
                  <w:r>
                    <w:rPr>
                      <w:bCs/>
                      <w:szCs w:val="21"/>
                    </w:rPr>
                    <w:t>厂房隔离</w:t>
                  </w:r>
                </w:p>
              </w:tc>
              <w:tc>
                <w:tcPr>
                  <w:tcW w:w="714" w:type="dxa"/>
                </w:tcPr>
                <w:p w:rsidR="00D13DE6" w:rsidRDefault="00D13DE6" w:rsidP="00D13DE6">
                  <w:pPr>
                    <w:rPr>
                      <w:bCs/>
                      <w:szCs w:val="21"/>
                    </w:rPr>
                  </w:pPr>
                  <w:r w:rsidRPr="006C75BC">
                    <w:rPr>
                      <w:rFonts w:hint="eastAsia"/>
                      <w:szCs w:val="21"/>
                    </w:rPr>
                    <w:t>连续</w:t>
                  </w:r>
                </w:p>
              </w:tc>
            </w:tr>
          </w:tbl>
          <w:p w:rsidR="0013204F" w:rsidRDefault="00A478B8">
            <w:pPr>
              <w:spacing w:line="360" w:lineRule="auto"/>
              <w:ind w:firstLineChars="200" w:firstLine="422"/>
              <w:rPr>
                <w:b/>
                <w:bCs/>
                <w:szCs w:val="21"/>
              </w:rPr>
            </w:pPr>
            <w:r>
              <w:rPr>
                <w:b/>
                <w:bCs/>
                <w:szCs w:val="21"/>
              </w:rPr>
              <w:t>噪声对环境的影响预测</w:t>
            </w:r>
          </w:p>
          <w:p w:rsidR="0013204F" w:rsidRDefault="00A478B8">
            <w:pPr>
              <w:spacing w:line="360" w:lineRule="auto"/>
              <w:ind w:firstLineChars="200" w:firstLine="420"/>
              <w:rPr>
                <w:szCs w:val="21"/>
              </w:rPr>
            </w:pPr>
            <w:r>
              <w:rPr>
                <w:szCs w:val="21"/>
              </w:rPr>
              <w:t>根据《环境影响评价技术导则声环境》（</w:t>
            </w:r>
            <w:r>
              <w:rPr>
                <w:szCs w:val="21"/>
              </w:rPr>
              <w:t>HJ 2.4-2009</w:t>
            </w:r>
            <w:r>
              <w:rPr>
                <w:szCs w:val="21"/>
              </w:rPr>
              <w:t>）的技术要求，本次评价采取导则上推荐模式进行预测计算。</w:t>
            </w:r>
          </w:p>
          <w:p w:rsidR="0013204F" w:rsidRDefault="00A478B8">
            <w:pPr>
              <w:spacing w:line="360" w:lineRule="auto"/>
              <w:ind w:firstLineChars="200" w:firstLine="420"/>
              <w:rPr>
                <w:szCs w:val="21"/>
              </w:rPr>
            </w:pPr>
            <w:r>
              <w:rPr>
                <w:szCs w:val="21"/>
              </w:rPr>
              <w:t>①</w:t>
            </w:r>
            <w:r>
              <w:rPr>
                <w:szCs w:val="21"/>
              </w:rPr>
              <w:t>户外声传播衰减计算，其衰减公式为：</w:t>
            </w:r>
          </w:p>
          <w:p w:rsidR="0013204F" w:rsidRDefault="00A478B8">
            <w:pPr>
              <w:spacing w:line="360" w:lineRule="auto"/>
              <w:ind w:firstLineChars="200" w:firstLine="420"/>
              <w:rPr>
                <w:szCs w:val="21"/>
              </w:rPr>
            </w:pPr>
            <w:r>
              <w:rPr>
                <w:szCs w:val="21"/>
              </w:rPr>
              <w:t> </w:t>
            </w:r>
            <w:r w:rsidR="0013204F" w:rsidRPr="0013204F">
              <w:rPr>
                <w:position w:val="-30"/>
                <w:szCs w:val="21"/>
              </w:rPr>
              <w:object w:dxaOrig="2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33.3pt" o:ole="">
                  <v:imagedata r:id="rId34" o:title=""/>
                </v:shape>
                <o:OLEObject Type="Embed" ProgID="Equations" ShapeID="_x0000_i1025" DrawAspect="Content" ObjectID="_1695619810" r:id="rId35"/>
              </w:object>
            </w:r>
          </w:p>
          <w:p w:rsidR="0013204F" w:rsidRDefault="00A478B8">
            <w:pPr>
              <w:spacing w:line="360" w:lineRule="auto"/>
              <w:ind w:firstLineChars="200" w:firstLine="420"/>
              <w:rPr>
                <w:szCs w:val="21"/>
              </w:rPr>
            </w:pPr>
            <w:r>
              <w:rPr>
                <w:szCs w:val="21"/>
              </w:rPr>
              <w:t>式中：</w:t>
            </w:r>
            <w:r>
              <w:rPr>
                <w:szCs w:val="21"/>
              </w:rPr>
              <w:t>L</w:t>
            </w:r>
            <w:r>
              <w:rPr>
                <w:szCs w:val="21"/>
                <w:vertAlign w:val="subscript"/>
              </w:rPr>
              <w:t>A</w:t>
            </w:r>
            <w:r>
              <w:rPr>
                <w:szCs w:val="21"/>
                <w:vertAlign w:val="subscript"/>
              </w:rPr>
              <w:t>（</w:t>
            </w:r>
            <w:r>
              <w:rPr>
                <w:szCs w:val="21"/>
                <w:vertAlign w:val="subscript"/>
              </w:rPr>
              <w:t>r</w:t>
            </w:r>
            <w:r>
              <w:rPr>
                <w:szCs w:val="21"/>
                <w:vertAlign w:val="subscript"/>
              </w:rPr>
              <w:t>）</w:t>
            </w:r>
            <w:r>
              <w:rPr>
                <w:szCs w:val="21"/>
              </w:rPr>
              <w:t>—</w:t>
            </w:r>
            <w:r>
              <w:rPr>
                <w:szCs w:val="21"/>
              </w:rPr>
              <w:t>距离声源</w:t>
            </w:r>
            <w:r>
              <w:rPr>
                <w:szCs w:val="21"/>
              </w:rPr>
              <w:t>r</w:t>
            </w:r>
            <w:r>
              <w:rPr>
                <w:szCs w:val="21"/>
              </w:rPr>
              <w:t>米处的声级值，</w:t>
            </w:r>
            <w:r>
              <w:rPr>
                <w:szCs w:val="21"/>
              </w:rPr>
              <w:t>dB(A)</w:t>
            </w:r>
            <w:r>
              <w:rPr>
                <w:szCs w:val="21"/>
              </w:rPr>
              <w:t>；</w:t>
            </w:r>
          </w:p>
          <w:p w:rsidR="0013204F" w:rsidRDefault="00A478B8">
            <w:pPr>
              <w:spacing w:line="360" w:lineRule="auto"/>
              <w:ind w:firstLineChars="200" w:firstLine="420"/>
              <w:rPr>
                <w:szCs w:val="21"/>
              </w:rPr>
            </w:pPr>
            <w:r>
              <w:rPr>
                <w:szCs w:val="21"/>
              </w:rPr>
              <w:t xml:space="preserve">     L</w:t>
            </w:r>
            <w:r>
              <w:rPr>
                <w:szCs w:val="21"/>
                <w:vertAlign w:val="subscript"/>
              </w:rPr>
              <w:t>A(</w:t>
            </w:r>
            <w:r>
              <w:rPr>
                <w:szCs w:val="21"/>
              </w:rPr>
              <w:t>r</w:t>
            </w:r>
            <w:r>
              <w:rPr>
                <w:szCs w:val="21"/>
                <w:vertAlign w:val="subscript"/>
              </w:rPr>
              <w:t>0)</w:t>
            </w:r>
            <w:r>
              <w:rPr>
                <w:szCs w:val="21"/>
              </w:rPr>
              <w:t xml:space="preserve"> — </w:t>
            </w:r>
            <w:r>
              <w:rPr>
                <w:szCs w:val="21"/>
              </w:rPr>
              <w:t>距离声源</w:t>
            </w:r>
            <w:r>
              <w:rPr>
                <w:szCs w:val="21"/>
              </w:rPr>
              <w:t>r</w:t>
            </w:r>
            <w:r>
              <w:rPr>
                <w:szCs w:val="21"/>
                <w:vertAlign w:val="subscript"/>
              </w:rPr>
              <w:t>0</w:t>
            </w:r>
            <w:r>
              <w:rPr>
                <w:szCs w:val="21"/>
              </w:rPr>
              <w:t>米处的声级值，</w:t>
            </w:r>
            <w:r>
              <w:rPr>
                <w:szCs w:val="21"/>
              </w:rPr>
              <w:t>dB(A)</w:t>
            </w:r>
            <w:r>
              <w:rPr>
                <w:szCs w:val="21"/>
              </w:rPr>
              <w:t>；</w:t>
            </w:r>
          </w:p>
          <w:p w:rsidR="0013204F" w:rsidRDefault="00A478B8">
            <w:pPr>
              <w:spacing w:line="360" w:lineRule="auto"/>
              <w:ind w:firstLineChars="200" w:firstLine="420"/>
              <w:rPr>
                <w:szCs w:val="21"/>
              </w:rPr>
            </w:pPr>
            <w:r>
              <w:rPr>
                <w:szCs w:val="21"/>
              </w:rPr>
              <w:t xml:space="preserve">     r— </w:t>
            </w:r>
            <w:r>
              <w:rPr>
                <w:szCs w:val="21"/>
              </w:rPr>
              <w:t>距离声源的距离，</w:t>
            </w:r>
            <w:r>
              <w:rPr>
                <w:szCs w:val="21"/>
              </w:rPr>
              <w:t>s</w:t>
            </w:r>
            <w:r>
              <w:rPr>
                <w:szCs w:val="21"/>
              </w:rPr>
              <w:t>；</w:t>
            </w:r>
          </w:p>
          <w:p w:rsidR="0013204F" w:rsidRDefault="00A478B8">
            <w:pPr>
              <w:spacing w:line="360" w:lineRule="auto"/>
              <w:ind w:firstLineChars="200" w:firstLine="420"/>
              <w:rPr>
                <w:szCs w:val="21"/>
              </w:rPr>
            </w:pPr>
            <w:r>
              <w:rPr>
                <w:szCs w:val="21"/>
              </w:rPr>
              <w:t>②</w:t>
            </w:r>
            <w:r>
              <w:rPr>
                <w:szCs w:val="21"/>
              </w:rPr>
              <w:t>叠加计算公式</w:t>
            </w:r>
          </w:p>
          <w:p w:rsidR="0013204F" w:rsidRDefault="0013204F">
            <w:pPr>
              <w:spacing w:line="360" w:lineRule="auto"/>
              <w:ind w:firstLineChars="200" w:firstLine="420"/>
              <w:rPr>
                <w:szCs w:val="21"/>
              </w:rPr>
            </w:pPr>
            <w:r w:rsidRPr="0013204F">
              <w:rPr>
                <w:position w:val="-14"/>
                <w:szCs w:val="21"/>
              </w:rPr>
              <w:object w:dxaOrig="2840" w:dyaOrig="400">
                <v:shape id="_x0000_i1026" type="#_x0000_t75" style="width:148.1pt;height:17.65pt" o:ole="">
                  <v:imagedata r:id="rId36" o:title=""/>
                </v:shape>
                <o:OLEObject Type="Embed" ProgID="Equations" ShapeID="_x0000_i1026" DrawAspect="Content" ObjectID="_1695619811" r:id="rId37"/>
              </w:object>
            </w:r>
          </w:p>
          <w:p w:rsidR="0013204F" w:rsidRDefault="00A478B8">
            <w:pPr>
              <w:spacing w:line="360" w:lineRule="auto"/>
              <w:ind w:firstLineChars="200" w:firstLine="420"/>
              <w:rPr>
                <w:szCs w:val="21"/>
              </w:rPr>
            </w:pPr>
            <w:r>
              <w:rPr>
                <w:szCs w:val="21"/>
              </w:rPr>
              <w:t>式中：</w:t>
            </w:r>
            <w:r>
              <w:rPr>
                <w:szCs w:val="21"/>
              </w:rPr>
              <w:t>L</w:t>
            </w:r>
            <w:r>
              <w:rPr>
                <w:szCs w:val="21"/>
                <w:vertAlign w:val="subscript"/>
              </w:rPr>
              <w:t>p</w:t>
            </w:r>
            <w:r>
              <w:rPr>
                <w:szCs w:val="21"/>
              </w:rPr>
              <w:t>—</w:t>
            </w:r>
            <w:r>
              <w:rPr>
                <w:szCs w:val="21"/>
              </w:rPr>
              <w:t>几个声压级相加后的总声压级，</w:t>
            </w:r>
            <w:r>
              <w:rPr>
                <w:szCs w:val="21"/>
              </w:rPr>
              <w:t>dB(A)</w:t>
            </w:r>
          </w:p>
          <w:p w:rsidR="0013204F" w:rsidRDefault="00A478B8">
            <w:pPr>
              <w:spacing w:line="360" w:lineRule="auto"/>
              <w:ind w:firstLineChars="200" w:firstLine="420"/>
              <w:rPr>
                <w:szCs w:val="21"/>
              </w:rPr>
            </w:pPr>
            <w:r>
              <w:rPr>
                <w:szCs w:val="21"/>
              </w:rPr>
              <w:lastRenderedPageBreak/>
              <w:t xml:space="preserve">      L</w:t>
            </w:r>
            <w:r>
              <w:rPr>
                <w:szCs w:val="21"/>
                <w:vertAlign w:val="subscript"/>
              </w:rPr>
              <w:t xml:space="preserve">i </w:t>
            </w:r>
            <w:r>
              <w:rPr>
                <w:szCs w:val="21"/>
              </w:rPr>
              <w:t>—</w:t>
            </w:r>
            <w:r>
              <w:rPr>
                <w:szCs w:val="21"/>
              </w:rPr>
              <w:t>某一个声压级，</w:t>
            </w:r>
            <w:r>
              <w:rPr>
                <w:szCs w:val="21"/>
              </w:rPr>
              <w:t>dB(A)</w:t>
            </w:r>
            <w:r>
              <w:rPr>
                <w:szCs w:val="21"/>
              </w:rPr>
              <w:t>；</w:t>
            </w:r>
          </w:p>
          <w:p w:rsidR="0013204F" w:rsidRDefault="00A478B8">
            <w:pPr>
              <w:spacing w:line="360" w:lineRule="auto"/>
              <w:ind w:firstLineChars="200" w:firstLine="420"/>
              <w:rPr>
                <w:b/>
                <w:bCs/>
                <w:szCs w:val="21"/>
              </w:rPr>
            </w:pPr>
            <w:r>
              <w:rPr>
                <w:szCs w:val="21"/>
              </w:rPr>
              <w:t>建设项目高噪声设备尽量选用低噪声设备，同时安装减震垫，隔声罩，设计隔声</w:t>
            </w:r>
            <w:r>
              <w:rPr>
                <w:szCs w:val="21"/>
              </w:rPr>
              <w:t>15~25dB</w:t>
            </w:r>
            <w:r>
              <w:rPr>
                <w:szCs w:val="21"/>
              </w:rPr>
              <w:t>（</w:t>
            </w:r>
            <w:r>
              <w:rPr>
                <w:szCs w:val="21"/>
              </w:rPr>
              <w:t>A</w:t>
            </w:r>
            <w:r>
              <w:rPr>
                <w:szCs w:val="21"/>
              </w:rPr>
              <w:t>），本次环评按</w:t>
            </w:r>
            <w:r>
              <w:rPr>
                <w:szCs w:val="21"/>
              </w:rPr>
              <w:t>20dB</w:t>
            </w:r>
            <w:r>
              <w:rPr>
                <w:szCs w:val="21"/>
              </w:rPr>
              <w:t>（</w:t>
            </w:r>
            <w:r>
              <w:rPr>
                <w:szCs w:val="21"/>
              </w:rPr>
              <w:t>A</w:t>
            </w:r>
            <w:r>
              <w:rPr>
                <w:szCs w:val="21"/>
              </w:rPr>
              <w:t>）计，对于运输车辆对沿线居民所产生的声环境的影响，建议采取运输途中禁止鸣笛或匀速行驶的措施，以下说明仅为生产设备的噪声的衰减预测。本项目噪声衰减计算见表</w:t>
            </w:r>
            <w:r>
              <w:rPr>
                <w:szCs w:val="21"/>
              </w:rPr>
              <w:t>4-</w:t>
            </w:r>
            <w:r>
              <w:rPr>
                <w:rFonts w:hint="eastAsia"/>
                <w:szCs w:val="21"/>
              </w:rPr>
              <w:t>11</w:t>
            </w:r>
            <w:r>
              <w:rPr>
                <w:szCs w:val="21"/>
              </w:rPr>
              <w:t>。</w:t>
            </w:r>
          </w:p>
          <w:p w:rsidR="0013204F" w:rsidRDefault="00A478B8">
            <w:pPr>
              <w:pStyle w:val="a4"/>
              <w:tabs>
                <w:tab w:val="left" w:pos="2665"/>
              </w:tabs>
              <w:adjustRightInd/>
              <w:ind w:firstLineChars="1200" w:firstLine="2530"/>
              <w:jc w:val="both"/>
              <w:textAlignment w:val="auto"/>
              <w:rPr>
                <w:sz w:val="21"/>
                <w:szCs w:val="21"/>
              </w:rPr>
            </w:pPr>
            <w:r>
              <w:rPr>
                <w:b/>
                <w:bCs/>
                <w:sz w:val="21"/>
                <w:szCs w:val="21"/>
              </w:rPr>
              <w:t>表</w:t>
            </w:r>
            <w:r>
              <w:rPr>
                <w:rFonts w:hint="eastAsia"/>
                <w:b/>
                <w:bCs/>
                <w:sz w:val="21"/>
                <w:szCs w:val="21"/>
              </w:rPr>
              <w:t xml:space="preserve">4-11 </w:t>
            </w:r>
            <w:r>
              <w:rPr>
                <w:b/>
                <w:bCs/>
                <w:sz w:val="21"/>
                <w:szCs w:val="21"/>
              </w:rPr>
              <w:t>  </w:t>
            </w:r>
            <w:r>
              <w:rPr>
                <w:b/>
                <w:bCs/>
                <w:sz w:val="21"/>
                <w:szCs w:val="21"/>
              </w:rPr>
              <w:t>噪声衰减计算</w:t>
            </w:r>
            <w:r>
              <w:rPr>
                <w:b/>
                <w:bCs/>
                <w:sz w:val="21"/>
                <w:szCs w:val="21"/>
              </w:rPr>
              <w:t xml:space="preserve">  </w:t>
            </w:r>
            <w:r>
              <w:rPr>
                <w:b/>
                <w:bCs/>
                <w:sz w:val="21"/>
                <w:szCs w:val="21"/>
              </w:rPr>
              <w:t>（单位：</w:t>
            </w:r>
            <w:r>
              <w:rPr>
                <w:b/>
                <w:bCs/>
                <w:sz w:val="21"/>
                <w:szCs w:val="21"/>
              </w:rPr>
              <w:t>dB(A)</w:t>
            </w:r>
            <w:r>
              <w:rPr>
                <w:b/>
                <w:bCs/>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1039"/>
              <w:gridCol w:w="1474"/>
              <w:gridCol w:w="1220"/>
              <w:gridCol w:w="2063"/>
              <w:gridCol w:w="966"/>
            </w:tblGrid>
            <w:tr w:rsidR="0013204F">
              <w:trPr>
                <w:trHeight w:val="395"/>
                <w:jc w:val="center"/>
              </w:trPr>
              <w:tc>
                <w:tcPr>
                  <w:tcW w:w="1174" w:type="dxa"/>
                  <w:vAlign w:val="center"/>
                </w:tcPr>
                <w:p w:rsidR="0013204F" w:rsidRDefault="00A478B8">
                  <w:pPr>
                    <w:kinsoku w:val="0"/>
                    <w:overflowPunct w:val="0"/>
                    <w:autoSpaceDE w:val="0"/>
                    <w:autoSpaceDN w:val="0"/>
                    <w:adjustRightInd w:val="0"/>
                    <w:snapToGrid w:val="0"/>
                    <w:jc w:val="center"/>
                    <w:rPr>
                      <w:bCs/>
                      <w:szCs w:val="21"/>
                    </w:rPr>
                  </w:pPr>
                  <w:r>
                    <w:rPr>
                      <w:bCs/>
                      <w:szCs w:val="21"/>
                    </w:rPr>
                    <w:t>噪声源</w:t>
                  </w:r>
                </w:p>
              </w:tc>
              <w:tc>
                <w:tcPr>
                  <w:tcW w:w="1039" w:type="dxa"/>
                  <w:vAlign w:val="center"/>
                </w:tcPr>
                <w:p w:rsidR="0013204F" w:rsidRDefault="00A478B8">
                  <w:pPr>
                    <w:kinsoku w:val="0"/>
                    <w:overflowPunct w:val="0"/>
                    <w:autoSpaceDE w:val="0"/>
                    <w:autoSpaceDN w:val="0"/>
                    <w:adjustRightInd w:val="0"/>
                    <w:snapToGrid w:val="0"/>
                    <w:jc w:val="center"/>
                    <w:rPr>
                      <w:bCs/>
                      <w:szCs w:val="21"/>
                    </w:rPr>
                  </w:pPr>
                  <w:r>
                    <w:rPr>
                      <w:bCs/>
                      <w:szCs w:val="21"/>
                    </w:rPr>
                    <w:t>Leq(r</w:t>
                  </w:r>
                  <w:r>
                    <w:rPr>
                      <w:bCs/>
                      <w:szCs w:val="21"/>
                      <w:vertAlign w:val="subscript"/>
                    </w:rPr>
                    <w:t>0</w:t>
                  </w:r>
                  <w:r>
                    <w:rPr>
                      <w:bCs/>
                      <w:szCs w:val="21"/>
                    </w:rPr>
                    <w:t>)</w:t>
                  </w:r>
                </w:p>
              </w:tc>
              <w:tc>
                <w:tcPr>
                  <w:tcW w:w="1474" w:type="dxa"/>
                  <w:vAlign w:val="center"/>
                </w:tcPr>
                <w:p w:rsidR="0013204F" w:rsidRDefault="00A478B8">
                  <w:pPr>
                    <w:kinsoku w:val="0"/>
                    <w:overflowPunct w:val="0"/>
                    <w:autoSpaceDE w:val="0"/>
                    <w:autoSpaceDN w:val="0"/>
                    <w:adjustRightInd w:val="0"/>
                    <w:snapToGrid w:val="0"/>
                    <w:jc w:val="center"/>
                    <w:rPr>
                      <w:bCs/>
                      <w:szCs w:val="21"/>
                    </w:rPr>
                  </w:pPr>
                  <w:r>
                    <w:rPr>
                      <w:bCs/>
                      <w:szCs w:val="21"/>
                    </w:rPr>
                    <w:t>治理后</w:t>
                  </w:r>
                  <w:r>
                    <w:rPr>
                      <w:bCs/>
                      <w:szCs w:val="21"/>
                    </w:rPr>
                    <w:t>Leq</w:t>
                  </w:r>
                </w:p>
              </w:tc>
              <w:tc>
                <w:tcPr>
                  <w:tcW w:w="1220" w:type="dxa"/>
                  <w:vAlign w:val="center"/>
                </w:tcPr>
                <w:p w:rsidR="0013204F" w:rsidRDefault="00A478B8">
                  <w:pPr>
                    <w:kinsoku w:val="0"/>
                    <w:overflowPunct w:val="0"/>
                    <w:autoSpaceDE w:val="0"/>
                    <w:autoSpaceDN w:val="0"/>
                    <w:adjustRightInd w:val="0"/>
                    <w:snapToGrid w:val="0"/>
                    <w:jc w:val="center"/>
                    <w:rPr>
                      <w:bCs/>
                      <w:szCs w:val="21"/>
                    </w:rPr>
                  </w:pPr>
                  <w:r>
                    <w:rPr>
                      <w:bCs/>
                      <w:szCs w:val="21"/>
                    </w:rPr>
                    <w:t>目标点</w:t>
                  </w:r>
                </w:p>
              </w:tc>
              <w:tc>
                <w:tcPr>
                  <w:tcW w:w="2063" w:type="dxa"/>
                  <w:vAlign w:val="center"/>
                </w:tcPr>
                <w:p w:rsidR="0013204F" w:rsidRDefault="00A478B8">
                  <w:pPr>
                    <w:kinsoku w:val="0"/>
                    <w:overflowPunct w:val="0"/>
                    <w:autoSpaceDE w:val="0"/>
                    <w:autoSpaceDN w:val="0"/>
                    <w:adjustRightInd w:val="0"/>
                    <w:snapToGrid w:val="0"/>
                    <w:jc w:val="center"/>
                    <w:rPr>
                      <w:bCs/>
                      <w:szCs w:val="21"/>
                    </w:rPr>
                  </w:pPr>
                  <w:r>
                    <w:rPr>
                      <w:bCs/>
                      <w:szCs w:val="21"/>
                    </w:rPr>
                    <w:t>r</w:t>
                  </w:r>
                  <w:r>
                    <w:rPr>
                      <w:bCs/>
                      <w:szCs w:val="21"/>
                    </w:rPr>
                    <w:t>（距声源的距离</w:t>
                  </w:r>
                  <w:r>
                    <w:rPr>
                      <w:bCs/>
                      <w:szCs w:val="21"/>
                    </w:rPr>
                    <w:t>m</w:t>
                  </w:r>
                  <w:r>
                    <w:rPr>
                      <w:bCs/>
                      <w:szCs w:val="21"/>
                    </w:rPr>
                    <w:t>）</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bCs/>
                      <w:color w:val="000000" w:themeColor="text1"/>
                      <w:szCs w:val="21"/>
                    </w:rPr>
                    <w:t>衰减后</w:t>
                  </w:r>
                </w:p>
              </w:tc>
            </w:tr>
            <w:tr w:rsidR="0013204F">
              <w:trPr>
                <w:trHeight w:val="312"/>
                <w:jc w:val="center"/>
              </w:trPr>
              <w:tc>
                <w:tcPr>
                  <w:tcW w:w="1174" w:type="dxa"/>
                  <w:vMerge w:val="restart"/>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抛光机</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38.15</w:t>
                  </w:r>
                </w:p>
              </w:tc>
            </w:tr>
            <w:tr w:rsidR="0013204F">
              <w:trPr>
                <w:trHeight w:val="328"/>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42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32.54</w:t>
                  </w:r>
                </w:p>
              </w:tc>
            </w:tr>
            <w:tr w:rsidR="0013204F">
              <w:trPr>
                <w:trHeight w:val="266"/>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34.63</w:t>
                  </w:r>
                </w:p>
              </w:tc>
            </w:tr>
            <w:tr w:rsidR="0013204F">
              <w:trPr>
                <w:trHeight w:val="271"/>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10</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45.00</w:t>
                  </w:r>
                </w:p>
              </w:tc>
            </w:tr>
            <w:tr w:rsidR="0013204F">
              <w:trPr>
                <w:trHeight w:val="293"/>
                <w:jc w:val="center"/>
              </w:trPr>
              <w:tc>
                <w:tcPr>
                  <w:tcW w:w="1174" w:type="dxa"/>
                  <w:vMerge w:val="restart"/>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冲床</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12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38.42</w:t>
                  </w:r>
                </w:p>
              </w:tc>
            </w:tr>
            <w:tr w:rsidR="0013204F">
              <w:trPr>
                <w:trHeight w:val="307"/>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42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27.54</w:t>
                  </w:r>
                </w:p>
              </w:tc>
            </w:tr>
            <w:tr w:rsidR="0013204F">
              <w:trPr>
                <w:trHeight w:val="298"/>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43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27.33</w:t>
                  </w:r>
                </w:p>
              </w:tc>
            </w:tr>
            <w:tr w:rsidR="0013204F">
              <w:trPr>
                <w:trHeight w:val="307"/>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10</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40.00</w:t>
                  </w:r>
                </w:p>
              </w:tc>
            </w:tr>
            <w:tr w:rsidR="0013204F">
              <w:trPr>
                <w:trHeight w:val="279"/>
                <w:jc w:val="center"/>
              </w:trPr>
              <w:tc>
                <w:tcPr>
                  <w:tcW w:w="1174" w:type="dxa"/>
                  <w:vMerge w:val="restart"/>
                  <w:vAlign w:val="center"/>
                </w:tcPr>
                <w:p w:rsidR="0013204F" w:rsidRDefault="00A478B8">
                  <w:pPr>
                    <w:pStyle w:val="ae"/>
                    <w:kinsoku w:val="0"/>
                    <w:overflowPunct w:val="0"/>
                    <w:autoSpaceDE w:val="0"/>
                    <w:autoSpaceDN w:val="0"/>
                    <w:adjustRightInd w:val="0"/>
                    <w:snapToGrid w:val="0"/>
                    <w:spacing w:before="0" w:beforeAutospacing="0" w:after="0" w:afterAutospacing="0"/>
                    <w:jc w:val="center"/>
                    <w:textAlignment w:val="center"/>
                    <w:rPr>
                      <w:rFonts w:ascii="Times New Roman" w:hAnsi="Times New Roman"/>
                      <w:color w:val="000000" w:themeColor="text1"/>
                      <w:sz w:val="21"/>
                      <w:szCs w:val="21"/>
                    </w:rPr>
                  </w:pPr>
                  <w:r>
                    <w:rPr>
                      <w:rFonts w:ascii="Times New Roman" w:hAnsi="Times New Roman"/>
                      <w:color w:val="000000" w:themeColor="text1"/>
                      <w:sz w:val="21"/>
                      <w:szCs w:val="21"/>
                    </w:rPr>
                    <w:t>高频炉</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12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43.42</w:t>
                  </w:r>
                </w:p>
              </w:tc>
            </w:tr>
            <w:tr w:rsidR="0013204F">
              <w:trPr>
                <w:trHeight w:val="258"/>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43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32.33</w:t>
                  </w:r>
                </w:p>
              </w:tc>
            </w:tr>
            <w:tr w:rsidR="0013204F">
              <w:trPr>
                <w:trHeight w:val="237"/>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43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32.33</w:t>
                  </w:r>
                </w:p>
              </w:tc>
            </w:tr>
            <w:tr w:rsidR="0013204F">
              <w:trPr>
                <w:trHeight w:val="260"/>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9</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45.92</w:t>
                  </w:r>
                </w:p>
              </w:tc>
            </w:tr>
            <w:tr w:rsidR="0013204F">
              <w:trPr>
                <w:trHeight w:val="310"/>
                <w:jc w:val="center"/>
              </w:trPr>
              <w:tc>
                <w:tcPr>
                  <w:tcW w:w="1174" w:type="dxa"/>
                  <w:vMerge w:val="restart"/>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铣床</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43.15</w:t>
                  </w:r>
                </w:p>
              </w:tc>
            </w:tr>
            <w:tr w:rsidR="0013204F">
              <w:trPr>
                <w:trHeight w:val="313"/>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38</w:t>
                  </w:r>
                </w:p>
              </w:tc>
              <w:tc>
                <w:tcPr>
                  <w:tcW w:w="966" w:type="dxa"/>
                  <w:vAlign w:val="center"/>
                </w:tcPr>
                <w:p w:rsidR="0013204F" w:rsidRDefault="00A478B8">
                  <w:pPr>
                    <w:tabs>
                      <w:tab w:val="left" w:pos="545"/>
                    </w:tabs>
                    <w:kinsoku w:val="0"/>
                    <w:overflowPunct w:val="0"/>
                    <w:autoSpaceDE w:val="0"/>
                    <w:autoSpaceDN w:val="0"/>
                    <w:adjustRightInd w:val="0"/>
                    <w:snapToGrid w:val="0"/>
                    <w:ind w:firstLineChars="100" w:firstLine="210"/>
                    <w:rPr>
                      <w:color w:val="000000" w:themeColor="text1"/>
                      <w:szCs w:val="21"/>
                      <w:highlight w:val="yellow"/>
                    </w:rPr>
                  </w:pPr>
                  <w:r>
                    <w:rPr>
                      <w:color w:val="000000" w:themeColor="text1"/>
                      <w:szCs w:val="21"/>
                    </w:rPr>
                    <w:t>38.40</w:t>
                  </w:r>
                </w:p>
              </w:tc>
            </w:tr>
            <w:tr w:rsidR="0013204F">
              <w:trPr>
                <w:trHeight w:val="326"/>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39.63</w:t>
                  </w:r>
                </w:p>
              </w:tc>
            </w:tr>
            <w:tr w:rsidR="0013204F">
              <w:trPr>
                <w:trHeight w:val="341"/>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24</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highlight w:val="yellow"/>
                    </w:rPr>
                  </w:pPr>
                  <w:r>
                    <w:rPr>
                      <w:color w:val="000000" w:themeColor="text1"/>
                      <w:szCs w:val="21"/>
                    </w:rPr>
                    <w:t>42.40</w:t>
                  </w:r>
                </w:p>
              </w:tc>
            </w:tr>
            <w:tr w:rsidR="0013204F">
              <w:trPr>
                <w:trHeight w:val="340"/>
                <w:jc w:val="center"/>
              </w:trPr>
              <w:tc>
                <w:tcPr>
                  <w:tcW w:w="1174" w:type="dxa"/>
                  <w:vMerge w:val="restart"/>
                  <w:vAlign w:val="center"/>
                </w:tcPr>
                <w:p w:rsidR="0013204F" w:rsidRDefault="00D13DE6">
                  <w:pPr>
                    <w:kinsoku w:val="0"/>
                    <w:overflowPunct w:val="0"/>
                    <w:autoSpaceDE w:val="0"/>
                    <w:autoSpaceDN w:val="0"/>
                    <w:adjustRightInd w:val="0"/>
                    <w:snapToGrid w:val="0"/>
                    <w:jc w:val="center"/>
                    <w:rPr>
                      <w:color w:val="000000" w:themeColor="text1"/>
                      <w:szCs w:val="21"/>
                    </w:rPr>
                  </w:pPr>
                  <w:r w:rsidRPr="00D13DE6">
                    <w:rPr>
                      <w:rFonts w:hint="eastAsia"/>
                      <w:color w:val="000000" w:themeColor="text1"/>
                      <w:szCs w:val="21"/>
                    </w:rPr>
                    <w:t>钻铣床</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43.15</w:t>
                  </w:r>
                </w:p>
              </w:tc>
            </w:tr>
            <w:tr w:rsidR="0013204F">
              <w:trPr>
                <w:trHeight w:val="290"/>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36</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38.87</w:t>
                  </w:r>
                </w:p>
              </w:tc>
            </w:tr>
            <w:tr w:rsidR="0013204F">
              <w:trPr>
                <w:trHeight w:val="207"/>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39.63</w:t>
                  </w:r>
                </w:p>
              </w:tc>
            </w:tr>
            <w:tr w:rsidR="0013204F">
              <w:trPr>
                <w:trHeight w:val="324"/>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26</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41.70</w:t>
                  </w:r>
                </w:p>
              </w:tc>
            </w:tr>
            <w:tr w:rsidR="0013204F">
              <w:trPr>
                <w:trHeight w:val="274"/>
                <w:jc w:val="center"/>
              </w:trPr>
              <w:tc>
                <w:tcPr>
                  <w:tcW w:w="1174" w:type="dxa"/>
                  <w:vMerge w:val="restart"/>
                  <w:vAlign w:val="center"/>
                </w:tcPr>
                <w:p w:rsidR="0013204F" w:rsidRDefault="0013204F">
                  <w:pPr>
                    <w:kinsoku w:val="0"/>
                    <w:overflowPunct w:val="0"/>
                    <w:autoSpaceDE w:val="0"/>
                    <w:autoSpaceDN w:val="0"/>
                    <w:adjustRightInd w:val="0"/>
                    <w:snapToGrid w:val="0"/>
                    <w:jc w:val="center"/>
                    <w:rPr>
                      <w:color w:val="000000" w:themeColor="text1"/>
                      <w:szCs w:val="21"/>
                    </w:rPr>
                  </w:pPr>
                </w:p>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摩擦压力机</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43.15</w:t>
                  </w:r>
                </w:p>
              </w:tc>
            </w:tr>
            <w:tr w:rsidR="0013204F">
              <w:trPr>
                <w:trHeight w:val="273"/>
                <w:jc w:val="center"/>
              </w:trPr>
              <w:tc>
                <w:tcPr>
                  <w:tcW w:w="1174" w:type="dxa"/>
                  <w:vMerge/>
                  <w:vAlign w:val="center"/>
                </w:tcPr>
                <w:p w:rsidR="0013204F" w:rsidRDefault="0013204F">
                  <w:pPr>
                    <w:kinsoku w:val="0"/>
                    <w:overflowPunct w:val="0"/>
                    <w:autoSpaceDE w:val="0"/>
                    <w:autoSpaceDN w:val="0"/>
                    <w:adjustRightInd w:val="0"/>
                    <w:snapToGrid w:val="0"/>
                    <w:jc w:val="center"/>
                    <w:rPr>
                      <w:color w:val="000000" w:themeColor="text1"/>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30</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40.46</w:t>
                  </w:r>
                </w:p>
              </w:tc>
            </w:tr>
            <w:tr w:rsidR="0013204F">
              <w:trPr>
                <w:trHeight w:val="262"/>
                <w:jc w:val="center"/>
              </w:trPr>
              <w:tc>
                <w:tcPr>
                  <w:tcW w:w="1174" w:type="dxa"/>
                  <w:vMerge/>
                  <w:vAlign w:val="center"/>
                </w:tcPr>
                <w:p w:rsidR="0013204F" w:rsidRDefault="0013204F">
                  <w:pPr>
                    <w:kinsoku w:val="0"/>
                    <w:overflowPunct w:val="0"/>
                    <w:autoSpaceDE w:val="0"/>
                    <w:autoSpaceDN w:val="0"/>
                    <w:adjustRightInd w:val="0"/>
                    <w:snapToGrid w:val="0"/>
                    <w:jc w:val="center"/>
                    <w:rPr>
                      <w:color w:val="000000" w:themeColor="text1"/>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39.63</w:t>
                  </w:r>
                </w:p>
              </w:tc>
            </w:tr>
            <w:tr w:rsidR="0013204F">
              <w:trPr>
                <w:trHeight w:val="290"/>
                <w:jc w:val="center"/>
              </w:trPr>
              <w:tc>
                <w:tcPr>
                  <w:tcW w:w="1174" w:type="dxa"/>
                  <w:vMerge/>
                  <w:vAlign w:val="center"/>
                </w:tcPr>
                <w:p w:rsidR="0013204F" w:rsidRDefault="0013204F">
                  <w:pPr>
                    <w:kinsoku w:val="0"/>
                    <w:overflowPunct w:val="0"/>
                    <w:autoSpaceDE w:val="0"/>
                    <w:autoSpaceDN w:val="0"/>
                    <w:adjustRightInd w:val="0"/>
                    <w:snapToGrid w:val="0"/>
                    <w:jc w:val="center"/>
                    <w:rPr>
                      <w:color w:val="000000" w:themeColor="text1"/>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43.15</w:t>
                  </w:r>
                </w:p>
              </w:tc>
            </w:tr>
            <w:tr w:rsidR="0013204F">
              <w:trPr>
                <w:trHeight w:val="273"/>
                <w:jc w:val="center"/>
              </w:trPr>
              <w:tc>
                <w:tcPr>
                  <w:tcW w:w="1174" w:type="dxa"/>
                  <w:vMerge w:val="restart"/>
                  <w:vAlign w:val="center"/>
                </w:tcPr>
                <w:p w:rsidR="0013204F" w:rsidRDefault="00D13DE6">
                  <w:pPr>
                    <w:kinsoku w:val="0"/>
                    <w:overflowPunct w:val="0"/>
                    <w:autoSpaceDE w:val="0"/>
                    <w:autoSpaceDN w:val="0"/>
                    <w:adjustRightInd w:val="0"/>
                    <w:snapToGrid w:val="0"/>
                    <w:jc w:val="center"/>
                    <w:rPr>
                      <w:color w:val="000000" w:themeColor="text1"/>
                      <w:szCs w:val="21"/>
                    </w:rPr>
                  </w:pPr>
                  <w:r w:rsidRPr="00D13DE6">
                    <w:rPr>
                      <w:rFonts w:hint="eastAsia"/>
                      <w:color w:val="000000" w:themeColor="text1"/>
                      <w:szCs w:val="21"/>
                    </w:rPr>
                    <w:t>卧轴矩台磨床</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33.15</w:t>
                  </w:r>
                </w:p>
              </w:tc>
            </w:tr>
            <w:tr w:rsidR="0013204F">
              <w:trPr>
                <w:trHeight w:val="257"/>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27</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31.37</w:t>
                  </w:r>
                </w:p>
              </w:tc>
            </w:tr>
            <w:tr w:rsidR="0013204F">
              <w:trPr>
                <w:trHeight w:val="273"/>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29.63</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25</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32.04</w:t>
                  </w:r>
                </w:p>
              </w:tc>
            </w:tr>
            <w:tr w:rsidR="0013204F">
              <w:trPr>
                <w:trHeight w:val="234"/>
                <w:jc w:val="center"/>
              </w:trPr>
              <w:tc>
                <w:tcPr>
                  <w:tcW w:w="1174" w:type="dxa"/>
                  <w:vMerge w:val="restart"/>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下料机</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5</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51.02</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6</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49.44</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50</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31.02</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46</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31.74</w:t>
                  </w:r>
                </w:p>
              </w:tc>
            </w:tr>
            <w:tr w:rsidR="0013204F">
              <w:trPr>
                <w:trHeight w:val="234"/>
                <w:jc w:val="center"/>
              </w:trPr>
              <w:tc>
                <w:tcPr>
                  <w:tcW w:w="1174" w:type="dxa"/>
                  <w:vMerge w:val="restart"/>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抛丸机</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5</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51.02</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5</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51.02</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50</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31.02</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color w:val="FF0000"/>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85</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65</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47</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31.56</w:t>
                  </w:r>
                </w:p>
              </w:tc>
            </w:tr>
            <w:tr w:rsidR="0013204F">
              <w:trPr>
                <w:trHeight w:val="234"/>
                <w:jc w:val="center"/>
              </w:trPr>
              <w:tc>
                <w:tcPr>
                  <w:tcW w:w="1174" w:type="dxa"/>
                  <w:vMerge w:val="restart"/>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插床</w:t>
                  </w: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22</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43.15</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厂界东面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37</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38.64</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厂界南面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33</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39.63</w:t>
                  </w:r>
                </w:p>
              </w:tc>
            </w:tr>
            <w:tr w:rsidR="0013204F">
              <w:trPr>
                <w:trHeight w:val="234"/>
                <w:jc w:val="center"/>
              </w:trPr>
              <w:tc>
                <w:tcPr>
                  <w:tcW w:w="1174" w:type="dxa"/>
                  <w:vMerge/>
                  <w:vAlign w:val="center"/>
                </w:tcPr>
                <w:p w:rsidR="0013204F" w:rsidRDefault="0013204F">
                  <w:pPr>
                    <w:kinsoku w:val="0"/>
                    <w:overflowPunct w:val="0"/>
                    <w:autoSpaceDE w:val="0"/>
                    <w:autoSpaceDN w:val="0"/>
                    <w:adjustRightInd w:val="0"/>
                    <w:snapToGrid w:val="0"/>
                    <w:jc w:val="center"/>
                    <w:rPr>
                      <w:szCs w:val="21"/>
                    </w:rPr>
                  </w:pPr>
                </w:p>
              </w:tc>
              <w:tc>
                <w:tcPr>
                  <w:tcW w:w="1039" w:type="dxa"/>
                  <w:vAlign w:val="center"/>
                </w:tcPr>
                <w:p w:rsidR="0013204F" w:rsidRDefault="00A478B8">
                  <w:pPr>
                    <w:kinsoku w:val="0"/>
                    <w:overflowPunct w:val="0"/>
                    <w:autoSpaceDE w:val="0"/>
                    <w:autoSpaceDN w:val="0"/>
                    <w:adjustRightInd w:val="0"/>
                    <w:snapToGrid w:val="0"/>
                    <w:jc w:val="center"/>
                    <w:rPr>
                      <w:szCs w:val="21"/>
                    </w:rPr>
                  </w:pPr>
                  <w:r>
                    <w:rPr>
                      <w:szCs w:val="21"/>
                    </w:rPr>
                    <w:t>90</w:t>
                  </w:r>
                </w:p>
              </w:tc>
              <w:tc>
                <w:tcPr>
                  <w:tcW w:w="1474" w:type="dxa"/>
                  <w:vAlign w:val="center"/>
                </w:tcPr>
                <w:p w:rsidR="0013204F" w:rsidRDefault="00A478B8">
                  <w:pPr>
                    <w:kinsoku w:val="0"/>
                    <w:overflowPunct w:val="0"/>
                    <w:autoSpaceDE w:val="0"/>
                    <w:autoSpaceDN w:val="0"/>
                    <w:adjustRightInd w:val="0"/>
                    <w:snapToGrid w:val="0"/>
                    <w:jc w:val="center"/>
                    <w:rPr>
                      <w:szCs w:val="21"/>
                    </w:rPr>
                  </w:pPr>
                  <w:r>
                    <w:rPr>
                      <w:szCs w:val="21"/>
                    </w:rPr>
                    <w:t>70</w:t>
                  </w:r>
                </w:p>
              </w:tc>
              <w:tc>
                <w:tcPr>
                  <w:tcW w:w="1220" w:type="dxa"/>
                  <w:vAlign w:val="center"/>
                </w:tcPr>
                <w:p w:rsidR="0013204F" w:rsidRDefault="00A478B8">
                  <w:pPr>
                    <w:kinsoku w:val="0"/>
                    <w:overflowPunct w:val="0"/>
                    <w:autoSpaceDE w:val="0"/>
                    <w:autoSpaceDN w:val="0"/>
                    <w:adjustRightInd w:val="0"/>
                    <w:snapToGrid w:val="0"/>
                    <w:jc w:val="center"/>
                    <w:rPr>
                      <w:szCs w:val="21"/>
                    </w:rPr>
                  </w:pPr>
                  <w:r>
                    <w:rPr>
                      <w:szCs w:val="21"/>
                    </w:rPr>
                    <w:t>厂界西面</w:t>
                  </w:r>
                </w:p>
              </w:tc>
              <w:tc>
                <w:tcPr>
                  <w:tcW w:w="2063" w:type="dxa"/>
                  <w:vAlign w:val="center"/>
                </w:tcPr>
                <w:p w:rsidR="0013204F" w:rsidRDefault="00A478B8">
                  <w:pPr>
                    <w:kinsoku w:val="0"/>
                    <w:overflowPunct w:val="0"/>
                    <w:autoSpaceDE w:val="0"/>
                    <w:autoSpaceDN w:val="0"/>
                    <w:adjustRightInd w:val="0"/>
                    <w:snapToGrid w:val="0"/>
                    <w:jc w:val="center"/>
                    <w:rPr>
                      <w:szCs w:val="21"/>
                    </w:rPr>
                  </w:pPr>
                  <w:r>
                    <w:rPr>
                      <w:szCs w:val="21"/>
                    </w:rPr>
                    <w:t>15</w:t>
                  </w:r>
                </w:p>
              </w:tc>
              <w:tc>
                <w:tcPr>
                  <w:tcW w:w="966" w:type="dxa"/>
                  <w:vAlign w:val="center"/>
                </w:tcPr>
                <w:p w:rsidR="0013204F" w:rsidRDefault="00A478B8">
                  <w:pPr>
                    <w:kinsoku w:val="0"/>
                    <w:overflowPunct w:val="0"/>
                    <w:autoSpaceDE w:val="0"/>
                    <w:autoSpaceDN w:val="0"/>
                    <w:adjustRightInd w:val="0"/>
                    <w:snapToGrid w:val="0"/>
                    <w:jc w:val="center"/>
                    <w:rPr>
                      <w:color w:val="000000" w:themeColor="text1"/>
                      <w:szCs w:val="21"/>
                    </w:rPr>
                  </w:pPr>
                  <w:r>
                    <w:rPr>
                      <w:color w:val="000000" w:themeColor="text1"/>
                      <w:szCs w:val="21"/>
                    </w:rPr>
                    <w:t>46.78</w:t>
                  </w:r>
                </w:p>
              </w:tc>
            </w:tr>
          </w:tbl>
          <w:p w:rsidR="0013204F" w:rsidRDefault="00A478B8">
            <w:pPr>
              <w:spacing w:line="360" w:lineRule="auto"/>
              <w:ind w:firstLineChars="200" w:firstLine="420"/>
              <w:rPr>
                <w:szCs w:val="21"/>
              </w:rPr>
            </w:pPr>
            <w:r>
              <w:rPr>
                <w:szCs w:val="21"/>
              </w:rPr>
              <w:t>③</w:t>
            </w:r>
            <w:r>
              <w:rPr>
                <w:szCs w:val="21"/>
              </w:rPr>
              <w:t>预测结果</w:t>
            </w:r>
          </w:p>
          <w:p w:rsidR="0013204F" w:rsidRDefault="00A478B8">
            <w:pPr>
              <w:spacing w:line="360" w:lineRule="auto"/>
              <w:ind w:firstLineChars="200" w:firstLine="420"/>
              <w:rPr>
                <w:b/>
                <w:bCs/>
                <w:szCs w:val="21"/>
              </w:rPr>
            </w:pPr>
            <w:r>
              <w:rPr>
                <w:szCs w:val="21"/>
              </w:rPr>
              <w:t>鉴于本项目夜间</w:t>
            </w:r>
            <w:r>
              <w:rPr>
                <w:szCs w:val="21"/>
              </w:rPr>
              <w:t xml:space="preserve"> 20:00 </w:t>
            </w:r>
            <w:r>
              <w:rPr>
                <w:szCs w:val="21"/>
              </w:rPr>
              <w:t>至次日</w:t>
            </w:r>
            <w:r>
              <w:rPr>
                <w:szCs w:val="21"/>
              </w:rPr>
              <w:t xml:space="preserve">08:00 </w:t>
            </w:r>
            <w:r>
              <w:rPr>
                <w:szCs w:val="21"/>
              </w:rPr>
              <w:t>不进行生产，本次评价仅预测噪声源昼间对各预测点测点的影响，预测结果见表</w:t>
            </w:r>
            <w:r>
              <w:rPr>
                <w:szCs w:val="21"/>
              </w:rPr>
              <w:t>4-</w:t>
            </w:r>
            <w:r>
              <w:rPr>
                <w:rFonts w:hint="eastAsia"/>
                <w:szCs w:val="21"/>
              </w:rPr>
              <w:t>12</w:t>
            </w:r>
            <w:r>
              <w:rPr>
                <w:szCs w:val="21"/>
              </w:rPr>
              <w:t>。</w:t>
            </w:r>
          </w:p>
          <w:p w:rsidR="0013204F" w:rsidRDefault="00A478B8">
            <w:pPr>
              <w:pStyle w:val="a4"/>
              <w:adjustRightInd/>
              <w:spacing w:line="360" w:lineRule="auto"/>
              <w:ind w:firstLineChars="200" w:firstLine="422"/>
              <w:jc w:val="center"/>
              <w:textAlignment w:val="auto"/>
              <w:rPr>
                <w:b/>
                <w:bCs/>
                <w:sz w:val="21"/>
                <w:szCs w:val="21"/>
              </w:rPr>
            </w:pPr>
            <w:r>
              <w:rPr>
                <w:b/>
                <w:bCs/>
                <w:sz w:val="21"/>
                <w:szCs w:val="21"/>
              </w:rPr>
              <w:t>表</w:t>
            </w:r>
            <w:r>
              <w:rPr>
                <w:b/>
                <w:bCs/>
                <w:sz w:val="21"/>
                <w:szCs w:val="21"/>
              </w:rPr>
              <w:t>4-</w:t>
            </w:r>
            <w:r>
              <w:rPr>
                <w:rFonts w:hint="eastAsia"/>
                <w:b/>
                <w:bCs/>
                <w:sz w:val="21"/>
                <w:szCs w:val="21"/>
              </w:rPr>
              <w:t>12</w:t>
            </w:r>
            <w:r>
              <w:rPr>
                <w:b/>
                <w:bCs/>
                <w:sz w:val="21"/>
                <w:szCs w:val="21"/>
              </w:rPr>
              <w:t xml:space="preserve">  </w:t>
            </w:r>
            <w:r>
              <w:rPr>
                <w:b/>
                <w:bCs/>
                <w:sz w:val="21"/>
                <w:szCs w:val="21"/>
              </w:rPr>
              <w:t>厂界昼间噪声预测结果</w:t>
            </w:r>
            <w:r>
              <w:rPr>
                <w:b/>
                <w:bCs/>
                <w:sz w:val="21"/>
                <w:szCs w:val="21"/>
              </w:rPr>
              <w:t xml:space="preserve">    </w:t>
            </w:r>
            <w:r>
              <w:rPr>
                <w:b/>
                <w:bCs/>
                <w:sz w:val="21"/>
                <w:szCs w:val="21"/>
              </w:rPr>
              <w:t>单位：</w:t>
            </w:r>
            <w:r>
              <w:rPr>
                <w:b/>
                <w:bCs/>
                <w:sz w:val="21"/>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073"/>
              <w:gridCol w:w="2075"/>
              <w:gridCol w:w="2074"/>
            </w:tblGrid>
            <w:tr w:rsidR="0013204F">
              <w:trPr>
                <w:trHeight w:val="90"/>
                <w:jc w:val="center"/>
              </w:trPr>
              <w:tc>
                <w:tcPr>
                  <w:tcW w:w="2074" w:type="dxa"/>
                  <w:vAlign w:val="center"/>
                </w:tcPr>
                <w:p w:rsidR="0013204F" w:rsidRDefault="00A478B8">
                  <w:pPr>
                    <w:jc w:val="center"/>
                    <w:rPr>
                      <w:szCs w:val="21"/>
                    </w:rPr>
                  </w:pPr>
                  <w:r>
                    <w:rPr>
                      <w:szCs w:val="21"/>
                    </w:rPr>
                    <w:t>点位</w:t>
                  </w:r>
                </w:p>
              </w:tc>
              <w:tc>
                <w:tcPr>
                  <w:tcW w:w="2073" w:type="dxa"/>
                  <w:vAlign w:val="center"/>
                </w:tcPr>
                <w:p w:rsidR="0013204F" w:rsidRDefault="00A478B8">
                  <w:pPr>
                    <w:jc w:val="center"/>
                    <w:rPr>
                      <w:color w:val="000000" w:themeColor="text1"/>
                      <w:szCs w:val="21"/>
                    </w:rPr>
                  </w:pPr>
                  <w:r>
                    <w:rPr>
                      <w:color w:val="000000" w:themeColor="text1"/>
                      <w:szCs w:val="21"/>
                    </w:rPr>
                    <w:t>背景值</w:t>
                  </w:r>
                </w:p>
              </w:tc>
              <w:tc>
                <w:tcPr>
                  <w:tcW w:w="2075" w:type="dxa"/>
                  <w:vAlign w:val="center"/>
                </w:tcPr>
                <w:p w:rsidR="0013204F" w:rsidRDefault="00A478B8">
                  <w:pPr>
                    <w:jc w:val="center"/>
                    <w:rPr>
                      <w:color w:val="000000" w:themeColor="text1"/>
                      <w:szCs w:val="21"/>
                    </w:rPr>
                  </w:pPr>
                  <w:r>
                    <w:rPr>
                      <w:color w:val="000000" w:themeColor="text1"/>
                      <w:szCs w:val="21"/>
                    </w:rPr>
                    <w:t>贡献值</w:t>
                  </w:r>
                </w:p>
              </w:tc>
              <w:tc>
                <w:tcPr>
                  <w:tcW w:w="2074" w:type="dxa"/>
                  <w:vAlign w:val="center"/>
                </w:tcPr>
                <w:p w:rsidR="0013204F" w:rsidRDefault="00A478B8">
                  <w:pPr>
                    <w:jc w:val="center"/>
                    <w:rPr>
                      <w:color w:val="000000" w:themeColor="text1"/>
                      <w:szCs w:val="21"/>
                    </w:rPr>
                  </w:pPr>
                  <w:r>
                    <w:rPr>
                      <w:color w:val="000000" w:themeColor="text1"/>
                      <w:szCs w:val="21"/>
                    </w:rPr>
                    <w:t>叠加值</w:t>
                  </w:r>
                </w:p>
              </w:tc>
            </w:tr>
            <w:tr w:rsidR="0013204F">
              <w:trPr>
                <w:trHeight w:val="90"/>
                <w:jc w:val="center"/>
              </w:trPr>
              <w:tc>
                <w:tcPr>
                  <w:tcW w:w="2074" w:type="dxa"/>
                  <w:vAlign w:val="center"/>
                </w:tcPr>
                <w:p w:rsidR="0013204F" w:rsidRDefault="00A478B8">
                  <w:pPr>
                    <w:jc w:val="center"/>
                    <w:rPr>
                      <w:szCs w:val="21"/>
                    </w:rPr>
                  </w:pPr>
                  <w:r>
                    <w:rPr>
                      <w:szCs w:val="21"/>
                    </w:rPr>
                    <w:t>厂界</w:t>
                  </w:r>
                  <w:r>
                    <w:rPr>
                      <w:rFonts w:hint="eastAsia"/>
                      <w:szCs w:val="21"/>
                    </w:rPr>
                    <w:t>东</w:t>
                  </w:r>
                </w:p>
              </w:tc>
              <w:tc>
                <w:tcPr>
                  <w:tcW w:w="2073" w:type="dxa"/>
                  <w:vAlign w:val="center"/>
                </w:tcPr>
                <w:p w:rsidR="0013204F" w:rsidRDefault="00A478B8">
                  <w:pPr>
                    <w:jc w:val="center"/>
                    <w:rPr>
                      <w:color w:val="000000" w:themeColor="text1"/>
                      <w:szCs w:val="21"/>
                      <w:highlight w:val="yellow"/>
                    </w:rPr>
                  </w:pPr>
                  <w:r>
                    <w:rPr>
                      <w:rFonts w:hint="eastAsia"/>
                      <w:color w:val="000000" w:themeColor="text1"/>
                      <w:szCs w:val="21"/>
                    </w:rPr>
                    <w:t>55.9</w:t>
                  </w:r>
                </w:p>
              </w:tc>
              <w:tc>
                <w:tcPr>
                  <w:tcW w:w="2075" w:type="dxa"/>
                  <w:vAlign w:val="center"/>
                </w:tcPr>
                <w:p w:rsidR="0013204F" w:rsidRDefault="00A478B8">
                  <w:pPr>
                    <w:jc w:val="center"/>
                    <w:rPr>
                      <w:color w:val="000000" w:themeColor="text1"/>
                      <w:szCs w:val="21"/>
                      <w:highlight w:val="yellow"/>
                    </w:rPr>
                  </w:pPr>
                  <w:r>
                    <w:rPr>
                      <w:rFonts w:hint="eastAsia"/>
                      <w:color w:val="000000" w:themeColor="text1"/>
                      <w:szCs w:val="21"/>
                    </w:rPr>
                    <w:t>56.71</w:t>
                  </w:r>
                </w:p>
              </w:tc>
              <w:tc>
                <w:tcPr>
                  <w:tcW w:w="2074" w:type="dxa"/>
                  <w:vAlign w:val="center"/>
                </w:tcPr>
                <w:p w:rsidR="0013204F" w:rsidRDefault="00A478B8">
                  <w:pPr>
                    <w:jc w:val="center"/>
                    <w:rPr>
                      <w:color w:val="000000" w:themeColor="text1"/>
                      <w:szCs w:val="21"/>
                      <w:highlight w:val="yellow"/>
                    </w:rPr>
                  </w:pPr>
                  <w:r>
                    <w:rPr>
                      <w:rFonts w:hint="eastAsia"/>
                      <w:color w:val="000000" w:themeColor="text1"/>
                      <w:szCs w:val="21"/>
                    </w:rPr>
                    <w:t>59.33</w:t>
                  </w:r>
                </w:p>
              </w:tc>
            </w:tr>
            <w:tr w:rsidR="0013204F">
              <w:trPr>
                <w:trHeight w:val="90"/>
                <w:jc w:val="center"/>
              </w:trPr>
              <w:tc>
                <w:tcPr>
                  <w:tcW w:w="2074" w:type="dxa"/>
                  <w:vAlign w:val="center"/>
                </w:tcPr>
                <w:p w:rsidR="0013204F" w:rsidRDefault="00A478B8">
                  <w:pPr>
                    <w:jc w:val="center"/>
                    <w:rPr>
                      <w:szCs w:val="21"/>
                    </w:rPr>
                  </w:pPr>
                  <w:r>
                    <w:rPr>
                      <w:szCs w:val="21"/>
                    </w:rPr>
                    <w:t>厂界南</w:t>
                  </w:r>
                </w:p>
              </w:tc>
              <w:tc>
                <w:tcPr>
                  <w:tcW w:w="2073" w:type="dxa"/>
                  <w:vAlign w:val="center"/>
                </w:tcPr>
                <w:p w:rsidR="0013204F" w:rsidRDefault="00A478B8">
                  <w:pPr>
                    <w:jc w:val="center"/>
                    <w:rPr>
                      <w:color w:val="000000" w:themeColor="text1"/>
                      <w:szCs w:val="21"/>
                      <w:highlight w:val="yellow"/>
                    </w:rPr>
                  </w:pPr>
                  <w:r>
                    <w:rPr>
                      <w:rFonts w:hint="eastAsia"/>
                      <w:color w:val="000000" w:themeColor="text1"/>
                      <w:szCs w:val="21"/>
                    </w:rPr>
                    <w:t>56.0</w:t>
                  </w:r>
                </w:p>
              </w:tc>
              <w:tc>
                <w:tcPr>
                  <w:tcW w:w="2075" w:type="dxa"/>
                  <w:vAlign w:val="center"/>
                </w:tcPr>
                <w:p w:rsidR="0013204F" w:rsidRDefault="00A478B8">
                  <w:pPr>
                    <w:jc w:val="center"/>
                    <w:rPr>
                      <w:color w:val="000000" w:themeColor="text1"/>
                      <w:szCs w:val="21"/>
                      <w:highlight w:val="yellow"/>
                    </w:rPr>
                  </w:pPr>
                  <w:r>
                    <w:rPr>
                      <w:rFonts w:hint="eastAsia"/>
                      <w:color w:val="000000" w:themeColor="text1"/>
                      <w:szCs w:val="21"/>
                    </w:rPr>
                    <w:t>47.54</w:t>
                  </w:r>
                </w:p>
              </w:tc>
              <w:tc>
                <w:tcPr>
                  <w:tcW w:w="2074" w:type="dxa"/>
                  <w:vAlign w:val="center"/>
                </w:tcPr>
                <w:p w:rsidR="0013204F" w:rsidRDefault="00A478B8">
                  <w:pPr>
                    <w:jc w:val="center"/>
                    <w:rPr>
                      <w:color w:val="000000" w:themeColor="text1"/>
                      <w:szCs w:val="21"/>
                      <w:highlight w:val="yellow"/>
                    </w:rPr>
                  </w:pPr>
                  <w:r>
                    <w:rPr>
                      <w:rFonts w:hint="eastAsia"/>
                      <w:color w:val="000000" w:themeColor="text1"/>
                      <w:szCs w:val="21"/>
                    </w:rPr>
                    <w:t>56.58</w:t>
                  </w:r>
                </w:p>
              </w:tc>
            </w:tr>
            <w:tr w:rsidR="0013204F">
              <w:trPr>
                <w:trHeight w:val="90"/>
                <w:jc w:val="center"/>
              </w:trPr>
              <w:tc>
                <w:tcPr>
                  <w:tcW w:w="2074" w:type="dxa"/>
                  <w:vAlign w:val="center"/>
                </w:tcPr>
                <w:p w:rsidR="0013204F" w:rsidRDefault="00A478B8">
                  <w:pPr>
                    <w:jc w:val="center"/>
                    <w:rPr>
                      <w:szCs w:val="21"/>
                    </w:rPr>
                  </w:pPr>
                  <w:r>
                    <w:rPr>
                      <w:szCs w:val="21"/>
                    </w:rPr>
                    <w:t>厂界西</w:t>
                  </w:r>
                </w:p>
              </w:tc>
              <w:tc>
                <w:tcPr>
                  <w:tcW w:w="2073" w:type="dxa"/>
                  <w:vAlign w:val="center"/>
                </w:tcPr>
                <w:p w:rsidR="0013204F" w:rsidRDefault="00A478B8">
                  <w:pPr>
                    <w:jc w:val="center"/>
                    <w:rPr>
                      <w:color w:val="000000" w:themeColor="text1"/>
                      <w:szCs w:val="21"/>
                      <w:highlight w:val="yellow"/>
                    </w:rPr>
                  </w:pPr>
                  <w:r>
                    <w:rPr>
                      <w:rFonts w:hint="eastAsia"/>
                      <w:color w:val="000000" w:themeColor="text1"/>
                      <w:szCs w:val="21"/>
                    </w:rPr>
                    <w:t>56.3</w:t>
                  </w:r>
                </w:p>
              </w:tc>
              <w:tc>
                <w:tcPr>
                  <w:tcW w:w="2075" w:type="dxa"/>
                  <w:vAlign w:val="center"/>
                </w:tcPr>
                <w:p w:rsidR="0013204F" w:rsidRDefault="00A478B8">
                  <w:pPr>
                    <w:jc w:val="center"/>
                    <w:rPr>
                      <w:color w:val="000000" w:themeColor="text1"/>
                      <w:szCs w:val="21"/>
                      <w:highlight w:val="yellow"/>
                    </w:rPr>
                  </w:pPr>
                  <w:r>
                    <w:rPr>
                      <w:rFonts w:hint="eastAsia"/>
                      <w:color w:val="000000" w:themeColor="text1"/>
                      <w:szCs w:val="21"/>
                    </w:rPr>
                    <w:t>52.79</w:t>
                  </w:r>
                </w:p>
              </w:tc>
              <w:tc>
                <w:tcPr>
                  <w:tcW w:w="2074" w:type="dxa"/>
                  <w:vAlign w:val="center"/>
                </w:tcPr>
                <w:p w:rsidR="0013204F" w:rsidRDefault="00A478B8">
                  <w:pPr>
                    <w:jc w:val="center"/>
                    <w:rPr>
                      <w:color w:val="000000" w:themeColor="text1"/>
                      <w:szCs w:val="21"/>
                      <w:highlight w:val="yellow"/>
                    </w:rPr>
                  </w:pPr>
                  <w:r>
                    <w:rPr>
                      <w:rFonts w:hint="eastAsia"/>
                      <w:color w:val="000000" w:themeColor="text1"/>
                      <w:szCs w:val="21"/>
                    </w:rPr>
                    <w:t>57.9</w:t>
                  </w:r>
                </w:p>
              </w:tc>
            </w:tr>
            <w:tr w:rsidR="0013204F">
              <w:trPr>
                <w:trHeight w:val="90"/>
                <w:jc w:val="center"/>
              </w:trPr>
              <w:tc>
                <w:tcPr>
                  <w:tcW w:w="2074" w:type="dxa"/>
                  <w:vAlign w:val="center"/>
                </w:tcPr>
                <w:p w:rsidR="0013204F" w:rsidRDefault="00A478B8">
                  <w:pPr>
                    <w:jc w:val="center"/>
                    <w:rPr>
                      <w:szCs w:val="21"/>
                    </w:rPr>
                  </w:pPr>
                  <w:r>
                    <w:rPr>
                      <w:szCs w:val="21"/>
                    </w:rPr>
                    <w:t>厂界北</w:t>
                  </w:r>
                </w:p>
              </w:tc>
              <w:tc>
                <w:tcPr>
                  <w:tcW w:w="2073" w:type="dxa"/>
                  <w:vAlign w:val="center"/>
                </w:tcPr>
                <w:p w:rsidR="0013204F" w:rsidRDefault="00A478B8">
                  <w:pPr>
                    <w:jc w:val="center"/>
                    <w:rPr>
                      <w:color w:val="000000" w:themeColor="text1"/>
                      <w:szCs w:val="21"/>
                      <w:highlight w:val="yellow"/>
                    </w:rPr>
                  </w:pPr>
                  <w:r>
                    <w:rPr>
                      <w:rFonts w:hint="eastAsia"/>
                      <w:color w:val="000000" w:themeColor="text1"/>
                      <w:szCs w:val="21"/>
                    </w:rPr>
                    <w:t>54.2</w:t>
                  </w:r>
                </w:p>
              </w:tc>
              <w:tc>
                <w:tcPr>
                  <w:tcW w:w="2075" w:type="dxa"/>
                  <w:vAlign w:val="center"/>
                </w:tcPr>
                <w:p w:rsidR="0013204F" w:rsidRDefault="00A478B8">
                  <w:pPr>
                    <w:jc w:val="center"/>
                    <w:rPr>
                      <w:color w:val="000000" w:themeColor="text1"/>
                      <w:szCs w:val="21"/>
                      <w:highlight w:val="yellow"/>
                    </w:rPr>
                  </w:pPr>
                  <w:r>
                    <w:rPr>
                      <w:rFonts w:hint="eastAsia"/>
                      <w:color w:val="000000" w:themeColor="text1"/>
                      <w:szCs w:val="21"/>
                    </w:rPr>
                    <w:t>57.98</w:t>
                  </w:r>
                </w:p>
              </w:tc>
              <w:tc>
                <w:tcPr>
                  <w:tcW w:w="2074" w:type="dxa"/>
                  <w:vAlign w:val="center"/>
                </w:tcPr>
                <w:p w:rsidR="0013204F" w:rsidRDefault="00A478B8">
                  <w:pPr>
                    <w:jc w:val="center"/>
                    <w:rPr>
                      <w:color w:val="000000" w:themeColor="text1"/>
                      <w:szCs w:val="21"/>
                      <w:highlight w:val="yellow"/>
                    </w:rPr>
                  </w:pPr>
                  <w:r>
                    <w:rPr>
                      <w:rFonts w:hint="eastAsia"/>
                      <w:color w:val="000000" w:themeColor="text1"/>
                      <w:szCs w:val="21"/>
                    </w:rPr>
                    <w:t>59.5</w:t>
                  </w:r>
                </w:p>
              </w:tc>
            </w:tr>
          </w:tbl>
          <w:p w:rsidR="0013204F" w:rsidRDefault="00A478B8">
            <w:pPr>
              <w:pStyle w:val="p0"/>
              <w:spacing w:line="360" w:lineRule="auto"/>
              <w:ind w:firstLineChars="200" w:firstLine="420"/>
            </w:pPr>
            <w:r>
              <w:t>使用上式进行预测计算的结果为，设备产生的噪声贡献值为</w:t>
            </w:r>
            <w:r>
              <w:rPr>
                <w:rFonts w:hint="eastAsia"/>
              </w:rPr>
              <w:t>47.54</w:t>
            </w:r>
            <w:r>
              <w:t>～</w:t>
            </w:r>
            <w:r>
              <w:rPr>
                <w:rFonts w:hint="eastAsia"/>
              </w:rPr>
              <w:t>57.98</w:t>
            </w:r>
            <w:r>
              <w:t>dB</w:t>
            </w:r>
            <w:r>
              <w:t>（</w:t>
            </w:r>
            <w:r>
              <w:t>A</w:t>
            </w:r>
            <w:r>
              <w:t>）。界外声环境叠加后的噪声值为</w:t>
            </w:r>
            <w:r>
              <w:rPr>
                <w:rFonts w:hint="eastAsia"/>
                <w:color w:val="000000" w:themeColor="text1"/>
              </w:rPr>
              <w:t>56.58</w:t>
            </w:r>
            <w:r>
              <w:rPr>
                <w:color w:val="000000" w:themeColor="text1"/>
              </w:rPr>
              <w:t>～</w:t>
            </w:r>
            <w:r>
              <w:rPr>
                <w:rFonts w:hint="eastAsia"/>
                <w:color w:val="000000" w:themeColor="text1"/>
              </w:rPr>
              <w:t>59.33</w:t>
            </w:r>
            <w:r>
              <w:rPr>
                <w:color w:val="000000" w:themeColor="text1"/>
              </w:rPr>
              <w:t>dB</w:t>
            </w:r>
            <w:r>
              <w:t>（</w:t>
            </w:r>
            <w:r>
              <w:t>A</w:t>
            </w:r>
            <w:r>
              <w:t>）。能够满足</w:t>
            </w:r>
            <w:r>
              <w:t>GB12348-2008</w:t>
            </w:r>
            <w:r>
              <w:t>《工业企业厂界噪声标准》中的</w:t>
            </w:r>
            <w:r>
              <w:rPr>
                <w:rFonts w:hint="eastAsia"/>
              </w:rPr>
              <w:t>3</w:t>
            </w:r>
            <w:r>
              <w:t>类标准限值要求。</w:t>
            </w:r>
          </w:p>
          <w:p w:rsidR="0013204F" w:rsidRDefault="00A478B8">
            <w:pPr>
              <w:pStyle w:val="p0"/>
              <w:spacing w:line="360" w:lineRule="auto"/>
              <w:ind w:firstLineChars="200" w:firstLine="420"/>
            </w:pPr>
            <w:r>
              <w:t>项目噪声经</w:t>
            </w:r>
            <w:r>
              <w:rPr>
                <w:rStyle w:val="af4"/>
              </w:rPr>
              <w:t>厂房隔声、</w:t>
            </w:r>
            <w:r>
              <w:t>基础减振及距离衰减，可减轻一部分影响，本评价要求建设单位采取以下措施减小噪声影响：</w:t>
            </w:r>
          </w:p>
          <w:p w:rsidR="0013204F" w:rsidRDefault="00A478B8">
            <w:pPr>
              <w:pStyle w:val="p0"/>
              <w:spacing w:line="360" w:lineRule="auto"/>
              <w:ind w:firstLineChars="200" w:firstLine="420"/>
            </w:pPr>
            <w:r>
              <w:t>（</w:t>
            </w:r>
            <w:r>
              <w:t>1</w:t>
            </w:r>
            <w:r>
              <w:t>）充分应用噪声的自然衰减特性，采取合理布设高噪声设备及利用建筑物屏蔽等措施减少噪声；</w:t>
            </w:r>
          </w:p>
          <w:p w:rsidR="0013204F" w:rsidRDefault="00A478B8">
            <w:pPr>
              <w:pStyle w:val="p0"/>
              <w:spacing w:line="360" w:lineRule="auto"/>
              <w:ind w:firstLineChars="200" w:firstLine="420"/>
            </w:pPr>
            <w:r>
              <w:t>（</w:t>
            </w:r>
            <w:r>
              <w:t>2</w:t>
            </w:r>
            <w:r>
              <w:t>）加强隔音措施：在设备周围设围障，如罩棚、挡板等；</w:t>
            </w:r>
          </w:p>
          <w:p w:rsidR="0013204F" w:rsidRDefault="00A478B8">
            <w:pPr>
              <w:pStyle w:val="p0"/>
              <w:spacing w:line="360" w:lineRule="auto"/>
              <w:ind w:firstLineChars="200" w:firstLine="420"/>
            </w:pPr>
            <w:r>
              <w:t>（</w:t>
            </w:r>
            <w:r>
              <w:t>3</w:t>
            </w:r>
            <w:r>
              <w:t>）对设备采取降噪措施或将其设置于坚硬的基础上、加装减振垫子减少噪声；</w:t>
            </w:r>
          </w:p>
          <w:p w:rsidR="0013204F" w:rsidRDefault="00A478B8">
            <w:pPr>
              <w:pStyle w:val="p0"/>
              <w:spacing w:line="360" w:lineRule="auto"/>
              <w:ind w:firstLineChars="200" w:firstLine="420"/>
            </w:pPr>
            <w:r>
              <w:t>（</w:t>
            </w:r>
            <w:r>
              <w:t>4</w:t>
            </w:r>
            <w:r>
              <w:t>）控制高噪声设备的使用时间，尽量避开人群休息时间，减少夜间作业；</w:t>
            </w:r>
          </w:p>
          <w:p w:rsidR="0013204F" w:rsidRDefault="00A478B8">
            <w:pPr>
              <w:pStyle w:val="p0"/>
              <w:spacing w:line="360" w:lineRule="auto"/>
              <w:ind w:firstLineChars="200" w:firstLine="420"/>
            </w:pPr>
            <w:r>
              <w:t>（</w:t>
            </w:r>
            <w:r>
              <w:t>5</w:t>
            </w:r>
            <w:r>
              <w:t>）加强机械设备的日常维护，生产设备要注意润滑，并对老化和性能降低的旧设备进行及时更换，以此降低磨擦，减小噪声强度；对设备定期进行检查和维修；</w:t>
            </w:r>
          </w:p>
          <w:p w:rsidR="0013204F" w:rsidRDefault="00A478B8">
            <w:pPr>
              <w:pStyle w:val="p0"/>
              <w:spacing w:line="360" w:lineRule="auto"/>
              <w:ind w:firstLineChars="200" w:firstLine="420"/>
            </w:pPr>
            <w:r>
              <w:t>（</w:t>
            </w:r>
            <w:r>
              <w:t>6</w:t>
            </w:r>
            <w:r>
              <w:t>）在较强噪声环境工作人员，都必须佩戴耳塞、耳罩等个人防护用品，业主应加强对工人使用劳动防护用品的监理，并进行培训教育，让工人养成自觉防护的习惯；</w:t>
            </w:r>
          </w:p>
          <w:p w:rsidR="0013204F" w:rsidRDefault="00A478B8">
            <w:pPr>
              <w:pStyle w:val="p0"/>
              <w:spacing w:line="360" w:lineRule="auto"/>
              <w:ind w:firstLineChars="200" w:firstLine="420"/>
            </w:pPr>
            <w:r>
              <w:t>（</w:t>
            </w:r>
            <w:r>
              <w:t>7</w:t>
            </w:r>
            <w:r>
              <w:t>）在厂区内禁止鸣笛，减速行驶等。</w:t>
            </w:r>
          </w:p>
          <w:p w:rsidR="0013204F" w:rsidRDefault="00A478B8">
            <w:pPr>
              <w:pStyle w:val="p0"/>
              <w:spacing w:line="360" w:lineRule="auto"/>
              <w:ind w:firstLineChars="200" w:firstLine="420"/>
            </w:pPr>
            <w:r>
              <w:t>（</w:t>
            </w:r>
            <w:r>
              <w:t>8</w:t>
            </w:r>
            <w:r>
              <w:t>）强噪声设备应尽量靠近厂区东北，远离东南面居民、西南面及西北面的居民。</w:t>
            </w:r>
          </w:p>
          <w:p w:rsidR="0013204F" w:rsidRDefault="00A478B8">
            <w:pPr>
              <w:pStyle w:val="p0"/>
              <w:spacing w:line="360" w:lineRule="auto"/>
              <w:ind w:firstLineChars="200" w:firstLine="420"/>
            </w:pPr>
            <w:r>
              <w:t>（</w:t>
            </w:r>
            <w:r>
              <w:t>9</w:t>
            </w:r>
            <w:r>
              <w:t>）在生产线设备区建</w:t>
            </w:r>
            <w:r>
              <w:rPr>
                <w:rFonts w:hint="eastAsia"/>
              </w:rPr>
              <w:t>隔离</w:t>
            </w:r>
            <w:r>
              <w:t>房，起到隔离设备，降低噪声的作用。</w:t>
            </w:r>
          </w:p>
          <w:p w:rsidR="0013204F" w:rsidRDefault="00A478B8">
            <w:pPr>
              <w:adjustRightInd w:val="0"/>
              <w:snapToGrid w:val="0"/>
              <w:spacing w:line="360" w:lineRule="auto"/>
              <w:ind w:firstLineChars="200" w:firstLine="420"/>
              <w:rPr>
                <w:szCs w:val="21"/>
              </w:rPr>
            </w:pPr>
            <w:r>
              <w:rPr>
                <w:szCs w:val="21"/>
              </w:rPr>
              <w:t>经这些措施处理后，可有效降低噪声对外</w:t>
            </w:r>
            <w:r>
              <w:rPr>
                <w:rFonts w:hint="eastAsia"/>
                <w:szCs w:val="21"/>
              </w:rPr>
              <w:t>环境</w:t>
            </w:r>
            <w:r>
              <w:rPr>
                <w:szCs w:val="21"/>
              </w:rPr>
              <w:t>的影响</w:t>
            </w:r>
            <w:r>
              <w:rPr>
                <w:rFonts w:hint="eastAsia"/>
                <w:szCs w:val="21"/>
              </w:rPr>
              <w:t>。</w:t>
            </w:r>
          </w:p>
          <w:p w:rsidR="0013204F" w:rsidRDefault="00A478B8">
            <w:pPr>
              <w:spacing w:line="360" w:lineRule="auto"/>
              <w:rPr>
                <w:b/>
                <w:bCs/>
                <w:szCs w:val="21"/>
              </w:rPr>
            </w:pPr>
            <w:r>
              <w:rPr>
                <w:rFonts w:hint="eastAsia"/>
                <w:b/>
                <w:szCs w:val="21"/>
              </w:rPr>
              <w:t>4</w:t>
            </w:r>
            <w:r>
              <w:rPr>
                <w:b/>
                <w:szCs w:val="21"/>
              </w:rPr>
              <w:t>、固体废弃物影响分析</w:t>
            </w:r>
            <w:r>
              <w:rPr>
                <w:b/>
                <w:bCs/>
                <w:szCs w:val="21"/>
              </w:rPr>
              <w:t>及污染防治</w:t>
            </w:r>
          </w:p>
          <w:p w:rsidR="0013204F" w:rsidRDefault="00A478B8">
            <w:pPr>
              <w:spacing w:line="360" w:lineRule="auto"/>
              <w:ind w:firstLineChars="200" w:firstLine="420"/>
              <w:rPr>
                <w:b/>
                <w:bCs/>
                <w:szCs w:val="21"/>
              </w:rPr>
            </w:pPr>
            <w:r>
              <w:rPr>
                <w:szCs w:val="21"/>
              </w:rPr>
              <w:t>项目产生的固体废物主要有</w:t>
            </w:r>
            <w:r>
              <w:rPr>
                <w:rFonts w:hint="eastAsia"/>
                <w:szCs w:val="21"/>
              </w:rPr>
              <w:t>切边环节、钻孔环节、钻尾孔环节、粗铣环节、精铣环节、铣</w:t>
            </w:r>
            <w:r>
              <w:rPr>
                <w:rFonts w:hint="eastAsia"/>
                <w:szCs w:val="21"/>
              </w:rPr>
              <w:lastRenderedPageBreak/>
              <w:t>槽环节、抛丸环节、倒角环节、产品检验过程</w:t>
            </w:r>
            <w:r>
              <w:rPr>
                <w:szCs w:val="21"/>
              </w:rPr>
              <w:t>的</w:t>
            </w:r>
            <w:r>
              <w:rPr>
                <w:rFonts w:hint="eastAsia"/>
                <w:szCs w:val="21"/>
              </w:rPr>
              <w:t>废物料、机械设备运转过程中产生的废润滑油（废润滑油桶）、机加工产生的废乳化液</w:t>
            </w:r>
            <w:r>
              <w:rPr>
                <w:szCs w:val="21"/>
              </w:rPr>
              <w:t>以及员工的生活垃圾。</w:t>
            </w:r>
          </w:p>
          <w:p w:rsidR="0013204F" w:rsidRDefault="00A478B8">
            <w:pPr>
              <w:pStyle w:val="9"/>
              <w:spacing w:line="360" w:lineRule="auto"/>
              <w:ind w:firstLine="420"/>
              <w:rPr>
                <w:kern w:val="2"/>
                <w:sz w:val="21"/>
                <w:szCs w:val="21"/>
              </w:rPr>
            </w:pPr>
            <w:r>
              <w:rPr>
                <w:kern w:val="2"/>
                <w:sz w:val="21"/>
                <w:szCs w:val="21"/>
              </w:rPr>
              <w:t>（</w:t>
            </w:r>
            <w:r>
              <w:rPr>
                <w:kern w:val="2"/>
                <w:sz w:val="21"/>
                <w:szCs w:val="21"/>
              </w:rPr>
              <w:t>1</w:t>
            </w:r>
            <w:r>
              <w:rPr>
                <w:kern w:val="2"/>
                <w:sz w:val="21"/>
                <w:szCs w:val="21"/>
              </w:rPr>
              <w:t>）</w:t>
            </w:r>
            <w:r>
              <w:rPr>
                <w:rFonts w:hint="eastAsia"/>
                <w:kern w:val="2"/>
                <w:sz w:val="21"/>
                <w:szCs w:val="21"/>
              </w:rPr>
              <w:t>废物料</w:t>
            </w:r>
          </w:p>
          <w:p w:rsidR="0013204F" w:rsidRDefault="00A478B8">
            <w:pPr>
              <w:pStyle w:val="9"/>
              <w:spacing w:line="360" w:lineRule="auto"/>
              <w:ind w:firstLine="420"/>
              <w:rPr>
                <w:kern w:val="2"/>
                <w:sz w:val="21"/>
                <w:szCs w:val="21"/>
              </w:rPr>
            </w:pPr>
            <w:r>
              <w:rPr>
                <w:rFonts w:hint="eastAsia"/>
                <w:kern w:val="2"/>
                <w:sz w:val="21"/>
                <w:szCs w:val="21"/>
              </w:rPr>
              <w:t>本项目在切边、冲尾孔、粗铣、钻大孔、拉方孔。精铣、钻小孔、铣中槽、插槽、和产品检验的过程中会产生废物料，根据建设单位提供的相关资料，本项目废物料的产生量为原料的</w:t>
            </w:r>
            <w:r>
              <w:rPr>
                <w:rFonts w:hint="eastAsia"/>
                <w:kern w:val="2"/>
                <w:sz w:val="21"/>
                <w:szCs w:val="21"/>
              </w:rPr>
              <w:t>46%</w:t>
            </w:r>
            <w:r>
              <w:rPr>
                <w:rFonts w:hint="eastAsia"/>
                <w:kern w:val="2"/>
                <w:sz w:val="21"/>
                <w:szCs w:val="21"/>
              </w:rPr>
              <w:t>，即为</w:t>
            </w:r>
            <w:r>
              <w:rPr>
                <w:rFonts w:hint="eastAsia"/>
                <w:kern w:val="2"/>
                <w:sz w:val="21"/>
                <w:szCs w:val="21"/>
              </w:rPr>
              <w:t>690t/a</w:t>
            </w:r>
            <w:r>
              <w:rPr>
                <w:rFonts w:hint="eastAsia"/>
                <w:kern w:val="2"/>
                <w:sz w:val="21"/>
                <w:szCs w:val="21"/>
              </w:rPr>
              <w:t>，废物料属于一般固体废物，暂存在厂区的一般固体废物堆积场，定期回外售至废品站，因此不会对周围环境造成明显影响。</w:t>
            </w:r>
          </w:p>
          <w:p w:rsidR="0013204F" w:rsidRDefault="00A478B8">
            <w:pPr>
              <w:spacing w:line="360" w:lineRule="auto"/>
              <w:ind w:firstLineChars="200" w:firstLine="420"/>
              <w:rPr>
                <w:szCs w:val="21"/>
              </w:rPr>
            </w:pPr>
            <w:r>
              <w:rPr>
                <w:rFonts w:hint="eastAsia"/>
                <w:szCs w:val="21"/>
              </w:rPr>
              <w:t>（</w:t>
            </w:r>
            <w:r>
              <w:rPr>
                <w:rFonts w:hint="eastAsia"/>
                <w:szCs w:val="21"/>
              </w:rPr>
              <w:t>2</w:t>
            </w:r>
            <w:r>
              <w:rPr>
                <w:rFonts w:hint="eastAsia"/>
                <w:szCs w:val="21"/>
              </w:rPr>
              <w:t>）废润滑油</w:t>
            </w:r>
          </w:p>
          <w:p w:rsidR="0013204F" w:rsidRDefault="00A478B8">
            <w:pPr>
              <w:pStyle w:val="a4"/>
              <w:snapToGrid w:val="0"/>
              <w:spacing w:line="360" w:lineRule="auto"/>
              <w:ind w:firstLineChars="200" w:firstLine="420"/>
              <w:jc w:val="both"/>
              <w:textAlignment w:val="auto"/>
              <w:rPr>
                <w:sz w:val="21"/>
                <w:szCs w:val="21"/>
              </w:rPr>
            </w:pPr>
            <w:r>
              <w:rPr>
                <w:rFonts w:hint="eastAsia"/>
                <w:sz w:val="21"/>
                <w:szCs w:val="21"/>
              </w:rPr>
              <w:t>在机床运转的时候，就会产生废润滑油，本项目废润滑油的产生量为</w:t>
            </w:r>
            <w:r>
              <w:rPr>
                <w:rFonts w:hint="eastAsia"/>
                <w:sz w:val="21"/>
                <w:szCs w:val="21"/>
              </w:rPr>
              <w:t>0.05t/a</w:t>
            </w:r>
            <w:r>
              <w:rPr>
                <w:rFonts w:hint="eastAsia"/>
                <w:sz w:val="21"/>
                <w:szCs w:val="21"/>
              </w:rPr>
              <w:t>，废润滑油属于危险废物。建设方需集中收集至厂区的危废暂存场所，</w:t>
            </w:r>
            <w:r w:rsidR="00DF0CD7">
              <w:rPr>
                <w:rFonts w:hint="eastAsia"/>
                <w:sz w:val="21"/>
                <w:szCs w:val="21"/>
              </w:rPr>
              <w:t>定期</w:t>
            </w:r>
            <w:r>
              <w:rPr>
                <w:rFonts w:hint="eastAsia"/>
                <w:sz w:val="21"/>
                <w:szCs w:val="21"/>
              </w:rPr>
              <w:t>交由有资质的单位处置。</w:t>
            </w:r>
          </w:p>
          <w:p w:rsidR="0013204F" w:rsidRDefault="00A478B8">
            <w:pPr>
              <w:pStyle w:val="a4"/>
              <w:snapToGrid w:val="0"/>
              <w:spacing w:line="360" w:lineRule="auto"/>
              <w:ind w:firstLineChars="200" w:firstLine="420"/>
              <w:jc w:val="both"/>
              <w:textAlignment w:val="auto"/>
              <w:rPr>
                <w:sz w:val="21"/>
                <w:szCs w:val="21"/>
              </w:rPr>
            </w:pPr>
            <w:r>
              <w:rPr>
                <w:rFonts w:hint="eastAsia"/>
                <w:sz w:val="21"/>
                <w:szCs w:val="21"/>
              </w:rPr>
              <w:t>（</w:t>
            </w:r>
            <w:r>
              <w:rPr>
                <w:rFonts w:hint="eastAsia"/>
                <w:sz w:val="21"/>
                <w:szCs w:val="21"/>
              </w:rPr>
              <w:t>3</w:t>
            </w:r>
            <w:r>
              <w:rPr>
                <w:rFonts w:hint="eastAsia"/>
                <w:sz w:val="21"/>
                <w:szCs w:val="21"/>
              </w:rPr>
              <w:t>）废液压油</w:t>
            </w:r>
          </w:p>
          <w:p w:rsidR="0013204F" w:rsidRDefault="00A478B8">
            <w:pPr>
              <w:pStyle w:val="a4"/>
              <w:snapToGrid w:val="0"/>
              <w:spacing w:line="360" w:lineRule="auto"/>
              <w:ind w:firstLineChars="200" w:firstLine="420"/>
              <w:jc w:val="both"/>
              <w:textAlignment w:val="auto"/>
              <w:rPr>
                <w:sz w:val="21"/>
                <w:szCs w:val="21"/>
              </w:rPr>
            </w:pPr>
            <w:r>
              <w:rPr>
                <w:rFonts w:hint="eastAsia"/>
                <w:sz w:val="21"/>
                <w:szCs w:val="21"/>
              </w:rPr>
              <w:t>在机床运行时，部分设备需使用液压油，因设备长时间工作需定期对设备进行维护保养，更换液压油，液压油产生量为</w:t>
            </w:r>
            <w:r>
              <w:rPr>
                <w:rFonts w:hint="eastAsia"/>
                <w:sz w:val="21"/>
                <w:szCs w:val="21"/>
              </w:rPr>
              <w:t>0.3t/a</w:t>
            </w:r>
            <w:r>
              <w:rPr>
                <w:rFonts w:hint="eastAsia"/>
                <w:sz w:val="21"/>
                <w:szCs w:val="21"/>
              </w:rPr>
              <w:t>，废润滑油属于危险废物。建设方需集中收集至厂区的危废暂存场所，</w:t>
            </w:r>
            <w:r w:rsidR="00DF0CD7">
              <w:rPr>
                <w:rFonts w:hint="eastAsia"/>
                <w:sz w:val="21"/>
                <w:szCs w:val="21"/>
              </w:rPr>
              <w:t>定期</w:t>
            </w:r>
            <w:r>
              <w:rPr>
                <w:rFonts w:hint="eastAsia"/>
                <w:sz w:val="21"/>
                <w:szCs w:val="21"/>
              </w:rPr>
              <w:t>交由有资质的单位处置。</w:t>
            </w:r>
          </w:p>
          <w:p w:rsidR="0013204F" w:rsidRDefault="00A478B8">
            <w:pPr>
              <w:pStyle w:val="a4"/>
              <w:snapToGrid w:val="0"/>
              <w:spacing w:line="360" w:lineRule="auto"/>
              <w:ind w:firstLineChars="200" w:firstLine="420"/>
              <w:jc w:val="both"/>
              <w:textAlignment w:val="auto"/>
              <w:rPr>
                <w:sz w:val="21"/>
                <w:szCs w:val="21"/>
              </w:rPr>
            </w:pPr>
            <w:r>
              <w:rPr>
                <w:rFonts w:hint="eastAsia"/>
                <w:sz w:val="21"/>
                <w:szCs w:val="21"/>
              </w:rPr>
              <w:t>（</w:t>
            </w:r>
            <w:r>
              <w:rPr>
                <w:rFonts w:hint="eastAsia"/>
                <w:sz w:val="21"/>
                <w:szCs w:val="21"/>
              </w:rPr>
              <w:t>4</w:t>
            </w:r>
            <w:r>
              <w:rPr>
                <w:rFonts w:hint="eastAsia"/>
                <w:sz w:val="21"/>
                <w:szCs w:val="21"/>
              </w:rPr>
              <w:t>）废润滑油桶、废液压油桶、废乳化液桶</w:t>
            </w:r>
          </w:p>
          <w:p w:rsidR="0013204F" w:rsidRDefault="00A478B8">
            <w:pPr>
              <w:spacing w:line="360" w:lineRule="auto"/>
              <w:ind w:firstLineChars="200" w:firstLine="420"/>
              <w:rPr>
                <w:szCs w:val="21"/>
              </w:rPr>
            </w:pPr>
            <w:r>
              <w:rPr>
                <w:rFonts w:hint="eastAsia"/>
                <w:szCs w:val="21"/>
              </w:rPr>
              <w:t>本项目使用润滑油时会产生废润滑油桶，约</w:t>
            </w:r>
            <w:r>
              <w:rPr>
                <w:rFonts w:hint="eastAsia"/>
                <w:szCs w:val="21"/>
              </w:rPr>
              <w:t>10</w:t>
            </w:r>
            <w:r>
              <w:rPr>
                <w:rFonts w:hint="eastAsia"/>
                <w:szCs w:val="21"/>
              </w:rPr>
              <w:t>个</w:t>
            </w:r>
            <w:r>
              <w:rPr>
                <w:rFonts w:hint="eastAsia"/>
                <w:szCs w:val="21"/>
              </w:rPr>
              <w:t>/a</w:t>
            </w:r>
            <w:r>
              <w:rPr>
                <w:rFonts w:hint="eastAsia"/>
                <w:szCs w:val="21"/>
              </w:rPr>
              <w:t>；废液压油桶</w:t>
            </w:r>
            <w:r>
              <w:rPr>
                <w:rFonts w:hint="eastAsia"/>
                <w:szCs w:val="21"/>
              </w:rPr>
              <w:t>10</w:t>
            </w:r>
            <w:r>
              <w:rPr>
                <w:rFonts w:hint="eastAsia"/>
                <w:szCs w:val="21"/>
              </w:rPr>
              <w:t>个</w:t>
            </w:r>
            <w:r>
              <w:rPr>
                <w:rFonts w:hint="eastAsia"/>
                <w:szCs w:val="21"/>
              </w:rPr>
              <w:t>/a</w:t>
            </w:r>
            <w:r>
              <w:rPr>
                <w:rFonts w:hint="eastAsia"/>
                <w:szCs w:val="21"/>
              </w:rPr>
              <w:t>；废乳化液桶</w:t>
            </w:r>
            <w:r>
              <w:rPr>
                <w:rFonts w:hint="eastAsia"/>
                <w:szCs w:val="21"/>
              </w:rPr>
              <w:t>5</w:t>
            </w:r>
            <w:r>
              <w:rPr>
                <w:rFonts w:hint="eastAsia"/>
                <w:szCs w:val="21"/>
              </w:rPr>
              <w:t>个</w:t>
            </w:r>
            <w:r>
              <w:rPr>
                <w:rFonts w:hint="eastAsia"/>
                <w:szCs w:val="21"/>
              </w:rPr>
              <w:t>/a</w:t>
            </w:r>
            <w:r>
              <w:rPr>
                <w:rFonts w:hint="eastAsia"/>
                <w:szCs w:val="21"/>
              </w:rPr>
              <w:t>，废润滑油桶、废液压油桶、废乳化液桶等均属于危险废物，</w:t>
            </w:r>
            <w:r w:rsidR="00606262">
              <w:rPr>
                <w:rFonts w:hint="eastAsia"/>
                <w:szCs w:val="21"/>
              </w:rPr>
              <w:t>合计约</w:t>
            </w:r>
            <w:r w:rsidR="00606262">
              <w:rPr>
                <w:rFonts w:hint="eastAsia"/>
                <w:szCs w:val="21"/>
              </w:rPr>
              <w:t>0</w:t>
            </w:r>
            <w:r w:rsidR="00606262">
              <w:rPr>
                <w:szCs w:val="21"/>
              </w:rPr>
              <w:t>.2</w:t>
            </w:r>
            <w:r w:rsidR="00606262">
              <w:rPr>
                <w:rFonts w:hint="eastAsia"/>
                <w:szCs w:val="21"/>
              </w:rPr>
              <w:t xml:space="preserve"> t/a</w:t>
            </w:r>
            <w:r w:rsidR="00606262">
              <w:rPr>
                <w:rFonts w:hint="eastAsia"/>
                <w:szCs w:val="21"/>
              </w:rPr>
              <w:t>，</w:t>
            </w:r>
            <w:r>
              <w:rPr>
                <w:rFonts w:hint="eastAsia"/>
                <w:szCs w:val="21"/>
              </w:rPr>
              <w:t>由建设方集中收集至危废暂存场所，</w:t>
            </w:r>
            <w:r w:rsidR="00DF0CD7">
              <w:rPr>
                <w:rFonts w:hint="eastAsia"/>
                <w:szCs w:val="21"/>
              </w:rPr>
              <w:t>定期</w:t>
            </w:r>
            <w:r>
              <w:rPr>
                <w:rFonts w:hint="eastAsia"/>
                <w:szCs w:val="21"/>
              </w:rPr>
              <w:t>交由有资质的单位处置。</w:t>
            </w:r>
          </w:p>
          <w:p w:rsidR="0013204F" w:rsidRDefault="00A478B8">
            <w:pPr>
              <w:spacing w:line="360" w:lineRule="auto"/>
              <w:ind w:firstLineChars="200" w:firstLine="420"/>
              <w:rPr>
                <w:szCs w:val="21"/>
              </w:rPr>
            </w:pPr>
            <w:r>
              <w:rPr>
                <w:rFonts w:hint="eastAsia"/>
                <w:szCs w:val="21"/>
              </w:rPr>
              <w:t>（</w:t>
            </w:r>
            <w:r>
              <w:rPr>
                <w:rFonts w:hint="eastAsia"/>
                <w:szCs w:val="21"/>
              </w:rPr>
              <w:t>5</w:t>
            </w:r>
            <w:r>
              <w:rPr>
                <w:rFonts w:hint="eastAsia"/>
                <w:szCs w:val="21"/>
              </w:rPr>
              <w:t>）废乳化液</w:t>
            </w:r>
          </w:p>
          <w:p w:rsidR="0013204F" w:rsidRDefault="00A478B8">
            <w:pPr>
              <w:pStyle w:val="a4"/>
              <w:snapToGrid w:val="0"/>
              <w:spacing w:line="360" w:lineRule="auto"/>
              <w:ind w:firstLineChars="200" w:firstLine="420"/>
              <w:jc w:val="both"/>
              <w:textAlignment w:val="auto"/>
              <w:rPr>
                <w:sz w:val="21"/>
                <w:szCs w:val="21"/>
              </w:rPr>
            </w:pPr>
            <w:r>
              <w:rPr>
                <w:sz w:val="21"/>
                <w:szCs w:val="21"/>
                <w:shd w:val="clear" w:color="auto" w:fill="FFFFFF"/>
              </w:rPr>
              <w:t>乳化液是由基础油加入适量的</w:t>
            </w:r>
            <w:hyperlink r:id="rId38" w:tgtFrame="https://baike.so.com/doc/_blank" w:history="1">
              <w:r>
                <w:rPr>
                  <w:rStyle w:val="af3"/>
                  <w:rFonts w:asciiTheme="minorEastAsia" w:eastAsiaTheme="minorEastAsia" w:hAnsiTheme="minorEastAsia"/>
                  <w:color w:val="auto"/>
                  <w:sz w:val="21"/>
                  <w:szCs w:val="21"/>
                  <w:u w:val="none"/>
                  <w:shd w:val="clear" w:color="auto" w:fill="FFFFFF"/>
                </w:rPr>
                <w:t>防锈剂</w:t>
              </w:r>
            </w:hyperlink>
            <w:r>
              <w:rPr>
                <w:rFonts w:asciiTheme="minorEastAsia" w:eastAsiaTheme="minorEastAsia" w:hAnsiTheme="minorEastAsia"/>
                <w:sz w:val="21"/>
                <w:szCs w:val="21"/>
                <w:shd w:val="clear" w:color="auto" w:fill="FFFFFF"/>
              </w:rPr>
              <w:t>、</w:t>
            </w:r>
            <w:hyperlink r:id="rId39" w:tgtFrame="https://baike.so.com/doc/_blank" w:history="1">
              <w:r>
                <w:rPr>
                  <w:rStyle w:val="af3"/>
                  <w:rFonts w:asciiTheme="minorEastAsia" w:eastAsiaTheme="minorEastAsia" w:hAnsiTheme="minorEastAsia"/>
                  <w:color w:val="auto"/>
                  <w:sz w:val="21"/>
                  <w:szCs w:val="21"/>
                  <w:u w:val="none"/>
                  <w:shd w:val="clear" w:color="auto" w:fill="FFFFFF"/>
                </w:rPr>
                <w:t>乳化剂</w:t>
              </w:r>
            </w:hyperlink>
            <w:r>
              <w:rPr>
                <w:sz w:val="21"/>
                <w:szCs w:val="21"/>
                <w:shd w:val="clear" w:color="auto" w:fill="FFFFFF"/>
              </w:rPr>
              <w:t>而制得的一种产品。油基外观在常温下为棕黄色至浅褐色半透明均匀油体。适用于金属加工的黑色、</w:t>
            </w:r>
            <w:hyperlink r:id="rId40" w:tgtFrame="https://baike.so.com/doc/_blank" w:history="1">
              <w:r>
                <w:rPr>
                  <w:rStyle w:val="af3"/>
                  <w:color w:val="auto"/>
                  <w:sz w:val="21"/>
                  <w:szCs w:val="21"/>
                  <w:u w:val="none"/>
                  <w:shd w:val="clear" w:color="auto" w:fill="FFFFFF"/>
                </w:rPr>
                <w:t>有色金属</w:t>
              </w:r>
            </w:hyperlink>
            <w:r>
              <w:rPr>
                <w:sz w:val="21"/>
                <w:szCs w:val="21"/>
                <w:shd w:val="clear" w:color="auto" w:fill="FFFFFF"/>
              </w:rPr>
              <w:t>工件进行多工位加工和常用机床的车、钻、镗、铰、功丝、压延的工序的高速、高精度切削、并能提高刃具耐用度和切削效率。</w:t>
            </w:r>
          </w:p>
          <w:p w:rsidR="0013204F" w:rsidRDefault="00A478B8">
            <w:pPr>
              <w:spacing w:line="360" w:lineRule="auto"/>
              <w:ind w:firstLineChars="200" w:firstLine="420"/>
              <w:rPr>
                <w:szCs w:val="21"/>
              </w:rPr>
            </w:pPr>
            <w:r>
              <w:rPr>
                <w:szCs w:val="21"/>
              </w:rPr>
              <w:t>因此，在机床运转的时候，就会产生废乳化液，本项目废乳化液的产生量为</w:t>
            </w:r>
            <w:r>
              <w:rPr>
                <w:szCs w:val="21"/>
              </w:rPr>
              <w:t>0.</w:t>
            </w:r>
            <w:r>
              <w:rPr>
                <w:rFonts w:hint="eastAsia"/>
                <w:szCs w:val="21"/>
              </w:rPr>
              <w:t>05</w:t>
            </w:r>
            <w:r>
              <w:rPr>
                <w:szCs w:val="21"/>
              </w:rPr>
              <w:t>t/a</w:t>
            </w:r>
            <w:r>
              <w:rPr>
                <w:szCs w:val="21"/>
              </w:rPr>
              <w:t>，废乳化液属于危险废物。建设方需集中收集至厂区的危废暂存场所，</w:t>
            </w:r>
            <w:r>
              <w:rPr>
                <w:rFonts w:hint="eastAsia"/>
                <w:szCs w:val="21"/>
              </w:rPr>
              <w:t>定期</w:t>
            </w:r>
            <w:r>
              <w:rPr>
                <w:szCs w:val="21"/>
              </w:rPr>
              <w:t>交由有资质的单位处置。</w:t>
            </w:r>
          </w:p>
          <w:p w:rsidR="0013204F" w:rsidRDefault="00A478B8">
            <w:pPr>
              <w:spacing w:line="360" w:lineRule="auto"/>
              <w:ind w:firstLineChars="200" w:firstLine="420"/>
              <w:rPr>
                <w:szCs w:val="21"/>
              </w:rPr>
            </w:pPr>
            <w:r>
              <w:rPr>
                <w:rFonts w:hint="eastAsia"/>
                <w:szCs w:val="21"/>
              </w:rPr>
              <w:t>（</w:t>
            </w:r>
            <w:r>
              <w:rPr>
                <w:rFonts w:hint="eastAsia"/>
                <w:szCs w:val="21"/>
              </w:rPr>
              <w:t>6</w:t>
            </w:r>
            <w:r>
              <w:rPr>
                <w:rFonts w:hint="eastAsia"/>
                <w:szCs w:val="21"/>
              </w:rPr>
              <w:t>）除尘器粉尘</w:t>
            </w:r>
          </w:p>
          <w:p w:rsidR="0013204F" w:rsidRDefault="00A478B8">
            <w:pPr>
              <w:spacing w:line="360" w:lineRule="auto"/>
              <w:ind w:firstLineChars="200" w:firstLine="420"/>
              <w:rPr>
                <w:szCs w:val="21"/>
              </w:rPr>
            </w:pPr>
            <w:r>
              <w:rPr>
                <w:szCs w:val="21"/>
              </w:rPr>
              <w:t>根据工程分析可知，项目布袋除尘器回收的粉尘</w:t>
            </w:r>
            <w:r>
              <w:rPr>
                <w:rFonts w:hint="eastAsia"/>
                <w:szCs w:val="21"/>
              </w:rPr>
              <w:t>、</w:t>
            </w:r>
            <w:r w:rsidR="003E0C71">
              <w:rPr>
                <w:rFonts w:hint="eastAsia"/>
                <w:szCs w:val="21"/>
              </w:rPr>
              <w:t>水膜</w:t>
            </w:r>
            <w:r>
              <w:rPr>
                <w:rFonts w:hint="eastAsia"/>
                <w:szCs w:val="21"/>
              </w:rPr>
              <w:t>除尘器回收粉尘，共收集</w:t>
            </w:r>
            <w:r>
              <w:rPr>
                <w:szCs w:val="21"/>
              </w:rPr>
              <w:t>约</w:t>
            </w:r>
            <w:r>
              <w:rPr>
                <w:rFonts w:hint="eastAsia"/>
                <w:color w:val="000000" w:themeColor="text1"/>
                <w:szCs w:val="21"/>
              </w:rPr>
              <w:t>3.09</w:t>
            </w:r>
            <w:r>
              <w:rPr>
                <w:szCs w:val="21"/>
              </w:rPr>
              <w:t>t/a</w:t>
            </w:r>
            <w:r>
              <w:rPr>
                <w:szCs w:val="21"/>
              </w:rPr>
              <w:t>。</w:t>
            </w:r>
            <w:r>
              <w:rPr>
                <w:rFonts w:hint="eastAsia"/>
                <w:szCs w:val="21"/>
              </w:rPr>
              <w:t>此部分粉尘可回收综合利用。</w:t>
            </w:r>
          </w:p>
          <w:p w:rsidR="0013204F" w:rsidRDefault="00A478B8">
            <w:pPr>
              <w:spacing w:line="360" w:lineRule="auto"/>
              <w:ind w:firstLineChars="200" w:firstLine="420"/>
              <w:rPr>
                <w:szCs w:val="21"/>
              </w:rPr>
            </w:pPr>
            <w:r>
              <w:rPr>
                <w:rFonts w:hint="eastAsia"/>
                <w:szCs w:val="21"/>
              </w:rPr>
              <w:t>（</w:t>
            </w:r>
            <w:r>
              <w:rPr>
                <w:rFonts w:hint="eastAsia"/>
                <w:szCs w:val="21"/>
              </w:rPr>
              <w:t>7</w:t>
            </w:r>
            <w:r>
              <w:rPr>
                <w:rFonts w:hint="eastAsia"/>
                <w:szCs w:val="21"/>
              </w:rPr>
              <w:t>）废棕刚玉、废砂带、刀具、钻花</w:t>
            </w:r>
          </w:p>
          <w:p w:rsidR="0013204F" w:rsidRDefault="00A478B8">
            <w:pPr>
              <w:spacing w:line="360" w:lineRule="auto"/>
              <w:ind w:firstLineChars="200" w:firstLine="420"/>
              <w:rPr>
                <w:szCs w:val="21"/>
              </w:rPr>
            </w:pPr>
            <w:r>
              <w:rPr>
                <w:rFonts w:hint="eastAsia"/>
                <w:szCs w:val="21"/>
              </w:rPr>
              <w:t>由类比分析可知，项目在抛丸过程中产生的废棕刚玉的量为</w:t>
            </w:r>
            <w:r>
              <w:rPr>
                <w:rFonts w:hint="eastAsia"/>
                <w:color w:val="000000" w:themeColor="text1"/>
                <w:szCs w:val="21"/>
              </w:rPr>
              <w:t>30t</w:t>
            </w:r>
            <w:r>
              <w:rPr>
                <w:rFonts w:hint="eastAsia"/>
                <w:szCs w:val="21"/>
              </w:rPr>
              <w:t>/a</w:t>
            </w:r>
            <w:r>
              <w:rPr>
                <w:rFonts w:hint="eastAsia"/>
                <w:szCs w:val="21"/>
              </w:rPr>
              <w:t>、废砂带的量为</w:t>
            </w:r>
            <w:r>
              <w:rPr>
                <w:rFonts w:hint="eastAsia"/>
                <w:szCs w:val="21"/>
              </w:rPr>
              <w:t>3000</w:t>
            </w:r>
            <w:r>
              <w:rPr>
                <w:rFonts w:hint="eastAsia"/>
                <w:szCs w:val="21"/>
              </w:rPr>
              <w:t>条</w:t>
            </w:r>
            <w:r>
              <w:rPr>
                <w:rFonts w:hint="eastAsia"/>
                <w:szCs w:val="21"/>
              </w:rPr>
              <w:t>/a</w:t>
            </w:r>
            <w:r>
              <w:rPr>
                <w:rFonts w:hint="eastAsia"/>
                <w:szCs w:val="21"/>
              </w:rPr>
              <w:t>、皮带</w:t>
            </w:r>
            <w:r>
              <w:rPr>
                <w:rFonts w:hint="eastAsia"/>
                <w:szCs w:val="21"/>
              </w:rPr>
              <w:t>450</w:t>
            </w:r>
            <w:r>
              <w:rPr>
                <w:rFonts w:hint="eastAsia"/>
                <w:szCs w:val="21"/>
              </w:rPr>
              <w:t>条</w:t>
            </w:r>
            <w:r>
              <w:rPr>
                <w:rFonts w:hint="eastAsia"/>
                <w:szCs w:val="21"/>
              </w:rPr>
              <w:t>/a</w:t>
            </w:r>
            <w:r>
              <w:rPr>
                <w:rFonts w:hint="eastAsia"/>
                <w:szCs w:val="21"/>
              </w:rPr>
              <w:t>、废刀具及钻花</w:t>
            </w:r>
            <w:r>
              <w:rPr>
                <w:rFonts w:hint="eastAsia"/>
                <w:szCs w:val="21"/>
              </w:rPr>
              <w:t>10t/a</w:t>
            </w:r>
            <w:r>
              <w:rPr>
                <w:rFonts w:hint="eastAsia"/>
                <w:szCs w:val="21"/>
              </w:rPr>
              <w:t>，属于一般固体废物，暂存至厂区的一般固体废物堆积场，定期外售至废品站，因此不会对外环境造成明显影响。</w:t>
            </w:r>
          </w:p>
          <w:p w:rsidR="00606262" w:rsidRPr="00606262" w:rsidRDefault="00606262" w:rsidP="00606262">
            <w:pPr>
              <w:spacing w:line="360" w:lineRule="auto"/>
              <w:ind w:firstLineChars="200" w:firstLine="420"/>
              <w:rPr>
                <w:szCs w:val="21"/>
              </w:rPr>
            </w:pPr>
            <w:r>
              <w:rPr>
                <w:rFonts w:hint="eastAsia"/>
                <w:szCs w:val="21"/>
              </w:rPr>
              <w:lastRenderedPageBreak/>
              <w:t>（</w:t>
            </w:r>
            <w:r w:rsidR="005551CD">
              <w:rPr>
                <w:szCs w:val="21"/>
              </w:rPr>
              <w:t>8</w:t>
            </w:r>
            <w:r>
              <w:rPr>
                <w:rFonts w:hint="eastAsia"/>
                <w:szCs w:val="21"/>
              </w:rPr>
              <w:t>）</w:t>
            </w:r>
            <w:r w:rsidRPr="00606262">
              <w:rPr>
                <w:rFonts w:hint="eastAsia"/>
                <w:szCs w:val="21"/>
              </w:rPr>
              <w:t>废模具</w:t>
            </w:r>
          </w:p>
          <w:p w:rsidR="00606262" w:rsidRDefault="00606262" w:rsidP="00606262">
            <w:pPr>
              <w:spacing w:line="360" w:lineRule="auto"/>
              <w:ind w:firstLineChars="200" w:firstLine="420"/>
              <w:rPr>
                <w:szCs w:val="21"/>
              </w:rPr>
            </w:pPr>
            <w:r w:rsidRPr="00606262">
              <w:rPr>
                <w:rFonts w:hint="eastAsia"/>
                <w:szCs w:val="21"/>
              </w:rPr>
              <w:t>本项目生产过程中会产生废模具，产生量</w:t>
            </w:r>
            <w:r w:rsidRPr="005551CD">
              <w:rPr>
                <w:rFonts w:hint="eastAsia"/>
                <w:color w:val="000000" w:themeColor="text1"/>
                <w:szCs w:val="21"/>
              </w:rPr>
              <w:t>为</w:t>
            </w:r>
            <w:r w:rsidR="005551CD" w:rsidRPr="005551CD">
              <w:rPr>
                <w:color w:val="000000" w:themeColor="text1"/>
                <w:szCs w:val="21"/>
              </w:rPr>
              <w:t>3</w:t>
            </w:r>
            <w:r w:rsidRPr="005551CD">
              <w:rPr>
                <w:rFonts w:hint="eastAsia"/>
                <w:color w:val="000000" w:themeColor="text1"/>
                <w:szCs w:val="21"/>
              </w:rPr>
              <w:t>t/a</w:t>
            </w:r>
            <w:r w:rsidRPr="00606262">
              <w:rPr>
                <w:rFonts w:hint="eastAsia"/>
                <w:szCs w:val="21"/>
              </w:rPr>
              <w:t>，属于一般固体废物，收集后暂存在厂区的一般工业固体废物暂存间，定期回外售至废品站。</w:t>
            </w:r>
          </w:p>
          <w:p w:rsidR="0083146D" w:rsidRPr="0083146D" w:rsidRDefault="0083146D" w:rsidP="0083146D">
            <w:pPr>
              <w:adjustRightInd w:val="0"/>
              <w:snapToGrid w:val="0"/>
              <w:spacing w:line="360" w:lineRule="auto"/>
              <w:ind w:firstLineChars="200" w:firstLine="420"/>
              <w:rPr>
                <w:szCs w:val="21"/>
              </w:rPr>
            </w:pPr>
            <w:r>
              <w:rPr>
                <w:rFonts w:hint="eastAsia"/>
                <w:szCs w:val="21"/>
              </w:rPr>
              <w:t>（</w:t>
            </w:r>
            <w:r>
              <w:rPr>
                <w:rFonts w:hint="eastAsia"/>
                <w:szCs w:val="21"/>
              </w:rPr>
              <w:t>9</w:t>
            </w:r>
            <w:r>
              <w:rPr>
                <w:rFonts w:hint="eastAsia"/>
                <w:szCs w:val="21"/>
              </w:rPr>
              <w:t>）</w:t>
            </w:r>
            <w:r w:rsidRPr="0083146D">
              <w:rPr>
                <w:szCs w:val="21"/>
              </w:rPr>
              <w:t>含油废手套</w:t>
            </w:r>
          </w:p>
          <w:p w:rsidR="0083146D" w:rsidRPr="0083146D" w:rsidRDefault="0083146D" w:rsidP="0083146D">
            <w:pPr>
              <w:adjustRightInd w:val="0"/>
              <w:snapToGrid w:val="0"/>
              <w:spacing w:line="360" w:lineRule="auto"/>
              <w:ind w:firstLineChars="200" w:firstLine="420"/>
              <w:rPr>
                <w:szCs w:val="21"/>
                <w:u w:val="wave"/>
              </w:rPr>
            </w:pPr>
            <w:r w:rsidRPr="0083146D">
              <w:rPr>
                <w:szCs w:val="21"/>
                <w:u w:val="wave"/>
              </w:rPr>
              <w:t>本项目在设备维保过程中会产生含油废手套，产生量约为</w:t>
            </w:r>
            <w:r w:rsidRPr="0083146D">
              <w:rPr>
                <w:szCs w:val="21"/>
                <w:u w:val="wave"/>
              </w:rPr>
              <w:t>0.01t/a</w:t>
            </w:r>
            <w:r w:rsidRPr="0083146D">
              <w:rPr>
                <w:szCs w:val="21"/>
                <w:u w:val="wave"/>
              </w:rPr>
              <w:t>，属于危险废物，危废代码是</w:t>
            </w:r>
            <w:r w:rsidRPr="0083146D">
              <w:rPr>
                <w:szCs w:val="21"/>
                <w:u w:val="wave"/>
              </w:rPr>
              <w:t>900-041-49</w:t>
            </w:r>
            <w:r w:rsidRPr="0083146D">
              <w:rPr>
                <w:szCs w:val="21"/>
                <w:u w:val="wave"/>
              </w:rPr>
              <w:t>（含有或沾染毒性、感染性危险废物的废弃包装物、容器、过滤吸附介质），</w:t>
            </w:r>
            <w:r w:rsidRPr="0083146D">
              <w:rPr>
                <w:kern w:val="0"/>
                <w:szCs w:val="21"/>
                <w:u w:val="wave"/>
              </w:rPr>
              <w:t>暂存于危废暂存点，委托有资质单位处理</w:t>
            </w:r>
            <w:r w:rsidRPr="0083146D">
              <w:rPr>
                <w:szCs w:val="21"/>
                <w:u w:val="wave"/>
              </w:rPr>
              <w:t>。</w:t>
            </w:r>
          </w:p>
          <w:p w:rsidR="0013204F" w:rsidRDefault="00A478B8">
            <w:pPr>
              <w:spacing w:line="360" w:lineRule="auto"/>
              <w:ind w:firstLineChars="200" w:firstLine="420"/>
              <w:rPr>
                <w:szCs w:val="21"/>
              </w:rPr>
            </w:pPr>
            <w:r>
              <w:rPr>
                <w:szCs w:val="21"/>
              </w:rPr>
              <w:t>（</w:t>
            </w:r>
            <w:r w:rsidR="0083146D">
              <w:rPr>
                <w:szCs w:val="21"/>
              </w:rPr>
              <w:t>10</w:t>
            </w:r>
            <w:r>
              <w:rPr>
                <w:szCs w:val="21"/>
              </w:rPr>
              <w:t>）生活垃圾</w:t>
            </w:r>
          </w:p>
          <w:p w:rsidR="0013204F" w:rsidRDefault="00A478B8">
            <w:pPr>
              <w:spacing w:line="360" w:lineRule="auto"/>
              <w:ind w:firstLineChars="200" w:firstLine="420"/>
              <w:rPr>
                <w:szCs w:val="21"/>
              </w:rPr>
            </w:pPr>
            <w:r>
              <w:rPr>
                <w:szCs w:val="21"/>
              </w:rPr>
              <w:t>项目运营期间产生的生活垃圾，垃圾产生量按每人</w:t>
            </w:r>
            <w:r>
              <w:rPr>
                <w:szCs w:val="21"/>
              </w:rPr>
              <w:t>0.3kg/d</w:t>
            </w:r>
            <w:r>
              <w:rPr>
                <w:szCs w:val="21"/>
              </w:rPr>
              <w:t>计算，</w:t>
            </w:r>
            <w:r>
              <w:rPr>
                <w:rFonts w:hint="eastAsia"/>
                <w:szCs w:val="21"/>
              </w:rPr>
              <w:t>项目定员</w:t>
            </w:r>
            <w:r>
              <w:rPr>
                <w:rFonts w:hint="eastAsia"/>
                <w:szCs w:val="21"/>
              </w:rPr>
              <w:t>50</w:t>
            </w:r>
            <w:r>
              <w:rPr>
                <w:rFonts w:hint="eastAsia"/>
                <w:szCs w:val="21"/>
              </w:rPr>
              <w:t>人，</w:t>
            </w:r>
            <w:r>
              <w:rPr>
                <w:szCs w:val="21"/>
              </w:rPr>
              <w:t>则产生量约为</w:t>
            </w:r>
            <w:r>
              <w:rPr>
                <w:rFonts w:hint="eastAsia"/>
                <w:szCs w:val="21"/>
              </w:rPr>
              <w:t>3.75</w:t>
            </w:r>
            <w:r>
              <w:rPr>
                <w:szCs w:val="21"/>
              </w:rPr>
              <w:t>t/a</w:t>
            </w:r>
            <w:r>
              <w:rPr>
                <w:szCs w:val="21"/>
              </w:rPr>
              <w:t>。生活垃圾由环卫部门统一收集处理</w:t>
            </w:r>
            <w:r>
              <w:rPr>
                <w:kern w:val="10"/>
                <w:szCs w:val="21"/>
              </w:rPr>
              <w:t>，对环境影响不大。</w:t>
            </w:r>
          </w:p>
          <w:p w:rsidR="0013204F" w:rsidRDefault="00A478B8">
            <w:pPr>
              <w:spacing w:line="360" w:lineRule="auto"/>
              <w:ind w:firstLineChars="200" w:firstLine="420"/>
              <w:rPr>
                <w:szCs w:val="21"/>
              </w:rPr>
            </w:pPr>
            <w:r>
              <w:rPr>
                <w:szCs w:val="21"/>
              </w:rPr>
              <w:t>经上述措施处理后，项目产生的固体废弃物对周围环境不</w:t>
            </w:r>
            <w:r>
              <w:rPr>
                <w:rFonts w:hint="eastAsia"/>
                <w:szCs w:val="21"/>
              </w:rPr>
              <w:t>会</w:t>
            </w:r>
            <w:r>
              <w:rPr>
                <w:szCs w:val="21"/>
              </w:rPr>
              <w:t>产生</w:t>
            </w:r>
            <w:r>
              <w:rPr>
                <w:rFonts w:hint="eastAsia"/>
                <w:szCs w:val="21"/>
              </w:rPr>
              <w:t>明显</w:t>
            </w:r>
            <w:r>
              <w:rPr>
                <w:szCs w:val="21"/>
              </w:rPr>
              <w:t>的影响。</w:t>
            </w:r>
          </w:p>
          <w:p w:rsidR="0013204F" w:rsidRDefault="00A478B8">
            <w:pPr>
              <w:topLinePunct/>
              <w:adjustRightInd w:val="0"/>
              <w:snapToGrid w:val="0"/>
              <w:spacing w:line="360" w:lineRule="auto"/>
              <w:jc w:val="center"/>
              <w:rPr>
                <w:b/>
                <w:szCs w:val="21"/>
              </w:rPr>
            </w:pPr>
            <w:r>
              <w:rPr>
                <w:rFonts w:hint="eastAsia"/>
                <w:b/>
                <w:szCs w:val="21"/>
              </w:rPr>
              <w:t>表</w:t>
            </w:r>
            <w:r>
              <w:rPr>
                <w:rFonts w:hint="eastAsia"/>
                <w:b/>
                <w:szCs w:val="21"/>
              </w:rPr>
              <w:t xml:space="preserve">4-13 </w:t>
            </w:r>
            <w:r>
              <w:rPr>
                <w:rFonts w:hint="eastAsia"/>
                <w:b/>
                <w:szCs w:val="21"/>
              </w:rPr>
              <w:t>工程分析中一般固体废弃物汇总表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134"/>
              <w:gridCol w:w="1417"/>
              <w:gridCol w:w="4662"/>
            </w:tblGrid>
            <w:tr w:rsidR="0013204F" w:rsidTr="00485A9D">
              <w:trPr>
                <w:trHeight w:val="269"/>
              </w:trPr>
              <w:tc>
                <w:tcPr>
                  <w:tcW w:w="1265" w:type="dxa"/>
                  <w:vAlign w:val="center"/>
                </w:tcPr>
                <w:p w:rsidR="0013204F" w:rsidRDefault="00A478B8">
                  <w:pPr>
                    <w:topLinePunct/>
                    <w:adjustRightInd w:val="0"/>
                    <w:snapToGrid w:val="0"/>
                    <w:jc w:val="center"/>
                    <w:rPr>
                      <w:bCs/>
                      <w:szCs w:val="21"/>
                    </w:rPr>
                  </w:pPr>
                  <w:r>
                    <w:rPr>
                      <w:rFonts w:hint="eastAsia"/>
                      <w:bCs/>
                      <w:szCs w:val="21"/>
                    </w:rPr>
                    <w:t>行业来源</w:t>
                  </w:r>
                </w:p>
              </w:tc>
              <w:tc>
                <w:tcPr>
                  <w:tcW w:w="1134" w:type="dxa"/>
                  <w:vAlign w:val="center"/>
                </w:tcPr>
                <w:p w:rsidR="0013204F" w:rsidRDefault="00A478B8">
                  <w:pPr>
                    <w:topLinePunct/>
                    <w:adjustRightInd w:val="0"/>
                    <w:snapToGrid w:val="0"/>
                    <w:jc w:val="center"/>
                    <w:rPr>
                      <w:bCs/>
                      <w:szCs w:val="21"/>
                    </w:rPr>
                  </w:pPr>
                  <w:r>
                    <w:rPr>
                      <w:rFonts w:hint="eastAsia"/>
                      <w:bCs/>
                      <w:szCs w:val="21"/>
                    </w:rPr>
                    <w:t>类别代码</w:t>
                  </w:r>
                </w:p>
              </w:tc>
              <w:tc>
                <w:tcPr>
                  <w:tcW w:w="1417" w:type="dxa"/>
                  <w:vAlign w:val="center"/>
                </w:tcPr>
                <w:p w:rsidR="0013204F" w:rsidRDefault="00A478B8">
                  <w:pPr>
                    <w:topLinePunct/>
                    <w:adjustRightInd w:val="0"/>
                    <w:snapToGrid w:val="0"/>
                    <w:jc w:val="center"/>
                    <w:rPr>
                      <w:bCs/>
                      <w:szCs w:val="21"/>
                    </w:rPr>
                  </w:pPr>
                  <w:r>
                    <w:rPr>
                      <w:rFonts w:hint="eastAsia"/>
                      <w:bCs/>
                      <w:szCs w:val="21"/>
                    </w:rPr>
                    <w:t>代码</w:t>
                  </w:r>
                </w:p>
              </w:tc>
              <w:tc>
                <w:tcPr>
                  <w:tcW w:w="4662" w:type="dxa"/>
                  <w:vAlign w:val="center"/>
                </w:tcPr>
                <w:p w:rsidR="0013204F" w:rsidRDefault="00A478B8">
                  <w:pPr>
                    <w:topLinePunct/>
                    <w:adjustRightInd w:val="0"/>
                    <w:snapToGrid w:val="0"/>
                    <w:jc w:val="center"/>
                    <w:rPr>
                      <w:bCs/>
                      <w:szCs w:val="21"/>
                    </w:rPr>
                  </w:pPr>
                  <w:r>
                    <w:rPr>
                      <w:rFonts w:hint="eastAsia"/>
                      <w:bCs/>
                      <w:szCs w:val="21"/>
                    </w:rPr>
                    <w:t>名称</w:t>
                  </w:r>
                </w:p>
              </w:tc>
            </w:tr>
            <w:tr w:rsidR="0013204F">
              <w:trPr>
                <w:trHeight w:val="269"/>
              </w:trPr>
              <w:tc>
                <w:tcPr>
                  <w:tcW w:w="8478" w:type="dxa"/>
                  <w:gridSpan w:val="4"/>
                  <w:vAlign w:val="center"/>
                </w:tcPr>
                <w:p w:rsidR="0013204F" w:rsidRDefault="00A478B8">
                  <w:pPr>
                    <w:topLinePunct/>
                    <w:adjustRightInd w:val="0"/>
                    <w:snapToGrid w:val="0"/>
                    <w:rPr>
                      <w:bCs/>
                      <w:szCs w:val="21"/>
                    </w:rPr>
                  </w:pPr>
                  <w:r>
                    <w:rPr>
                      <w:rFonts w:hint="eastAsia"/>
                      <w:bCs/>
                      <w:szCs w:val="21"/>
                    </w:rPr>
                    <w:t>1</w:t>
                  </w:r>
                  <w:r>
                    <w:rPr>
                      <w:rFonts w:hint="eastAsia"/>
                      <w:bCs/>
                      <w:szCs w:val="21"/>
                    </w:rPr>
                    <w:t>、废弃资源</w:t>
                  </w:r>
                </w:p>
              </w:tc>
            </w:tr>
            <w:tr w:rsidR="0013204F" w:rsidTr="00485A9D">
              <w:trPr>
                <w:trHeight w:val="269"/>
              </w:trPr>
              <w:tc>
                <w:tcPr>
                  <w:tcW w:w="1265" w:type="dxa"/>
                  <w:vAlign w:val="center"/>
                </w:tcPr>
                <w:p w:rsidR="0013204F" w:rsidRDefault="0013204F">
                  <w:pPr>
                    <w:topLinePunct/>
                    <w:adjustRightInd w:val="0"/>
                    <w:snapToGrid w:val="0"/>
                    <w:jc w:val="center"/>
                    <w:rPr>
                      <w:bCs/>
                      <w:szCs w:val="21"/>
                    </w:rPr>
                  </w:pPr>
                </w:p>
              </w:tc>
              <w:tc>
                <w:tcPr>
                  <w:tcW w:w="1134" w:type="dxa"/>
                  <w:vAlign w:val="center"/>
                </w:tcPr>
                <w:p w:rsidR="0013204F" w:rsidRDefault="00A478B8">
                  <w:pPr>
                    <w:topLinePunct/>
                    <w:adjustRightInd w:val="0"/>
                    <w:snapToGrid w:val="0"/>
                    <w:jc w:val="center"/>
                    <w:rPr>
                      <w:bCs/>
                      <w:szCs w:val="21"/>
                    </w:rPr>
                  </w:pPr>
                  <w:r>
                    <w:rPr>
                      <w:rFonts w:hint="eastAsia"/>
                      <w:bCs/>
                      <w:szCs w:val="21"/>
                    </w:rPr>
                    <w:t>09</w:t>
                  </w:r>
                </w:p>
              </w:tc>
              <w:tc>
                <w:tcPr>
                  <w:tcW w:w="1417" w:type="dxa"/>
                  <w:vAlign w:val="center"/>
                </w:tcPr>
                <w:p w:rsidR="0013204F" w:rsidRDefault="0013204F">
                  <w:pPr>
                    <w:topLinePunct/>
                    <w:adjustRightInd w:val="0"/>
                    <w:snapToGrid w:val="0"/>
                    <w:jc w:val="center"/>
                    <w:rPr>
                      <w:bCs/>
                      <w:szCs w:val="21"/>
                    </w:rPr>
                  </w:pPr>
                </w:p>
              </w:tc>
              <w:tc>
                <w:tcPr>
                  <w:tcW w:w="4662" w:type="dxa"/>
                  <w:vAlign w:val="center"/>
                </w:tcPr>
                <w:p w:rsidR="0013204F" w:rsidRDefault="00A478B8">
                  <w:pPr>
                    <w:topLinePunct/>
                    <w:adjustRightInd w:val="0"/>
                    <w:snapToGrid w:val="0"/>
                    <w:jc w:val="center"/>
                    <w:rPr>
                      <w:bCs/>
                      <w:szCs w:val="21"/>
                    </w:rPr>
                  </w:pPr>
                  <w:r>
                    <w:rPr>
                      <w:rFonts w:hint="eastAsia"/>
                      <w:bCs/>
                      <w:szCs w:val="21"/>
                    </w:rPr>
                    <w:t>废钢铁</w:t>
                  </w:r>
                </w:p>
              </w:tc>
            </w:tr>
            <w:tr w:rsidR="0013204F" w:rsidTr="00485A9D">
              <w:trPr>
                <w:trHeight w:val="807"/>
              </w:trPr>
              <w:tc>
                <w:tcPr>
                  <w:tcW w:w="1265" w:type="dxa"/>
                  <w:vAlign w:val="center"/>
                </w:tcPr>
                <w:p w:rsidR="0013204F" w:rsidRDefault="0013204F">
                  <w:pPr>
                    <w:topLinePunct/>
                    <w:adjustRightInd w:val="0"/>
                    <w:snapToGrid w:val="0"/>
                    <w:jc w:val="center"/>
                    <w:rPr>
                      <w:bCs/>
                      <w:szCs w:val="21"/>
                    </w:rPr>
                  </w:pPr>
                </w:p>
              </w:tc>
              <w:tc>
                <w:tcPr>
                  <w:tcW w:w="1134" w:type="dxa"/>
                  <w:vAlign w:val="center"/>
                </w:tcPr>
                <w:p w:rsidR="0013204F" w:rsidRDefault="0013204F">
                  <w:pPr>
                    <w:topLinePunct/>
                    <w:adjustRightInd w:val="0"/>
                    <w:snapToGrid w:val="0"/>
                    <w:jc w:val="center"/>
                    <w:rPr>
                      <w:bCs/>
                      <w:szCs w:val="21"/>
                    </w:rPr>
                  </w:pPr>
                </w:p>
              </w:tc>
              <w:tc>
                <w:tcPr>
                  <w:tcW w:w="1417" w:type="dxa"/>
                  <w:vAlign w:val="center"/>
                </w:tcPr>
                <w:p w:rsidR="0013204F" w:rsidRDefault="00A478B8">
                  <w:pPr>
                    <w:topLinePunct/>
                    <w:adjustRightInd w:val="0"/>
                    <w:snapToGrid w:val="0"/>
                    <w:jc w:val="center"/>
                    <w:rPr>
                      <w:bCs/>
                      <w:szCs w:val="21"/>
                    </w:rPr>
                  </w:pPr>
                  <w:r>
                    <w:rPr>
                      <w:rFonts w:hint="eastAsia"/>
                      <w:bCs/>
                      <w:szCs w:val="21"/>
                    </w:rPr>
                    <w:t>332-002-09</w:t>
                  </w:r>
                </w:p>
              </w:tc>
              <w:tc>
                <w:tcPr>
                  <w:tcW w:w="4662" w:type="dxa"/>
                  <w:vAlign w:val="center"/>
                </w:tcPr>
                <w:p w:rsidR="0013204F" w:rsidRDefault="00A478B8">
                  <w:pPr>
                    <w:topLinePunct/>
                    <w:adjustRightInd w:val="0"/>
                    <w:snapToGrid w:val="0"/>
                    <w:jc w:val="center"/>
                    <w:rPr>
                      <w:bCs/>
                      <w:szCs w:val="21"/>
                    </w:rPr>
                  </w:pPr>
                  <w:r>
                    <w:rPr>
                      <w:rFonts w:hint="eastAsia"/>
                      <w:bCs/>
                      <w:szCs w:val="21"/>
                    </w:rPr>
                    <w:t>指铁等黑色金属及其合金在生产、加工和使用时产生的废料和使用过程中产生的废物</w:t>
                  </w:r>
                </w:p>
              </w:tc>
            </w:tr>
            <w:tr w:rsidR="0013204F">
              <w:trPr>
                <w:trHeight w:val="269"/>
              </w:trPr>
              <w:tc>
                <w:tcPr>
                  <w:tcW w:w="8478" w:type="dxa"/>
                  <w:gridSpan w:val="4"/>
                  <w:vAlign w:val="center"/>
                </w:tcPr>
                <w:p w:rsidR="0013204F" w:rsidRDefault="00A478B8">
                  <w:pPr>
                    <w:topLinePunct/>
                    <w:adjustRightInd w:val="0"/>
                    <w:snapToGrid w:val="0"/>
                    <w:rPr>
                      <w:bCs/>
                      <w:szCs w:val="21"/>
                    </w:rPr>
                  </w:pPr>
                  <w:r>
                    <w:rPr>
                      <w:rFonts w:hint="eastAsia"/>
                      <w:bCs/>
                      <w:szCs w:val="21"/>
                    </w:rPr>
                    <w:t>2</w:t>
                  </w:r>
                  <w:r>
                    <w:rPr>
                      <w:rFonts w:hint="eastAsia"/>
                      <w:bCs/>
                      <w:szCs w:val="21"/>
                    </w:rPr>
                    <w:t>、非特定行业生产过程中产生的一般固体废物</w:t>
                  </w:r>
                </w:p>
              </w:tc>
            </w:tr>
            <w:tr w:rsidR="0013204F" w:rsidTr="00485A9D">
              <w:trPr>
                <w:trHeight w:val="254"/>
              </w:trPr>
              <w:tc>
                <w:tcPr>
                  <w:tcW w:w="1265" w:type="dxa"/>
                  <w:vAlign w:val="center"/>
                </w:tcPr>
                <w:p w:rsidR="0013204F" w:rsidRDefault="0013204F">
                  <w:pPr>
                    <w:topLinePunct/>
                    <w:adjustRightInd w:val="0"/>
                    <w:snapToGrid w:val="0"/>
                    <w:jc w:val="center"/>
                    <w:rPr>
                      <w:bCs/>
                      <w:szCs w:val="21"/>
                    </w:rPr>
                  </w:pPr>
                </w:p>
              </w:tc>
              <w:tc>
                <w:tcPr>
                  <w:tcW w:w="1134" w:type="dxa"/>
                  <w:vAlign w:val="center"/>
                </w:tcPr>
                <w:p w:rsidR="0013204F" w:rsidRDefault="00A478B8">
                  <w:pPr>
                    <w:topLinePunct/>
                    <w:adjustRightInd w:val="0"/>
                    <w:snapToGrid w:val="0"/>
                    <w:jc w:val="center"/>
                    <w:rPr>
                      <w:bCs/>
                      <w:szCs w:val="21"/>
                    </w:rPr>
                  </w:pPr>
                  <w:r>
                    <w:rPr>
                      <w:rFonts w:hint="eastAsia"/>
                      <w:bCs/>
                      <w:szCs w:val="21"/>
                    </w:rPr>
                    <w:t>66</w:t>
                  </w:r>
                </w:p>
              </w:tc>
              <w:tc>
                <w:tcPr>
                  <w:tcW w:w="1417" w:type="dxa"/>
                  <w:vAlign w:val="center"/>
                </w:tcPr>
                <w:p w:rsidR="0013204F" w:rsidRDefault="0013204F">
                  <w:pPr>
                    <w:topLinePunct/>
                    <w:adjustRightInd w:val="0"/>
                    <w:snapToGrid w:val="0"/>
                    <w:jc w:val="center"/>
                    <w:rPr>
                      <w:bCs/>
                      <w:szCs w:val="21"/>
                    </w:rPr>
                  </w:pPr>
                </w:p>
              </w:tc>
              <w:tc>
                <w:tcPr>
                  <w:tcW w:w="4662" w:type="dxa"/>
                  <w:vAlign w:val="center"/>
                </w:tcPr>
                <w:p w:rsidR="0013204F" w:rsidRDefault="00A478B8">
                  <w:pPr>
                    <w:topLinePunct/>
                    <w:adjustRightInd w:val="0"/>
                    <w:snapToGrid w:val="0"/>
                    <w:jc w:val="center"/>
                    <w:rPr>
                      <w:bCs/>
                      <w:szCs w:val="21"/>
                    </w:rPr>
                  </w:pPr>
                  <w:r>
                    <w:rPr>
                      <w:rFonts w:hint="eastAsia"/>
                      <w:bCs/>
                      <w:szCs w:val="21"/>
                    </w:rPr>
                    <w:t>工业粉尘</w:t>
                  </w:r>
                </w:p>
              </w:tc>
            </w:tr>
            <w:tr w:rsidR="0013204F" w:rsidTr="00485A9D">
              <w:trPr>
                <w:trHeight w:val="538"/>
              </w:trPr>
              <w:tc>
                <w:tcPr>
                  <w:tcW w:w="1265" w:type="dxa"/>
                  <w:vAlign w:val="center"/>
                </w:tcPr>
                <w:p w:rsidR="0013204F" w:rsidRDefault="0013204F">
                  <w:pPr>
                    <w:topLinePunct/>
                    <w:adjustRightInd w:val="0"/>
                    <w:snapToGrid w:val="0"/>
                    <w:jc w:val="center"/>
                    <w:rPr>
                      <w:bCs/>
                      <w:szCs w:val="21"/>
                    </w:rPr>
                  </w:pPr>
                </w:p>
              </w:tc>
              <w:tc>
                <w:tcPr>
                  <w:tcW w:w="1134" w:type="dxa"/>
                  <w:vAlign w:val="center"/>
                </w:tcPr>
                <w:p w:rsidR="0013204F" w:rsidRDefault="0013204F">
                  <w:pPr>
                    <w:topLinePunct/>
                    <w:adjustRightInd w:val="0"/>
                    <w:snapToGrid w:val="0"/>
                    <w:jc w:val="center"/>
                    <w:rPr>
                      <w:bCs/>
                      <w:szCs w:val="21"/>
                    </w:rPr>
                  </w:pPr>
                </w:p>
              </w:tc>
              <w:tc>
                <w:tcPr>
                  <w:tcW w:w="1417" w:type="dxa"/>
                  <w:vAlign w:val="center"/>
                </w:tcPr>
                <w:p w:rsidR="0013204F" w:rsidRDefault="00A478B8">
                  <w:pPr>
                    <w:topLinePunct/>
                    <w:adjustRightInd w:val="0"/>
                    <w:snapToGrid w:val="0"/>
                    <w:jc w:val="center"/>
                    <w:rPr>
                      <w:bCs/>
                      <w:szCs w:val="21"/>
                    </w:rPr>
                  </w:pPr>
                  <w:r>
                    <w:rPr>
                      <w:rFonts w:hint="eastAsia"/>
                      <w:bCs/>
                      <w:szCs w:val="21"/>
                    </w:rPr>
                    <w:t>332-002-66</w:t>
                  </w:r>
                </w:p>
              </w:tc>
              <w:tc>
                <w:tcPr>
                  <w:tcW w:w="4662" w:type="dxa"/>
                  <w:vAlign w:val="center"/>
                </w:tcPr>
                <w:p w:rsidR="0013204F" w:rsidRDefault="00A478B8">
                  <w:pPr>
                    <w:topLinePunct/>
                    <w:adjustRightInd w:val="0"/>
                    <w:snapToGrid w:val="0"/>
                    <w:jc w:val="center"/>
                    <w:rPr>
                      <w:bCs/>
                      <w:szCs w:val="21"/>
                    </w:rPr>
                  </w:pPr>
                  <w:r>
                    <w:rPr>
                      <w:rFonts w:hint="eastAsia"/>
                      <w:bCs/>
                      <w:szCs w:val="21"/>
                    </w:rPr>
                    <w:t>指各种除尘设施收集的工业粉尘，不包括粉煤灰</w:t>
                  </w:r>
                </w:p>
              </w:tc>
            </w:tr>
            <w:tr w:rsidR="0013204F" w:rsidTr="00485A9D">
              <w:trPr>
                <w:trHeight w:val="269"/>
              </w:trPr>
              <w:tc>
                <w:tcPr>
                  <w:tcW w:w="1265" w:type="dxa"/>
                  <w:vAlign w:val="center"/>
                </w:tcPr>
                <w:p w:rsidR="0013204F" w:rsidRDefault="0013204F">
                  <w:pPr>
                    <w:topLinePunct/>
                    <w:adjustRightInd w:val="0"/>
                    <w:snapToGrid w:val="0"/>
                    <w:jc w:val="center"/>
                    <w:rPr>
                      <w:bCs/>
                      <w:szCs w:val="21"/>
                    </w:rPr>
                  </w:pPr>
                </w:p>
              </w:tc>
              <w:tc>
                <w:tcPr>
                  <w:tcW w:w="1134" w:type="dxa"/>
                  <w:vAlign w:val="center"/>
                </w:tcPr>
                <w:p w:rsidR="0013204F" w:rsidRDefault="00A478B8">
                  <w:pPr>
                    <w:topLinePunct/>
                    <w:adjustRightInd w:val="0"/>
                    <w:snapToGrid w:val="0"/>
                    <w:jc w:val="center"/>
                    <w:rPr>
                      <w:bCs/>
                      <w:szCs w:val="21"/>
                    </w:rPr>
                  </w:pPr>
                  <w:r>
                    <w:rPr>
                      <w:rFonts w:hint="eastAsia"/>
                      <w:bCs/>
                      <w:szCs w:val="21"/>
                    </w:rPr>
                    <w:t>99</w:t>
                  </w:r>
                </w:p>
              </w:tc>
              <w:tc>
                <w:tcPr>
                  <w:tcW w:w="1417" w:type="dxa"/>
                  <w:vAlign w:val="center"/>
                </w:tcPr>
                <w:p w:rsidR="0013204F" w:rsidRDefault="0013204F">
                  <w:pPr>
                    <w:topLinePunct/>
                    <w:adjustRightInd w:val="0"/>
                    <w:snapToGrid w:val="0"/>
                    <w:jc w:val="center"/>
                    <w:rPr>
                      <w:bCs/>
                      <w:szCs w:val="21"/>
                    </w:rPr>
                  </w:pPr>
                </w:p>
              </w:tc>
              <w:tc>
                <w:tcPr>
                  <w:tcW w:w="4662" w:type="dxa"/>
                  <w:vAlign w:val="center"/>
                </w:tcPr>
                <w:p w:rsidR="0013204F" w:rsidRDefault="00A478B8">
                  <w:pPr>
                    <w:topLinePunct/>
                    <w:adjustRightInd w:val="0"/>
                    <w:snapToGrid w:val="0"/>
                    <w:jc w:val="center"/>
                    <w:rPr>
                      <w:bCs/>
                      <w:szCs w:val="21"/>
                    </w:rPr>
                  </w:pPr>
                  <w:r>
                    <w:rPr>
                      <w:rFonts w:hint="eastAsia"/>
                      <w:bCs/>
                      <w:szCs w:val="21"/>
                    </w:rPr>
                    <w:t>其他废物</w:t>
                  </w:r>
                </w:p>
              </w:tc>
            </w:tr>
            <w:tr w:rsidR="0013204F" w:rsidTr="00485A9D">
              <w:trPr>
                <w:trHeight w:val="553"/>
              </w:trPr>
              <w:tc>
                <w:tcPr>
                  <w:tcW w:w="1265" w:type="dxa"/>
                  <w:vAlign w:val="center"/>
                </w:tcPr>
                <w:p w:rsidR="0013204F" w:rsidRDefault="0013204F">
                  <w:pPr>
                    <w:topLinePunct/>
                    <w:adjustRightInd w:val="0"/>
                    <w:snapToGrid w:val="0"/>
                    <w:jc w:val="center"/>
                    <w:rPr>
                      <w:bCs/>
                      <w:szCs w:val="21"/>
                    </w:rPr>
                  </w:pPr>
                </w:p>
              </w:tc>
              <w:tc>
                <w:tcPr>
                  <w:tcW w:w="1134" w:type="dxa"/>
                  <w:vAlign w:val="center"/>
                </w:tcPr>
                <w:p w:rsidR="0013204F" w:rsidRDefault="0013204F">
                  <w:pPr>
                    <w:topLinePunct/>
                    <w:adjustRightInd w:val="0"/>
                    <w:snapToGrid w:val="0"/>
                    <w:jc w:val="center"/>
                    <w:rPr>
                      <w:bCs/>
                      <w:szCs w:val="21"/>
                    </w:rPr>
                  </w:pPr>
                </w:p>
              </w:tc>
              <w:tc>
                <w:tcPr>
                  <w:tcW w:w="1417" w:type="dxa"/>
                  <w:vAlign w:val="center"/>
                </w:tcPr>
                <w:p w:rsidR="0013204F" w:rsidRDefault="00A478B8">
                  <w:pPr>
                    <w:topLinePunct/>
                    <w:adjustRightInd w:val="0"/>
                    <w:snapToGrid w:val="0"/>
                    <w:jc w:val="center"/>
                    <w:rPr>
                      <w:bCs/>
                      <w:szCs w:val="21"/>
                    </w:rPr>
                  </w:pPr>
                  <w:r>
                    <w:rPr>
                      <w:rFonts w:hint="eastAsia"/>
                      <w:bCs/>
                      <w:szCs w:val="21"/>
                    </w:rPr>
                    <w:t>332-002-99</w:t>
                  </w:r>
                </w:p>
              </w:tc>
              <w:tc>
                <w:tcPr>
                  <w:tcW w:w="4662" w:type="dxa"/>
                  <w:vAlign w:val="center"/>
                </w:tcPr>
                <w:p w:rsidR="0013204F" w:rsidRDefault="00A478B8">
                  <w:pPr>
                    <w:topLinePunct/>
                    <w:adjustRightInd w:val="0"/>
                    <w:snapToGrid w:val="0"/>
                    <w:jc w:val="center"/>
                    <w:rPr>
                      <w:bCs/>
                      <w:szCs w:val="21"/>
                    </w:rPr>
                  </w:pPr>
                  <w:r>
                    <w:rPr>
                      <w:rFonts w:hint="eastAsia"/>
                      <w:bCs/>
                      <w:szCs w:val="21"/>
                    </w:rPr>
                    <w:t>不能与本表中上述各类对应的其他废物</w:t>
                  </w:r>
                </w:p>
              </w:tc>
            </w:tr>
          </w:tbl>
          <w:p w:rsidR="0013204F" w:rsidRDefault="00A478B8">
            <w:pPr>
              <w:topLinePunct/>
              <w:adjustRightInd w:val="0"/>
              <w:snapToGrid w:val="0"/>
              <w:jc w:val="center"/>
              <w:rPr>
                <w:rFonts w:eastAsia="仿宋_GB2312"/>
                <w:b/>
                <w:sz w:val="24"/>
              </w:rPr>
            </w:pPr>
            <w:r>
              <w:rPr>
                <w:b/>
                <w:szCs w:val="21"/>
              </w:rPr>
              <w:t>表</w:t>
            </w:r>
            <w:r>
              <w:rPr>
                <w:rFonts w:hint="eastAsia"/>
                <w:b/>
                <w:szCs w:val="21"/>
              </w:rPr>
              <w:t>4</w:t>
            </w:r>
            <w:r>
              <w:rPr>
                <w:b/>
                <w:szCs w:val="21"/>
              </w:rPr>
              <w:t>-</w:t>
            </w:r>
            <w:r>
              <w:rPr>
                <w:rFonts w:hint="eastAsia"/>
                <w:b/>
                <w:szCs w:val="21"/>
              </w:rPr>
              <w:t>14</w:t>
            </w:r>
            <w:r>
              <w:rPr>
                <w:b/>
                <w:szCs w:val="21"/>
              </w:rPr>
              <w:t xml:space="preserve">  </w:t>
            </w:r>
            <w:r>
              <w:rPr>
                <w:b/>
                <w:szCs w:val="21"/>
              </w:rPr>
              <w:t>工程分析中危险废物汇总表</w:t>
            </w:r>
          </w:p>
          <w:tbl>
            <w:tblPr>
              <w:tblW w:w="499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57"/>
              <w:gridCol w:w="643"/>
              <w:gridCol w:w="833"/>
              <w:gridCol w:w="1283"/>
              <w:gridCol w:w="855"/>
              <w:gridCol w:w="628"/>
              <w:gridCol w:w="455"/>
              <w:gridCol w:w="1285"/>
              <w:gridCol w:w="456"/>
              <w:gridCol w:w="456"/>
              <w:gridCol w:w="562"/>
              <w:gridCol w:w="572"/>
            </w:tblGrid>
            <w:tr w:rsidR="0013204F" w:rsidTr="00485A9D">
              <w:trPr>
                <w:trHeight w:val="1021"/>
                <w:jc w:val="center"/>
              </w:trPr>
              <w:tc>
                <w:tcPr>
                  <w:tcW w:w="269" w:type="pct"/>
                  <w:vAlign w:val="center"/>
                </w:tcPr>
                <w:p w:rsidR="0013204F" w:rsidRDefault="00A478B8">
                  <w:pPr>
                    <w:topLinePunct/>
                    <w:adjustRightInd w:val="0"/>
                    <w:snapToGrid w:val="0"/>
                    <w:jc w:val="center"/>
                    <w:rPr>
                      <w:kern w:val="0"/>
                      <w:szCs w:val="21"/>
                    </w:rPr>
                  </w:pPr>
                  <w:r>
                    <w:rPr>
                      <w:kern w:val="0"/>
                      <w:szCs w:val="21"/>
                    </w:rPr>
                    <w:t>序号</w:t>
                  </w:r>
                </w:p>
              </w:tc>
              <w:tc>
                <w:tcPr>
                  <w:tcW w:w="379" w:type="pct"/>
                  <w:vAlign w:val="center"/>
                </w:tcPr>
                <w:p w:rsidR="0013204F" w:rsidRDefault="00A478B8">
                  <w:pPr>
                    <w:topLinePunct/>
                    <w:adjustRightInd w:val="0"/>
                    <w:snapToGrid w:val="0"/>
                    <w:jc w:val="center"/>
                    <w:rPr>
                      <w:kern w:val="0"/>
                      <w:szCs w:val="21"/>
                    </w:rPr>
                  </w:pPr>
                  <w:r>
                    <w:rPr>
                      <w:kern w:val="0"/>
                      <w:szCs w:val="21"/>
                    </w:rPr>
                    <w:t>危险废物名称</w:t>
                  </w:r>
                </w:p>
              </w:tc>
              <w:tc>
                <w:tcPr>
                  <w:tcW w:w="491" w:type="pct"/>
                  <w:vAlign w:val="center"/>
                </w:tcPr>
                <w:p w:rsidR="0013204F" w:rsidRDefault="00A478B8">
                  <w:pPr>
                    <w:topLinePunct/>
                    <w:adjustRightInd w:val="0"/>
                    <w:snapToGrid w:val="0"/>
                    <w:jc w:val="center"/>
                    <w:rPr>
                      <w:kern w:val="0"/>
                      <w:szCs w:val="21"/>
                    </w:rPr>
                  </w:pPr>
                  <w:r>
                    <w:rPr>
                      <w:kern w:val="0"/>
                      <w:szCs w:val="21"/>
                    </w:rPr>
                    <w:t>危险废物类别</w:t>
                  </w:r>
                </w:p>
              </w:tc>
              <w:tc>
                <w:tcPr>
                  <w:tcW w:w="756" w:type="pct"/>
                  <w:vAlign w:val="center"/>
                </w:tcPr>
                <w:p w:rsidR="0013204F" w:rsidRDefault="00A478B8">
                  <w:pPr>
                    <w:topLinePunct/>
                    <w:adjustRightInd w:val="0"/>
                    <w:snapToGrid w:val="0"/>
                    <w:jc w:val="center"/>
                    <w:rPr>
                      <w:kern w:val="0"/>
                      <w:szCs w:val="21"/>
                    </w:rPr>
                  </w:pPr>
                  <w:r>
                    <w:rPr>
                      <w:kern w:val="0"/>
                      <w:szCs w:val="21"/>
                    </w:rPr>
                    <w:t>危险废物代码</w:t>
                  </w:r>
                </w:p>
              </w:tc>
              <w:tc>
                <w:tcPr>
                  <w:tcW w:w="504" w:type="pct"/>
                  <w:vAlign w:val="center"/>
                </w:tcPr>
                <w:p w:rsidR="0013204F" w:rsidRDefault="00A478B8">
                  <w:pPr>
                    <w:topLinePunct/>
                    <w:adjustRightInd w:val="0"/>
                    <w:snapToGrid w:val="0"/>
                    <w:jc w:val="center"/>
                    <w:rPr>
                      <w:kern w:val="0"/>
                      <w:szCs w:val="21"/>
                    </w:rPr>
                  </w:pPr>
                  <w:r>
                    <w:rPr>
                      <w:kern w:val="0"/>
                      <w:szCs w:val="21"/>
                    </w:rPr>
                    <w:t>产生量（吨</w:t>
                  </w:r>
                  <w:r>
                    <w:rPr>
                      <w:kern w:val="0"/>
                      <w:szCs w:val="21"/>
                    </w:rPr>
                    <w:t>/</w:t>
                  </w:r>
                  <w:r>
                    <w:rPr>
                      <w:kern w:val="0"/>
                      <w:szCs w:val="21"/>
                    </w:rPr>
                    <w:t>年）</w:t>
                  </w:r>
                </w:p>
              </w:tc>
              <w:tc>
                <w:tcPr>
                  <w:tcW w:w="370" w:type="pct"/>
                  <w:vAlign w:val="center"/>
                </w:tcPr>
                <w:p w:rsidR="0013204F" w:rsidRDefault="00A478B8">
                  <w:pPr>
                    <w:topLinePunct/>
                    <w:adjustRightInd w:val="0"/>
                    <w:snapToGrid w:val="0"/>
                    <w:jc w:val="center"/>
                    <w:rPr>
                      <w:kern w:val="0"/>
                      <w:szCs w:val="21"/>
                    </w:rPr>
                  </w:pPr>
                  <w:r>
                    <w:rPr>
                      <w:kern w:val="0"/>
                      <w:szCs w:val="21"/>
                    </w:rPr>
                    <w:t>产生工序及装置</w:t>
                  </w:r>
                </w:p>
              </w:tc>
              <w:tc>
                <w:tcPr>
                  <w:tcW w:w="268" w:type="pct"/>
                  <w:vAlign w:val="center"/>
                </w:tcPr>
                <w:p w:rsidR="0013204F" w:rsidRDefault="00A478B8">
                  <w:pPr>
                    <w:topLinePunct/>
                    <w:adjustRightInd w:val="0"/>
                    <w:snapToGrid w:val="0"/>
                    <w:jc w:val="center"/>
                    <w:rPr>
                      <w:kern w:val="0"/>
                      <w:szCs w:val="21"/>
                    </w:rPr>
                  </w:pPr>
                  <w:r>
                    <w:rPr>
                      <w:kern w:val="0"/>
                      <w:szCs w:val="21"/>
                    </w:rPr>
                    <w:t>形态</w:t>
                  </w:r>
                </w:p>
              </w:tc>
              <w:tc>
                <w:tcPr>
                  <w:tcW w:w="757" w:type="pct"/>
                  <w:vAlign w:val="center"/>
                </w:tcPr>
                <w:p w:rsidR="0013204F" w:rsidRDefault="00A478B8">
                  <w:pPr>
                    <w:topLinePunct/>
                    <w:adjustRightInd w:val="0"/>
                    <w:snapToGrid w:val="0"/>
                    <w:jc w:val="center"/>
                    <w:rPr>
                      <w:kern w:val="0"/>
                      <w:szCs w:val="21"/>
                    </w:rPr>
                  </w:pPr>
                  <w:r>
                    <w:rPr>
                      <w:kern w:val="0"/>
                      <w:szCs w:val="21"/>
                    </w:rPr>
                    <w:t>主要成分</w:t>
                  </w:r>
                </w:p>
              </w:tc>
              <w:tc>
                <w:tcPr>
                  <w:tcW w:w="269" w:type="pct"/>
                  <w:vAlign w:val="center"/>
                </w:tcPr>
                <w:p w:rsidR="0013204F" w:rsidRDefault="00A478B8">
                  <w:pPr>
                    <w:topLinePunct/>
                    <w:adjustRightInd w:val="0"/>
                    <w:snapToGrid w:val="0"/>
                    <w:jc w:val="center"/>
                    <w:rPr>
                      <w:kern w:val="0"/>
                      <w:szCs w:val="21"/>
                    </w:rPr>
                  </w:pPr>
                  <w:r>
                    <w:rPr>
                      <w:kern w:val="0"/>
                      <w:szCs w:val="21"/>
                    </w:rPr>
                    <w:t>有害成分</w:t>
                  </w:r>
                </w:p>
              </w:tc>
              <w:tc>
                <w:tcPr>
                  <w:tcW w:w="269" w:type="pct"/>
                  <w:vAlign w:val="center"/>
                </w:tcPr>
                <w:p w:rsidR="0013204F" w:rsidRDefault="00A478B8">
                  <w:pPr>
                    <w:topLinePunct/>
                    <w:adjustRightInd w:val="0"/>
                    <w:snapToGrid w:val="0"/>
                    <w:jc w:val="center"/>
                    <w:rPr>
                      <w:kern w:val="0"/>
                      <w:szCs w:val="21"/>
                    </w:rPr>
                  </w:pPr>
                  <w:r>
                    <w:rPr>
                      <w:kern w:val="0"/>
                      <w:szCs w:val="21"/>
                    </w:rPr>
                    <w:t>产废周期</w:t>
                  </w:r>
                </w:p>
              </w:tc>
              <w:tc>
                <w:tcPr>
                  <w:tcW w:w="331" w:type="pct"/>
                  <w:vAlign w:val="center"/>
                </w:tcPr>
                <w:p w:rsidR="0013204F" w:rsidRDefault="00A478B8">
                  <w:pPr>
                    <w:topLinePunct/>
                    <w:adjustRightInd w:val="0"/>
                    <w:snapToGrid w:val="0"/>
                    <w:jc w:val="center"/>
                    <w:rPr>
                      <w:kern w:val="0"/>
                      <w:szCs w:val="21"/>
                    </w:rPr>
                  </w:pPr>
                  <w:r>
                    <w:rPr>
                      <w:kern w:val="0"/>
                      <w:szCs w:val="21"/>
                    </w:rPr>
                    <w:t>危险</w:t>
                  </w:r>
                </w:p>
                <w:p w:rsidR="0013204F" w:rsidRDefault="00A478B8">
                  <w:pPr>
                    <w:topLinePunct/>
                    <w:adjustRightInd w:val="0"/>
                    <w:snapToGrid w:val="0"/>
                    <w:jc w:val="center"/>
                    <w:rPr>
                      <w:kern w:val="0"/>
                      <w:szCs w:val="21"/>
                    </w:rPr>
                  </w:pPr>
                  <w:r>
                    <w:rPr>
                      <w:kern w:val="0"/>
                      <w:szCs w:val="21"/>
                    </w:rPr>
                    <w:t>特性</w:t>
                  </w:r>
                </w:p>
              </w:tc>
              <w:tc>
                <w:tcPr>
                  <w:tcW w:w="337" w:type="pct"/>
                  <w:vAlign w:val="center"/>
                </w:tcPr>
                <w:p w:rsidR="0013204F" w:rsidRDefault="00A478B8">
                  <w:pPr>
                    <w:topLinePunct/>
                    <w:adjustRightInd w:val="0"/>
                    <w:snapToGrid w:val="0"/>
                    <w:jc w:val="center"/>
                    <w:rPr>
                      <w:kern w:val="0"/>
                      <w:szCs w:val="21"/>
                    </w:rPr>
                  </w:pPr>
                  <w:r>
                    <w:rPr>
                      <w:kern w:val="0"/>
                      <w:szCs w:val="21"/>
                    </w:rPr>
                    <w:t>污染防治措施</w:t>
                  </w:r>
                  <w:r>
                    <w:rPr>
                      <w:kern w:val="0"/>
                      <w:szCs w:val="21"/>
                    </w:rPr>
                    <w:t>*</w:t>
                  </w:r>
                </w:p>
              </w:tc>
            </w:tr>
            <w:tr w:rsidR="00485A9D" w:rsidTr="00485A9D">
              <w:trPr>
                <w:trHeight w:val="454"/>
                <w:jc w:val="center"/>
              </w:trPr>
              <w:tc>
                <w:tcPr>
                  <w:tcW w:w="269" w:type="pct"/>
                  <w:vAlign w:val="center"/>
                </w:tcPr>
                <w:p w:rsidR="00485A9D" w:rsidRDefault="00485A9D">
                  <w:pPr>
                    <w:topLinePunct/>
                    <w:adjustRightInd w:val="0"/>
                    <w:snapToGrid w:val="0"/>
                    <w:jc w:val="center"/>
                    <w:rPr>
                      <w:kern w:val="0"/>
                      <w:szCs w:val="21"/>
                    </w:rPr>
                  </w:pPr>
                  <w:r>
                    <w:rPr>
                      <w:kern w:val="0"/>
                      <w:szCs w:val="21"/>
                    </w:rPr>
                    <w:t>1</w:t>
                  </w:r>
                </w:p>
              </w:tc>
              <w:tc>
                <w:tcPr>
                  <w:tcW w:w="379" w:type="pct"/>
                  <w:vAlign w:val="center"/>
                </w:tcPr>
                <w:p w:rsidR="00485A9D" w:rsidRDefault="00485A9D">
                  <w:pPr>
                    <w:topLinePunct/>
                    <w:adjustRightInd w:val="0"/>
                    <w:snapToGrid w:val="0"/>
                    <w:jc w:val="center"/>
                    <w:rPr>
                      <w:kern w:val="0"/>
                      <w:szCs w:val="21"/>
                    </w:rPr>
                  </w:pPr>
                  <w:r>
                    <w:rPr>
                      <w:kern w:val="0"/>
                      <w:szCs w:val="21"/>
                    </w:rPr>
                    <w:t>废润滑油</w:t>
                  </w:r>
                </w:p>
              </w:tc>
              <w:tc>
                <w:tcPr>
                  <w:tcW w:w="491" w:type="pct"/>
                  <w:vAlign w:val="center"/>
                </w:tcPr>
                <w:p w:rsidR="00485A9D" w:rsidRDefault="00485A9D">
                  <w:pPr>
                    <w:topLinePunct/>
                    <w:adjustRightInd w:val="0"/>
                    <w:snapToGrid w:val="0"/>
                    <w:jc w:val="center"/>
                    <w:rPr>
                      <w:kern w:val="0"/>
                      <w:szCs w:val="21"/>
                    </w:rPr>
                  </w:pPr>
                  <w:r>
                    <w:rPr>
                      <w:kern w:val="0"/>
                      <w:szCs w:val="21"/>
                    </w:rPr>
                    <w:t>HW08</w:t>
                  </w:r>
                </w:p>
              </w:tc>
              <w:tc>
                <w:tcPr>
                  <w:tcW w:w="756" w:type="pct"/>
                  <w:vAlign w:val="center"/>
                </w:tcPr>
                <w:p w:rsidR="00485A9D" w:rsidRDefault="00485A9D">
                  <w:pPr>
                    <w:topLinePunct/>
                    <w:adjustRightInd w:val="0"/>
                    <w:snapToGrid w:val="0"/>
                    <w:jc w:val="center"/>
                    <w:rPr>
                      <w:kern w:val="0"/>
                      <w:szCs w:val="21"/>
                    </w:rPr>
                  </w:pPr>
                  <w:r>
                    <w:rPr>
                      <w:kern w:val="0"/>
                      <w:szCs w:val="21"/>
                    </w:rPr>
                    <w:t>900-214-08</w:t>
                  </w:r>
                </w:p>
              </w:tc>
              <w:tc>
                <w:tcPr>
                  <w:tcW w:w="504" w:type="pct"/>
                  <w:vAlign w:val="center"/>
                </w:tcPr>
                <w:p w:rsidR="00485A9D" w:rsidRDefault="00485A9D">
                  <w:pPr>
                    <w:topLinePunct/>
                    <w:adjustRightInd w:val="0"/>
                    <w:snapToGrid w:val="0"/>
                    <w:jc w:val="center"/>
                    <w:rPr>
                      <w:kern w:val="0"/>
                      <w:szCs w:val="21"/>
                    </w:rPr>
                  </w:pPr>
                  <w:r>
                    <w:rPr>
                      <w:kern w:val="0"/>
                      <w:szCs w:val="21"/>
                    </w:rPr>
                    <w:t>0.05t/a</w:t>
                  </w:r>
                </w:p>
              </w:tc>
              <w:tc>
                <w:tcPr>
                  <w:tcW w:w="370" w:type="pct"/>
                  <w:vAlign w:val="center"/>
                </w:tcPr>
                <w:p w:rsidR="00485A9D" w:rsidRDefault="00485A9D">
                  <w:pPr>
                    <w:topLinePunct/>
                    <w:adjustRightInd w:val="0"/>
                    <w:snapToGrid w:val="0"/>
                    <w:jc w:val="center"/>
                    <w:rPr>
                      <w:kern w:val="0"/>
                      <w:szCs w:val="21"/>
                    </w:rPr>
                  </w:pPr>
                  <w:r>
                    <w:rPr>
                      <w:kern w:val="0"/>
                      <w:szCs w:val="21"/>
                    </w:rPr>
                    <w:t>设备运转</w:t>
                  </w:r>
                </w:p>
              </w:tc>
              <w:tc>
                <w:tcPr>
                  <w:tcW w:w="268" w:type="pct"/>
                  <w:vAlign w:val="center"/>
                </w:tcPr>
                <w:p w:rsidR="00485A9D" w:rsidRDefault="00485A9D">
                  <w:pPr>
                    <w:topLinePunct/>
                    <w:adjustRightInd w:val="0"/>
                    <w:snapToGrid w:val="0"/>
                    <w:jc w:val="center"/>
                    <w:rPr>
                      <w:kern w:val="0"/>
                      <w:szCs w:val="21"/>
                    </w:rPr>
                  </w:pPr>
                  <w:r>
                    <w:rPr>
                      <w:kern w:val="0"/>
                      <w:szCs w:val="21"/>
                    </w:rPr>
                    <w:t>液态</w:t>
                  </w:r>
                </w:p>
              </w:tc>
              <w:tc>
                <w:tcPr>
                  <w:tcW w:w="757" w:type="pct"/>
                  <w:vAlign w:val="center"/>
                </w:tcPr>
                <w:p w:rsidR="00485A9D" w:rsidRDefault="00485A9D">
                  <w:pPr>
                    <w:topLinePunct/>
                    <w:adjustRightInd w:val="0"/>
                    <w:snapToGrid w:val="0"/>
                    <w:jc w:val="center"/>
                    <w:rPr>
                      <w:kern w:val="0"/>
                      <w:szCs w:val="21"/>
                    </w:rPr>
                  </w:pPr>
                  <w:r>
                    <w:rPr>
                      <w:rFonts w:hint="eastAsia"/>
                      <w:kern w:val="0"/>
                      <w:szCs w:val="21"/>
                    </w:rPr>
                    <w:t>车辆、轮船及其它机械维修过程中产生的废发动机油、制动器油、自动变速器油、齿轮油</w:t>
                  </w:r>
                  <w:r>
                    <w:rPr>
                      <w:rFonts w:hint="eastAsia"/>
                      <w:kern w:val="0"/>
                      <w:szCs w:val="21"/>
                    </w:rPr>
                    <w:lastRenderedPageBreak/>
                    <w:t>等废润滑油</w:t>
                  </w:r>
                </w:p>
              </w:tc>
              <w:tc>
                <w:tcPr>
                  <w:tcW w:w="269" w:type="pct"/>
                  <w:vAlign w:val="center"/>
                </w:tcPr>
                <w:p w:rsidR="00485A9D" w:rsidRDefault="00485A9D">
                  <w:pPr>
                    <w:topLinePunct/>
                    <w:adjustRightInd w:val="0"/>
                    <w:snapToGrid w:val="0"/>
                    <w:jc w:val="center"/>
                    <w:rPr>
                      <w:kern w:val="0"/>
                      <w:szCs w:val="21"/>
                    </w:rPr>
                  </w:pPr>
                  <w:r>
                    <w:rPr>
                      <w:kern w:val="0"/>
                      <w:szCs w:val="21"/>
                    </w:rPr>
                    <w:lastRenderedPageBreak/>
                    <w:t>废润滑油</w:t>
                  </w:r>
                </w:p>
              </w:tc>
              <w:tc>
                <w:tcPr>
                  <w:tcW w:w="269" w:type="pct"/>
                  <w:vAlign w:val="center"/>
                </w:tcPr>
                <w:p w:rsidR="00485A9D" w:rsidRDefault="00485A9D">
                  <w:pPr>
                    <w:topLinePunct/>
                    <w:adjustRightInd w:val="0"/>
                    <w:snapToGrid w:val="0"/>
                    <w:jc w:val="center"/>
                    <w:rPr>
                      <w:kern w:val="0"/>
                      <w:szCs w:val="21"/>
                    </w:rPr>
                  </w:pPr>
                  <w:r>
                    <w:rPr>
                      <w:kern w:val="0"/>
                      <w:szCs w:val="21"/>
                    </w:rPr>
                    <w:t>一年</w:t>
                  </w:r>
                </w:p>
              </w:tc>
              <w:tc>
                <w:tcPr>
                  <w:tcW w:w="331" w:type="pct"/>
                  <w:vAlign w:val="center"/>
                </w:tcPr>
                <w:p w:rsidR="00485A9D" w:rsidRDefault="00485A9D">
                  <w:pPr>
                    <w:topLinePunct/>
                    <w:adjustRightInd w:val="0"/>
                    <w:snapToGrid w:val="0"/>
                    <w:jc w:val="center"/>
                    <w:rPr>
                      <w:kern w:val="0"/>
                      <w:szCs w:val="21"/>
                    </w:rPr>
                  </w:pPr>
                  <w:r>
                    <w:rPr>
                      <w:kern w:val="0"/>
                      <w:szCs w:val="21"/>
                    </w:rPr>
                    <w:t>易燃有毒</w:t>
                  </w:r>
                </w:p>
              </w:tc>
              <w:tc>
                <w:tcPr>
                  <w:tcW w:w="337" w:type="pct"/>
                  <w:vMerge w:val="restart"/>
                  <w:vAlign w:val="center"/>
                </w:tcPr>
                <w:p w:rsidR="00485A9D" w:rsidRDefault="00485A9D">
                  <w:pPr>
                    <w:topLinePunct/>
                    <w:adjustRightInd w:val="0"/>
                    <w:snapToGrid w:val="0"/>
                    <w:jc w:val="center"/>
                    <w:rPr>
                      <w:kern w:val="0"/>
                      <w:szCs w:val="21"/>
                    </w:rPr>
                  </w:pPr>
                  <w:r>
                    <w:rPr>
                      <w:kern w:val="0"/>
                      <w:szCs w:val="21"/>
                    </w:rPr>
                    <w:t>委托有资质的单位</w:t>
                  </w:r>
                  <w:r>
                    <w:rPr>
                      <w:kern w:val="0"/>
                      <w:szCs w:val="21"/>
                    </w:rPr>
                    <w:lastRenderedPageBreak/>
                    <w:t>处置</w:t>
                  </w:r>
                </w:p>
              </w:tc>
            </w:tr>
            <w:tr w:rsidR="00485A9D" w:rsidTr="00485A9D">
              <w:trPr>
                <w:trHeight w:val="454"/>
                <w:jc w:val="center"/>
              </w:trPr>
              <w:tc>
                <w:tcPr>
                  <w:tcW w:w="269" w:type="pct"/>
                  <w:vAlign w:val="center"/>
                </w:tcPr>
                <w:p w:rsidR="00485A9D" w:rsidRDefault="00485A9D">
                  <w:pPr>
                    <w:topLinePunct/>
                    <w:adjustRightInd w:val="0"/>
                    <w:snapToGrid w:val="0"/>
                    <w:jc w:val="center"/>
                    <w:rPr>
                      <w:kern w:val="0"/>
                      <w:szCs w:val="21"/>
                    </w:rPr>
                  </w:pPr>
                  <w:r>
                    <w:rPr>
                      <w:kern w:val="0"/>
                      <w:szCs w:val="21"/>
                    </w:rPr>
                    <w:lastRenderedPageBreak/>
                    <w:t>2</w:t>
                  </w:r>
                </w:p>
              </w:tc>
              <w:tc>
                <w:tcPr>
                  <w:tcW w:w="379" w:type="pct"/>
                  <w:vAlign w:val="center"/>
                </w:tcPr>
                <w:p w:rsidR="00485A9D" w:rsidRDefault="00485A9D">
                  <w:pPr>
                    <w:topLinePunct/>
                    <w:adjustRightInd w:val="0"/>
                    <w:snapToGrid w:val="0"/>
                    <w:jc w:val="center"/>
                    <w:rPr>
                      <w:kern w:val="0"/>
                      <w:szCs w:val="21"/>
                    </w:rPr>
                  </w:pPr>
                  <w:r>
                    <w:rPr>
                      <w:kern w:val="0"/>
                      <w:szCs w:val="21"/>
                    </w:rPr>
                    <w:t>废润滑油桶</w:t>
                  </w:r>
                  <w:r>
                    <w:rPr>
                      <w:rFonts w:hint="eastAsia"/>
                      <w:kern w:val="0"/>
                      <w:szCs w:val="21"/>
                    </w:rPr>
                    <w:t>、废液压油桶、废乳化液桶</w:t>
                  </w:r>
                </w:p>
              </w:tc>
              <w:tc>
                <w:tcPr>
                  <w:tcW w:w="491" w:type="pct"/>
                  <w:vAlign w:val="center"/>
                </w:tcPr>
                <w:p w:rsidR="00485A9D" w:rsidRDefault="00485A9D">
                  <w:pPr>
                    <w:topLinePunct/>
                    <w:adjustRightInd w:val="0"/>
                    <w:snapToGrid w:val="0"/>
                    <w:jc w:val="center"/>
                    <w:rPr>
                      <w:kern w:val="0"/>
                      <w:szCs w:val="21"/>
                    </w:rPr>
                  </w:pPr>
                  <w:r>
                    <w:rPr>
                      <w:kern w:val="0"/>
                      <w:szCs w:val="21"/>
                    </w:rPr>
                    <w:t>HW49</w:t>
                  </w:r>
                </w:p>
              </w:tc>
              <w:tc>
                <w:tcPr>
                  <w:tcW w:w="756" w:type="pct"/>
                  <w:vAlign w:val="center"/>
                </w:tcPr>
                <w:p w:rsidR="00485A9D" w:rsidRDefault="00485A9D">
                  <w:pPr>
                    <w:topLinePunct/>
                    <w:adjustRightInd w:val="0"/>
                    <w:snapToGrid w:val="0"/>
                    <w:jc w:val="center"/>
                    <w:rPr>
                      <w:kern w:val="0"/>
                      <w:szCs w:val="21"/>
                    </w:rPr>
                  </w:pPr>
                  <w:r>
                    <w:rPr>
                      <w:szCs w:val="21"/>
                    </w:rPr>
                    <w:t>900-041-49</w:t>
                  </w:r>
                </w:p>
              </w:tc>
              <w:tc>
                <w:tcPr>
                  <w:tcW w:w="504" w:type="pct"/>
                  <w:vAlign w:val="center"/>
                </w:tcPr>
                <w:p w:rsidR="00485A9D" w:rsidRDefault="00485A9D">
                  <w:pPr>
                    <w:topLinePunct/>
                    <w:adjustRightInd w:val="0"/>
                    <w:snapToGrid w:val="0"/>
                    <w:jc w:val="center"/>
                    <w:rPr>
                      <w:kern w:val="0"/>
                      <w:szCs w:val="21"/>
                    </w:rPr>
                  </w:pPr>
                  <w:r>
                    <w:rPr>
                      <w:rFonts w:hint="eastAsia"/>
                      <w:kern w:val="0"/>
                      <w:szCs w:val="21"/>
                    </w:rPr>
                    <w:t>25</w:t>
                  </w:r>
                  <w:r>
                    <w:rPr>
                      <w:kern w:val="0"/>
                      <w:szCs w:val="21"/>
                    </w:rPr>
                    <w:t>个</w:t>
                  </w:r>
                  <w:r>
                    <w:rPr>
                      <w:kern w:val="0"/>
                      <w:szCs w:val="21"/>
                    </w:rPr>
                    <w:t>/a</w:t>
                  </w:r>
                </w:p>
              </w:tc>
              <w:tc>
                <w:tcPr>
                  <w:tcW w:w="370" w:type="pct"/>
                  <w:vAlign w:val="center"/>
                </w:tcPr>
                <w:p w:rsidR="00485A9D" w:rsidRDefault="00485A9D">
                  <w:pPr>
                    <w:topLinePunct/>
                    <w:adjustRightInd w:val="0"/>
                    <w:snapToGrid w:val="0"/>
                    <w:jc w:val="center"/>
                    <w:rPr>
                      <w:kern w:val="0"/>
                      <w:szCs w:val="21"/>
                    </w:rPr>
                  </w:pPr>
                  <w:r>
                    <w:rPr>
                      <w:kern w:val="0"/>
                      <w:szCs w:val="21"/>
                    </w:rPr>
                    <w:t>润滑油的使用</w:t>
                  </w:r>
                </w:p>
              </w:tc>
              <w:tc>
                <w:tcPr>
                  <w:tcW w:w="268" w:type="pct"/>
                  <w:vAlign w:val="center"/>
                </w:tcPr>
                <w:p w:rsidR="00485A9D" w:rsidRDefault="00485A9D">
                  <w:pPr>
                    <w:topLinePunct/>
                    <w:adjustRightInd w:val="0"/>
                    <w:snapToGrid w:val="0"/>
                    <w:jc w:val="center"/>
                    <w:rPr>
                      <w:kern w:val="0"/>
                      <w:szCs w:val="21"/>
                    </w:rPr>
                  </w:pPr>
                  <w:r>
                    <w:rPr>
                      <w:kern w:val="0"/>
                      <w:szCs w:val="21"/>
                    </w:rPr>
                    <w:t>固态</w:t>
                  </w:r>
                </w:p>
              </w:tc>
              <w:tc>
                <w:tcPr>
                  <w:tcW w:w="757" w:type="pct"/>
                  <w:vAlign w:val="center"/>
                </w:tcPr>
                <w:p w:rsidR="00485A9D" w:rsidRDefault="00485A9D">
                  <w:pPr>
                    <w:topLinePunct/>
                    <w:adjustRightInd w:val="0"/>
                    <w:snapToGrid w:val="0"/>
                    <w:jc w:val="center"/>
                    <w:rPr>
                      <w:kern w:val="0"/>
                      <w:szCs w:val="21"/>
                    </w:rPr>
                  </w:pPr>
                  <w:r>
                    <w:rPr>
                      <w:kern w:val="0"/>
                      <w:szCs w:val="21"/>
                    </w:rPr>
                    <w:t>含有或沾有染毒性、感染性危险废物的废弃包装物、容器、过滤吸附介质</w:t>
                  </w:r>
                </w:p>
              </w:tc>
              <w:tc>
                <w:tcPr>
                  <w:tcW w:w="269" w:type="pct"/>
                  <w:vAlign w:val="center"/>
                </w:tcPr>
                <w:p w:rsidR="00485A9D" w:rsidRDefault="00485A9D">
                  <w:pPr>
                    <w:topLinePunct/>
                    <w:adjustRightInd w:val="0"/>
                    <w:snapToGrid w:val="0"/>
                    <w:jc w:val="center"/>
                    <w:rPr>
                      <w:kern w:val="0"/>
                      <w:szCs w:val="21"/>
                    </w:rPr>
                  </w:pPr>
                  <w:r>
                    <w:rPr>
                      <w:kern w:val="0"/>
                      <w:szCs w:val="21"/>
                    </w:rPr>
                    <w:t>废润滑油</w:t>
                  </w:r>
                </w:p>
              </w:tc>
              <w:tc>
                <w:tcPr>
                  <w:tcW w:w="269" w:type="pct"/>
                  <w:vAlign w:val="center"/>
                </w:tcPr>
                <w:p w:rsidR="00485A9D" w:rsidRDefault="00485A9D">
                  <w:pPr>
                    <w:topLinePunct/>
                    <w:adjustRightInd w:val="0"/>
                    <w:snapToGrid w:val="0"/>
                    <w:jc w:val="center"/>
                    <w:rPr>
                      <w:kern w:val="0"/>
                      <w:szCs w:val="21"/>
                    </w:rPr>
                  </w:pPr>
                  <w:r>
                    <w:rPr>
                      <w:kern w:val="0"/>
                      <w:szCs w:val="21"/>
                    </w:rPr>
                    <w:t>一年</w:t>
                  </w:r>
                </w:p>
              </w:tc>
              <w:tc>
                <w:tcPr>
                  <w:tcW w:w="331" w:type="pct"/>
                  <w:vAlign w:val="center"/>
                </w:tcPr>
                <w:p w:rsidR="00485A9D" w:rsidRDefault="00485A9D">
                  <w:pPr>
                    <w:topLinePunct/>
                    <w:adjustRightInd w:val="0"/>
                    <w:snapToGrid w:val="0"/>
                    <w:jc w:val="center"/>
                    <w:rPr>
                      <w:kern w:val="0"/>
                      <w:szCs w:val="21"/>
                    </w:rPr>
                  </w:pPr>
                  <w:r>
                    <w:rPr>
                      <w:kern w:val="0"/>
                      <w:szCs w:val="21"/>
                    </w:rPr>
                    <w:t>有毒</w:t>
                  </w:r>
                </w:p>
              </w:tc>
              <w:tc>
                <w:tcPr>
                  <w:tcW w:w="337" w:type="pct"/>
                  <w:vMerge/>
                  <w:vAlign w:val="center"/>
                </w:tcPr>
                <w:p w:rsidR="00485A9D" w:rsidRDefault="00485A9D">
                  <w:pPr>
                    <w:topLinePunct/>
                    <w:adjustRightInd w:val="0"/>
                    <w:snapToGrid w:val="0"/>
                    <w:jc w:val="center"/>
                    <w:rPr>
                      <w:kern w:val="0"/>
                      <w:szCs w:val="21"/>
                    </w:rPr>
                  </w:pPr>
                </w:p>
              </w:tc>
            </w:tr>
            <w:tr w:rsidR="00485A9D" w:rsidTr="00485A9D">
              <w:trPr>
                <w:trHeight w:val="454"/>
                <w:jc w:val="center"/>
              </w:trPr>
              <w:tc>
                <w:tcPr>
                  <w:tcW w:w="269" w:type="pct"/>
                  <w:vAlign w:val="center"/>
                </w:tcPr>
                <w:p w:rsidR="00485A9D" w:rsidRDefault="00485A9D">
                  <w:pPr>
                    <w:topLinePunct/>
                    <w:adjustRightInd w:val="0"/>
                    <w:snapToGrid w:val="0"/>
                    <w:jc w:val="center"/>
                    <w:rPr>
                      <w:kern w:val="0"/>
                      <w:szCs w:val="21"/>
                    </w:rPr>
                  </w:pPr>
                  <w:r>
                    <w:rPr>
                      <w:rFonts w:hint="eastAsia"/>
                      <w:kern w:val="0"/>
                      <w:szCs w:val="21"/>
                    </w:rPr>
                    <w:t>3</w:t>
                  </w:r>
                </w:p>
              </w:tc>
              <w:tc>
                <w:tcPr>
                  <w:tcW w:w="379" w:type="pct"/>
                  <w:vAlign w:val="center"/>
                </w:tcPr>
                <w:p w:rsidR="00485A9D" w:rsidRDefault="00485A9D">
                  <w:pPr>
                    <w:topLinePunct/>
                    <w:adjustRightInd w:val="0"/>
                    <w:snapToGrid w:val="0"/>
                    <w:jc w:val="center"/>
                    <w:rPr>
                      <w:kern w:val="0"/>
                      <w:szCs w:val="21"/>
                    </w:rPr>
                  </w:pPr>
                  <w:r>
                    <w:rPr>
                      <w:rFonts w:hint="eastAsia"/>
                      <w:kern w:val="0"/>
                      <w:szCs w:val="21"/>
                    </w:rPr>
                    <w:t>废液压油</w:t>
                  </w:r>
                </w:p>
              </w:tc>
              <w:tc>
                <w:tcPr>
                  <w:tcW w:w="491" w:type="pct"/>
                  <w:vAlign w:val="center"/>
                </w:tcPr>
                <w:p w:rsidR="00485A9D" w:rsidRDefault="00485A9D">
                  <w:pPr>
                    <w:topLinePunct/>
                    <w:adjustRightInd w:val="0"/>
                    <w:snapToGrid w:val="0"/>
                    <w:jc w:val="center"/>
                    <w:rPr>
                      <w:kern w:val="0"/>
                      <w:szCs w:val="21"/>
                    </w:rPr>
                  </w:pPr>
                  <w:r>
                    <w:rPr>
                      <w:kern w:val="0"/>
                      <w:szCs w:val="21"/>
                    </w:rPr>
                    <w:t>HW08</w:t>
                  </w:r>
                </w:p>
              </w:tc>
              <w:tc>
                <w:tcPr>
                  <w:tcW w:w="756" w:type="pct"/>
                  <w:vAlign w:val="center"/>
                </w:tcPr>
                <w:p w:rsidR="00485A9D" w:rsidRDefault="00485A9D">
                  <w:pPr>
                    <w:topLinePunct/>
                    <w:adjustRightInd w:val="0"/>
                    <w:snapToGrid w:val="0"/>
                    <w:jc w:val="center"/>
                    <w:rPr>
                      <w:szCs w:val="21"/>
                    </w:rPr>
                  </w:pPr>
                  <w:r>
                    <w:rPr>
                      <w:kern w:val="0"/>
                      <w:szCs w:val="21"/>
                    </w:rPr>
                    <w:t>900-21</w:t>
                  </w:r>
                  <w:r>
                    <w:rPr>
                      <w:rFonts w:hint="eastAsia"/>
                      <w:kern w:val="0"/>
                      <w:szCs w:val="21"/>
                    </w:rPr>
                    <w:t>8</w:t>
                  </w:r>
                  <w:r>
                    <w:rPr>
                      <w:kern w:val="0"/>
                      <w:szCs w:val="21"/>
                    </w:rPr>
                    <w:t>-08</w:t>
                  </w:r>
                </w:p>
              </w:tc>
              <w:tc>
                <w:tcPr>
                  <w:tcW w:w="504" w:type="pct"/>
                  <w:vAlign w:val="center"/>
                </w:tcPr>
                <w:p w:rsidR="00485A9D" w:rsidRDefault="00485A9D">
                  <w:pPr>
                    <w:topLinePunct/>
                    <w:adjustRightInd w:val="0"/>
                    <w:snapToGrid w:val="0"/>
                    <w:jc w:val="center"/>
                    <w:rPr>
                      <w:kern w:val="0"/>
                      <w:szCs w:val="21"/>
                    </w:rPr>
                  </w:pPr>
                  <w:r>
                    <w:rPr>
                      <w:rFonts w:hint="eastAsia"/>
                      <w:kern w:val="0"/>
                      <w:szCs w:val="21"/>
                    </w:rPr>
                    <w:t>0.3t/a</w:t>
                  </w:r>
                </w:p>
              </w:tc>
              <w:tc>
                <w:tcPr>
                  <w:tcW w:w="370" w:type="pct"/>
                  <w:vAlign w:val="center"/>
                </w:tcPr>
                <w:p w:rsidR="00485A9D" w:rsidRDefault="00485A9D">
                  <w:pPr>
                    <w:topLinePunct/>
                    <w:adjustRightInd w:val="0"/>
                    <w:snapToGrid w:val="0"/>
                    <w:jc w:val="center"/>
                    <w:rPr>
                      <w:kern w:val="0"/>
                      <w:szCs w:val="21"/>
                    </w:rPr>
                  </w:pPr>
                  <w:r>
                    <w:rPr>
                      <w:rFonts w:hint="eastAsia"/>
                      <w:kern w:val="0"/>
                      <w:szCs w:val="21"/>
                    </w:rPr>
                    <w:t>设备运转</w:t>
                  </w:r>
                </w:p>
              </w:tc>
              <w:tc>
                <w:tcPr>
                  <w:tcW w:w="268" w:type="pct"/>
                  <w:vAlign w:val="center"/>
                </w:tcPr>
                <w:p w:rsidR="00485A9D" w:rsidRDefault="00485A9D">
                  <w:pPr>
                    <w:topLinePunct/>
                    <w:adjustRightInd w:val="0"/>
                    <w:snapToGrid w:val="0"/>
                    <w:jc w:val="center"/>
                    <w:rPr>
                      <w:kern w:val="0"/>
                      <w:szCs w:val="21"/>
                    </w:rPr>
                  </w:pPr>
                  <w:r>
                    <w:rPr>
                      <w:rFonts w:hint="eastAsia"/>
                      <w:kern w:val="0"/>
                      <w:szCs w:val="21"/>
                    </w:rPr>
                    <w:t>液态</w:t>
                  </w:r>
                </w:p>
              </w:tc>
              <w:tc>
                <w:tcPr>
                  <w:tcW w:w="757" w:type="pct"/>
                  <w:vAlign w:val="center"/>
                </w:tcPr>
                <w:p w:rsidR="00485A9D" w:rsidRDefault="00485A9D">
                  <w:pPr>
                    <w:widowControl/>
                    <w:jc w:val="left"/>
                    <w:rPr>
                      <w:rFonts w:ascii="宋体" w:hAnsi="宋体" w:cs="宋体"/>
                      <w:kern w:val="0"/>
                      <w:sz w:val="24"/>
                    </w:rPr>
                  </w:pPr>
                  <w:r>
                    <w:rPr>
                      <w:rFonts w:ascii="宋体" w:hAnsi="宋体" w:cs="宋体" w:hint="eastAsia"/>
                      <w:color w:val="000000"/>
                      <w:kern w:val="0"/>
                      <w:szCs w:val="21"/>
                    </w:rPr>
                    <w:t xml:space="preserve">液压设备维护、更换和拆解过程中产生的废液 </w:t>
                  </w:r>
                </w:p>
                <w:p w:rsidR="00485A9D" w:rsidRDefault="00485A9D">
                  <w:pPr>
                    <w:topLinePunct/>
                    <w:adjustRightInd w:val="0"/>
                    <w:snapToGrid w:val="0"/>
                    <w:jc w:val="center"/>
                    <w:rPr>
                      <w:kern w:val="0"/>
                      <w:szCs w:val="21"/>
                    </w:rPr>
                  </w:pPr>
                  <w:r>
                    <w:rPr>
                      <w:rFonts w:ascii="宋体" w:hAnsi="宋体" w:cs="宋体" w:hint="eastAsia"/>
                      <w:color w:val="000000"/>
                      <w:kern w:val="0"/>
                      <w:szCs w:val="21"/>
                    </w:rPr>
                    <w:t>压油</w:t>
                  </w:r>
                </w:p>
              </w:tc>
              <w:tc>
                <w:tcPr>
                  <w:tcW w:w="269" w:type="pct"/>
                  <w:vAlign w:val="center"/>
                </w:tcPr>
                <w:p w:rsidR="00485A9D" w:rsidRDefault="00485A9D">
                  <w:pPr>
                    <w:topLinePunct/>
                    <w:adjustRightInd w:val="0"/>
                    <w:snapToGrid w:val="0"/>
                    <w:jc w:val="center"/>
                    <w:rPr>
                      <w:kern w:val="0"/>
                      <w:szCs w:val="21"/>
                    </w:rPr>
                  </w:pPr>
                </w:p>
              </w:tc>
              <w:tc>
                <w:tcPr>
                  <w:tcW w:w="269" w:type="pct"/>
                  <w:vAlign w:val="center"/>
                </w:tcPr>
                <w:p w:rsidR="00485A9D" w:rsidRDefault="00485A9D">
                  <w:pPr>
                    <w:topLinePunct/>
                    <w:adjustRightInd w:val="0"/>
                    <w:snapToGrid w:val="0"/>
                    <w:jc w:val="center"/>
                    <w:rPr>
                      <w:kern w:val="0"/>
                      <w:szCs w:val="21"/>
                    </w:rPr>
                  </w:pPr>
                </w:p>
              </w:tc>
              <w:tc>
                <w:tcPr>
                  <w:tcW w:w="331" w:type="pct"/>
                  <w:vAlign w:val="center"/>
                </w:tcPr>
                <w:p w:rsidR="00485A9D" w:rsidRDefault="00485A9D">
                  <w:pPr>
                    <w:topLinePunct/>
                    <w:adjustRightInd w:val="0"/>
                    <w:snapToGrid w:val="0"/>
                    <w:jc w:val="center"/>
                    <w:rPr>
                      <w:kern w:val="0"/>
                      <w:szCs w:val="21"/>
                    </w:rPr>
                  </w:pPr>
                </w:p>
              </w:tc>
              <w:tc>
                <w:tcPr>
                  <w:tcW w:w="337" w:type="pct"/>
                  <w:vMerge/>
                  <w:vAlign w:val="center"/>
                </w:tcPr>
                <w:p w:rsidR="00485A9D" w:rsidRDefault="00485A9D">
                  <w:pPr>
                    <w:topLinePunct/>
                    <w:adjustRightInd w:val="0"/>
                    <w:snapToGrid w:val="0"/>
                    <w:jc w:val="center"/>
                    <w:rPr>
                      <w:kern w:val="0"/>
                      <w:szCs w:val="21"/>
                    </w:rPr>
                  </w:pPr>
                </w:p>
              </w:tc>
            </w:tr>
            <w:tr w:rsidR="00485A9D" w:rsidTr="00485A9D">
              <w:trPr>
                <w:trHeight w:val="454"/>
                <w:jc w:val="center"/>
              </w:trPr>
              <w:tc>
                <w:tcPr>
                  <w:tcW w:w="269" w:type="pct"/>
                  <w:vAlign w:val="center"/>
                </w:tcPr>
                <w:p w:rsidR="00485A9D" w:rsidRDefault="00485A9D">
                  <w:pPr>
                    <w:topLinePunct/>
                    <w:adjustRightInd w:val="0"/>
                    <w:snapToGrid w:val="0"/>
                    <w:jc w:val="center"/>
                    <w:rPr>
                      <w:kern w:val="0"/>
                      <w:szCs w:val="21"/>
                    </w:rPr>
                  </w:pPr>
                  <w:r>
                    <w:rPr>
                      <w:rFonts w:hint="eastAsia"/>
                      <w:kern w:val="0"/>
                      <w:szCs w:val="21"/>
                    </w:rPr>
                    <w:t>4</w:t>
                  </w:r>
                </w:p>
              </w:tc>
              <w:tc>
                <w:tcPr>
                  <w:tcW w:w="379" w:type="pct"/>
                  <w:vAlign w:val="center"/>
                </w:tcPr>
                <w:p w:rsidR="00485A9D" w:rsidRDefault="00485A9D">
                  <w:pPr>
                    <w:topLinePunct/>
                    <w:adjustRightInd w:val="0"/>
                    <w:snapToGrid w:val="0"/>
                    <w:jc w:val="center"/>
                    <w:rPr>
                      <w:kern w:val="0"/>
                      <w:szCs w:val="21"/>
                    </w:rPr>
                  </w:pPr>
                  <w:r>
                    <w:rPr>
                      <w:rFonts w:hint="eastAsia"/>
                      <w:kern w:val="0"/>
                      <w:szCs w:val="21"/>
                    </w:rPr>
                    <w:t>废乳化液</w:t>
                  </w:r>
                </w:p>
              </w:tc>
              <w:tc>
                <w:tcPr>
                  <w:tcW w:w="491" w:type="pct"/>
                  <w:vAlign w:val="center"/>
                </w:tcPr>
                <w:p w:rsidR="00485A9D" w:rsidRDefault="00485A9D">
                  <w:pPr>
                    <w:topLinePunct/>
                    <w:adjustRightInd w:val="0"/>
                    <w:snapToGrid w:val="0"/>
                    <w:jc w:val="center"/>
                    <w:rPr>
                      <w:kern w:val="0"/>
                      <w:szCs w:val="21"/>
                    </w:rPr>
                  </w:pPr>
                  <w:r>
                    <w:rPr>
                      <w:rFonts w:hint="eastAsia"/>
                      <w:kern w:val="0"/>
                      <w:szCs w:val="21"/>
                    </w:rPr>
                    <w:t>HW09</w:t>
                  </w:r>
                </w:p>
              </w:tc>
              <w:tc>
                <w:tcPr>
                  <w:tcW w:w="756" w:type="pct"/>
                  <w:vAlign w:val="center"/>
                </w:tcPr>
                <w:p w:rsidR="00485A9D" w:rsidRDefault="00485A9D">
                  <w:pPr>
                    <w:topLinePunct/>
                    <w:adjustRightInd w:val="0"/>
                    <w:snapToGrid w:val="0"/>
                    <w:jc w:val="center"/>
                    <w:rPr>
                      <w:szCs w:val="21"/>
                    </w:rPr>
                  </w:pPr>
                  <w:r>
                    <w:rPr>
                      <w:rFonts w:hint="eastAsia"/>
                      <w:szCs w:val="21"/>
                    </w:rPr>
                    <w:t>900-006-09</w:t>
                  </w:r>
                </w:p>
              </w:tc>
              <w:tc>
                <w:tcPr>
                  <w:tcW w:w="504" w:type="pct"/>
                  <w:vAlign w:val="center"/>
                </w:tcPr>
                <w:p w:rsidR="00485A9D" w:rsidRDefault="00485A9D">
                  <w:pPr>
                    <w:topLinePunct/>
                    <w:adjustRightInd w:val="0"/>
                    <w:snapToGrid w:val="0"/>
                    <w:jc w:val="center"/>
                    <w:rPr>
                      <w:kern w:val="0"/>
                      <w:szCs w:val="21"/>
                    </w:rPr>
                  </w:pPr>
                  <w:r>
                    <w:rPr>
                      <w:rFonts w:hint="eastAsia"/>
                      <w:kern w:val="0"/>
                      <w:szCs w:val="21"/>
                    </w:rPr>
                    <w:t>0.05t/a</w:t>
                  </w:r>
                </w:p>
              </w:tc>
              <w:tc>
                <w:tcPr>
                  <w:tcW w:w="370" w:type="pct"/>
                  <w:vAlign w:val="center"/>
                </w:tcPr>
                <w:p w:rsidR="00485A9D" w:rsidRDefault="00485A9D">
                  <w:pPr>
                    <w:topLinePunct/>
                    <w:adjustRightInd w:val="0"/>
                    <w:snapToGrid w:val="0"/>
                    <w:jc w:val="center"/>
                    <w:rPr>
                      <w:kern w:val="0"/>
                      <w:szCs w:val="21"/>
                    </w:rPr>
                  </w:pPr>
                  <w:r>
                    <w:rPr>
                      <w:rFonts w:hint="eastAsia"/>
                      <w:kern w:val="0"/>
                      <w:szCs w:val="21"/>
                    </w:rPr>
                    <w:t>机加工</w:t>
                  </w:r>
                </w:p>
              </w:tc>
              <w:tc>
                <w:tcPr>
                  <w:tcW w:w="268" w:type="pct"/>
                  <w:vAlign w:val="center"/>
                </w:tcPr>
                <w:p w:rsidR="00485A9D" w:rsidRDefault="00485A9D">
                  <w:pPr>
                    <w:topLinePunct/>
                    <w:adjustRightInd w:val="0"/>
                    <w:snapToGrid w:val="0"/>
                    <w:jc w:val="center"/>
                    <w:rPr>
                      <w:kern w:val="0"/>
                      <w:szCs w:val="21"/>
                    </w:rPr>
                  </w:pPr>
                  <w:r>
                    <w:rPr>
                      <w:rFonts w:hint="eastAsia"/>
                      <w:kern w:val="0"/>
                      <w:szCs w:val="21"/>
                    </w:rPr>
                    <w:t>液态</w:t>
                  </w:r>
                </w:p>
              </w:tc>
              <w:tc>
                <w:tcPr>
                  <w:tcW w:w="757" w:type="pct"/>
                  <w:vAlign w:val="center"/>
                </w:tcPr>
                <w:p w:rsidR="00485A9D" w:rsidRDefault="00485A9D">
                  <w:pPr>
                    <w:topLinePunct/>
                    <w:adjustRightInd w:val="0"/>
                    <w:snapToGrid w:val="0"/>
                    <w:jc w:val="center"/>
                    <w:rPr>
                      <w:kern w:val="0"/>
                      <w:szCs w:val="21"/>
                    </w:rPr>
                  </w:pPr>
                  <w:r>
                    <w:rPr>
                      <w:rFonts w:hint="eastAsia"/>
                      <w:kern w:val="0"/>
                      <w:szCs w:val="21"/>
                    </w:rPr>
                    <w:t>使用切削油或切削液进行机械加工过程中产生的油</w:t>
                  </w:r>
                  <w:r>
                    <w:rPr>
                      <w:rFonts w:hint="eastAsia"/>
                      <w:kern w:val="0"/>
                      <w:szCs w:val="21"/>
                    </w:rPr>
                    <w:t>/</w:t>
                  </w:r>
                  <w:r>
                    <w:rPr>
                      <w:rFonts w:hint="eastAsia"/>
                      <w:kern w:val="0"/>
                      <w:szCs w:val="21"/>
                    </w:rPr>
                    <w:t>水、烃</w:t>
                  </w:r>
                  <w:r>
                    <w:rPr>
                      <w:rFonts w:hint="eastAsia"/>
                      <w:kern w:val="0"/>
                      <w:szCs w:val="21"/>
                    </w:rPr>
                    <w:t>/</w:t>
                  </w:r>
                  <w:r>
                    <w:rPr>
                      <w:rFonts w:hint="eastAsia"/>
                      <w:kern w:val="0"/>
                      <w:szCs w:val="21"/>
                    </w:rPr>
                    <w:t>水混合物或乳化液</w:t>
                  </w:r>
                </w:p>
              </w:tc>
              <w:tc>
                <w:tcPr>
                  <w:tcW w:w="269" w:type="pct"/>
                  <w:vAlign w:val="center"/>
                </w:tcPr>
                <w:p w:rsidR="00485A9D" w:rsidRDefault="00485A9D">
                  <w:pPr>
                    <w:topLinePunct/>
                    <w:adjustRightInd w:val="0"/>
                    <w:snapToGrid w:val="0"/>
                    <w:jc w:val="center"/>
                    <w:rPr>
                      <w:kern w:val="0"/>
                      <w:szCs w:val="21"/>
                    </w:rPr>
                  </w:pPr>
                  <w:r>
                    <w:rPr>
                      <w:rFonts w:hint="eastAsia"/>
                      <w:kern w:val="0"/>
                      <w:szCs w:val="21"/>
                    </w:rPr>
                    <w:t>废乳化液</w:t>
                  </w:r>
                </w:p>
              </w:tc>
              <w:tc>
                <w:tcPr>
                  <w:tcW w:w="269" w:type="pct"/>
                  <w:vAlign w:val="center"/>
                </w:tcPr>
                <w:p w:rsidR="00485A9D" w:rsidRDefault="00485A9D">
                  <w:pPr>
                    <w:topLinePunct/>
                    <w:adjustRightInd w:val="0"/>
                    <w:snapToGrid w:val="0"/>
                    <w:jc w:val="center"/>
                    <w:rPr>
                      <w:kern w:val="0"/>
                      <w:szCs w:val="21"/>
                    </w:rPr>
                  </w:pPr>
                  <w:r>
                    <w:rPr>
                      <w:rFonts w:hint="eastAsia"/>
                      <w:kern w:val="0"/>
                      <w:szCs w:val="21"/>
                    </w:rPr>
                    <w:t>一年</w:t>
                  </w:r>
                </w:p>
              </w:tc>
              <w:tc>
                <w:tcPr>
                  <w:tcW w:w="331" w:type="pct"/>
                  <w:vAlign w:val="center"/>
                </w:tcPr>
                <w:p w:rsidR="00485A9D" w:rsidRDefault="00485A9D">
                  <w:pPr>
                    <w:topLinePunct/>
                    <w:adjustRightInd w:val="0"/>
                    <w:snapToGrid w:val="0"/>
                    <w:jc w:val="center"/>
                    <w:rPr>
                      <w:kern w:val="0"/>
                      <w:szCs w:val="21"/>
                    </w:rPr>
                  </w:pPr>
                  <w:r>
                    <w:rPr>
                      <w:rFonts w:hint="eastAsia"/>
                      <w:kern w:val="0"/>
                      <w:szCs w:val="21"/>
                    </w:rPr>
                    <w:t>有毒</w:t>
                  </w:r>
                </w:p>
              </w:tc>
              <w:tc>
                <w:tcPr>
                  <w:tcW w:w="337" w:type="pct"/>
                  <w:vMerge/>
                  <w:vAlign w:val="center"/>
                </w:tcPr>
                <w:p w:rsidR="00485A9D" w:rsidRDefault="00485A9D" w:rsidP="00485A9D">
                  <w:pPr>
                    <w:topLinePunct/>
                    <w:adjustRightInd w:val="0"/>
                    <w:snapToGrid w:val="0"/>
                    <w:rPr>
                      <w:kern w:val="0"/>
                      <w:szCs w:val="21"/>
                    </w:rPr>
                  </w:pPr>
                </w:p>
              </w:tc>
            </w:tr>
          </w:tbl>
          <w:p w:rsidR="0013204F" w:rsidRDefault="00A478B8">
            <w:pPr>
              <w:pStyle w:val="a4"/>
              <w:snapToGrid w:val="0"/>
              <w:spacing w:line="360" w:lineRule="auto"/>
              <w:ind w:firstLineChars="200" w:firstLine="420"/>
              <w:jc w:val="both"/>
              <w:rPr>
                <w:sz w:val="21"/>
                <w:szCs w:val="21"/>
              </w:rPr>
            </w:pPr>
            <w:r>
              <w:rPr>
                <w:rFonts w:hint="eastAsia"/>
                <w:sz w:val="21"/>
                <w:szCs w:val="21"/>
              </w:rPr>
              <w:t>本环评对企业危废危险废物收集、贮存、外运，提出如下要求：</w:t>
            </w:r>
          </w:p>
          <w:p w:rsidR="0013204F" w:rsidRDefault="00A478B8">
            <w:pPr>
              <w:pStyle w:val="a4"/>
              <w:snapToGrid w:val="0"/>
              <w:spacing w:line="360" w:lineRule="auto"/>
              <w:ind w:firstLineChars="200" w:firstLine="420"/>
              <w:jc w:val="both"/>
              <w:rPr>
                <w:sz w:val="21"/>
                <w:szCs w:val="21"/>
              </w:rPr>
            </w:pPr>
            <w:r>
              <w:rPr>
                <w:rFonts w:hint="eastAsia"/>
                <w:sz w:val="21"/>
                <w:szCs w:val="21"/>
              </w:rPr>
              <w:t>①危废暂存间基础必须防渗，防渗层为至少</w:t>
            </w:r>
            <w:r>
              <w:rPr>
                <w:rFonts w:hint="eastAsia"/>
                <w:sz w:val="21"/>
                <w:szCs w:val="21"/>
              </w:rPr>
              <w:t>1</w:t>
            </w:r>
            <w:r>
              <w:rPr>
                <w:rFonts w:hint="eastAsia"/>
                <w:sz w:val="21"/>
                <w:szCs w:val="21"/>
              </w:rPr>
              <w:t>米厚粘土层（渗透系数≤</w:t>
            </w:r>
            <w:r>
              <w:rPr>
                <w:rFonts w:hint="eastAsia"/>
                <w:sz w:val="21"/>
                <w:szCs w:val="21"/>
              </w:rPr>
              <w:t>10</w:t>
            </w:r>
            <w:r>
              <w:rPr>
                <w:rFonts w:hint="eastAsia"/>
                <w:sz w:val="21"/>
                <w:szCs w:val="21"/>
                <w:vertAlign w:val="superscript"/>
              </w:rPr>
              <w:t>-7</w:t>
            </w:r>
            <w:r>
              <w:rPr>
                <w:rFonts w:hint="eastAsia"/>
                <w:sz w:val="21"/>
                <w:szCs w:val="21"/>
              </w:rPr>
              <w:t>厘米</w:t>
            </w:r>
            <w:r>
              <w:rPr>
                <w:rFonts w:hint="eastAsia"/>
                <w:sz w:val="21"/>
                <w:szCs w:val="21"/>
              </w:rPr>
              <w:t>/</w:t>
            </w:r>
            <w:r>
              <w:rPr>
                <w:rFonts w:hint="eastAsia"/>
                <w:sz w:val="21"/>
                <w:szCs w:val="21"/>
              </w:rPr>
              <w:t>秒）或</w:t>
            </w:r>
            <w:r>
              <w:rPr>
                <w:rFonts w:hint="eastAsia"/>
                <w:sz w:val="21"/>
                <w:szCs w:val="21"/>
              </w:rPr>
              <w:t>2</w:t>
            </w:r>
            <w:r>
              <w:rPr>
                <w:rFonts w:hint="eastAsia"/>
                <w:sz w:val="21"/>
                <w:szCs w:val="21"/>
              </w:rPr>
              <w:t>毫米厚高密度聚乙烯，或至少</w:t>
            </w:r>
            <w:r>
              <w:rPr>
                <w:rFonts w:hint="eastAsia"/>
                <w:sz w:val="21"/>
                <w:szCs w:val="21"/>
              </w:rPr>
              <w:t>2</w:t>
            </w:r>
            <w:r>
              <w:rPr>
                <w:rFonts w:hint="eastAsia"/>
                <w:sz w:val="21"/>
                <w:szCs w:val="21"/>
              </w:rPr>
              <w:t>毫米厚的其他人工材料（渗透系数≤</w:t>
            </w:r>
            <w:r>
              <w:rPr>
                <w:rFonts w:hint="eastAsia"/>
                <w:sz w:val="21"/>
                <w:szCs w:val="21"/>
              </w:rPr>
              <w:t>10</w:t>
            </w:r>
            <w:r>
              <w:rPr>
                <w:rFonts w:hint="eastAsia"/>
                <w:sz w:val="21"/>
                <w:szCs w:val="21"/>
                <w:vertAlign w:val="superscript"/>
              </w:rPr>
              <w:t>-10</w:t>
            </w:r>
            <w:r>
              <w:rPr>
                <w:rFonts w:hint="eastAsia"/>
                <w:sz w:val="21"/>
                <w:szCs w:val="21"/>
              </w:rPr>
              <w:t>厘米</w:t>
            </w:r>
            <w:r>
              <w:rPr>
                <w:rFonts w:hint="eastAsia"/>
                <w:sz w:val="21"/>
                <w:szCs w:val="21"/>
              </w:rPr>
              <w:t>/</w:t>
            </w:r>
            <w:r>
              <w:rPr>
                <w:rFonts w:hint="eastAsia"/>
                <w:sz w:val="21"/>
                <w:szCs w:val="21"/>
              </w:rPr>
              <w:t>秒）。危险废物贮存设施应满足《危险废物贮存污染控制标准》（</w:t>
            </w:r>
            <w:r>
              <w:rPr>
                <w:rFonts w:hint="eastAsia"/>
                <w:sz w:val="21"/>
                <w:szCs w:val="21"/>
              </w:rPr>
              <w:t>GB18597-2001</w:t>
            </w:r>
            <w:r>
              <w:rPr>
                <w:rFonts w:hint="eastAsia"/>
                <w:sz w:val="21"/>
                <w:szCs w:val="21"/>
              </w:rPr>
              <w:t>）及其修改单要求。</w:t>
            </w:r>
          </w:p>
          <w:p w:rsidR="0013204F" w:rsidRDefault="00A478B8">
            <w:pPr>
              <w:pStyle w:val="a4"/>
              <w:snapToGrid w:val="0"/>
              <w:spacing w:line="360" w:lineRule="auto"/>
              <w:ind w:firstLineChars="200" w:firstLine="420"/>
              <w:jc w:val="both"/>
              <w:rPr>
                <w:sz w:val="21"/>
                <w:szCs w:val="21"/>
              </w:rPr>
            </w:pPr>
            <w:r>
              <w:rPr>
                <w:rFonts w:hint="eastAsia"/>
                <w:sz w:val="21"/>
                <w:szCs w:val="21"/>
              </w:rPr>
              <w:t>②企业危险固废处置应安排专人负责，按季度统计企业危险废物种类、产生量、暂存时间、委托处置时间等，并定期相当地环保部门报告。</w:t>
            </w:r>
          </w:p>
          <w:p w:rsidR="0013204F" w:rsidRDefault="00A478B8">
            <w:pPr>
              <w:pStyle w:val="a4"/>
              <w:snapToGrid w:val="0"/>
              <w:spacing w:line="360" w:lineRule="auto"/>
              <w:ind w:firstLineChars="200" w:firstLine="420"/>
              <w:jc w:val="both"/>
              <w:rPr>
                <w:sz w:val="21"/>
                <w:szCs w:val="21"/>
              </w:rPr>
            </w:pPr>
            <w:r>
              <w:rPr>
                <w:rFonts w:hint="eastAsia"/>
                <w:sz w:val="21"/>
                <w:szCs w:val="21"/>
              </w:rPr>
              <w:t>③危险废物的转移和运输按《危险废物转移联单管理办法》的规定报批危险废物转移计划，填好转运联单，并必须委托有资质的单位承运。做好每次外运处置废弃物的运输登记，认真填写危险废物转移联单，并加盖企业公章，经运输单位核实验收签字后，将联单第一联副联自留存档，将联单第二联交移当地环境保护行政主管部门，第三联及其各联交付运输单位，随危险废物转移运行。第四联交接受单位。第五联交接受地环保局。</w:t>
            </w:r>
          </w:p>
          <w:p w:rsidR="0013204F" w:rsidRDefault="00A478B8">
            <w:pPr>
              <w:pStyle w:val="a4"/>
              <w:snapToGrid w:val="0"/>
              <w:spacing w:line="360" w:lineRule="auto"/>
              <w:ind w:firstLineChars="200" w:firstLine="420"/>
              <w:jc w:val="both"/>
              <w:rPr>
                <w:sz w:val="21"/>
                <w:szCs w:val="21"/>
              </w:rPr>
            </w:pPr>
            <w:r>
              <w:rPr>
                <w:rFonts w:hint="eastAsia"/>
                <w:sz w:val="21"/>
                <w:szCs w:val="21"/>
              </w:rPr>
              <w:t>④危险废物处置单位的运输人员必须掌控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rsidR="0013204F" w:rsidRDefault="00A478B8">
            <w:pPr>
              <w:pStyle w:val="a4"/>
              <w:snapToGrid w:val="0"/>
              <w:spacing w:line="360" w:lineRule="auto"/>
              <w:ind w:firstLineChars="200" w:firstLine="420"/>
              <w:jc w:val="both"/>
              <w:rPr>
                <w:sz w:val="21"/>
                <w:szCs w:val="21"/>
              </w:rPr>
            </w:pPr>
            <w:r>
              <w:rPr>
                <w:rFonts w:hint="eastAsia"/>
                <w:sz w:val="21"/>
                <w:szCs w:val="21"/>
              </w:rPr>
              <w:t>⑤危险废物处置单位在运输危险废弃物时必须配置押运人员，并随时处于押运人员的监管之下，不得超装、超载，严格按照所在城市规定的行车时间和行车时间和行车路线行驶，不得</w:t>
            </w:r>
            <w:r>
              <w:rPr>
                <w:rFonts w:hint="eastAsia"/>
                <w:sz w:val="21"/>
                <w:szCs w:val="21"/>
              </w:rPr>
              <w:lastRenderedPageBreak/>
              <w:t>进入危险化学品运输车辆禁止通行的区域。</w:t>
            </w:r>
          </w:p>
          <w:p w:rsidR="0013204F" w:rsidRDefault="00A478B8">
            <w:pPr>
              <w:pStyle w:val="a4"/>
              <w:snapToGrid w:val="0"/>
              <w:spacing w:line="360" w:lineRule="auto"/>
              <w:ind w:firstLineChars="200" w:firstLine="420"/>
              <w:jc w:val="both"/>
              <w:rPr>
                <w:sz w:val="21"/>
                <w:szCs w:val="21"/>
              </w:rPr>
            </w:pPr>
            <w:r>
              <w:rPr>
                <w:rFonts w:hint="eastAsia"/>
                <w:sz w:val="21"/>
                <w:szCs w:val="21"/>
              </w:rPr>
              <w:t>⑥危险废物在运输中若发生被盗、丢失、流散、泄露等情况时，企业及押运人员必须立即向当地公安部门报告。并采取一切可能的警示措施。</w:t>
            </w:r>
          </w:p>
          <w:p w:rsidR="0013204F" w:rsidRDefault="00A478B8">
            <w:pPr>
              <w:adjustRightInd w:val="0"/>
              <w:snapToGrid w:val="0"/>
              <w:spacing w:line="360" w:lineRule="auto"/>
              <w:ind w:firstLineChars="200" w:firstLine="420"/>
              <w:rPr>
                <w:szCs w:val="21"/>
              </w:rPr>
            </w:pPr>
            <w:r>
              <w:rPr>
                <w:rFonts w:hint="eastAsia"/>
                <w:szCs w:val="21"/>
              </w:rPr>
              <w:t>⑦一旦发生废弃物泄露事故，企业和废弃物处置单位都应积极协助有关部门采取必要的安全措施，减少事故损失，防止事故蔓延、扩大；针对事故对人体、动植物、土壤、水源，空气造成现实危害和可能产生的危害，应迅速采取封闭、隔离、洗消等措施，并对事情造成的威海经销监测、处置，直至符合国家环境保护标准。</w:t>
            </w:r>
          </w:p>
          <w:p w:rsidR="0013204F" w:rsidRDefault="00A478B8">
            <w:pPr>
              <w:adjustRightInd w:val="0"/>
              <w:snapToGrid w:val="0"/>
              <w:spacing w:line="360" w:lineRule="auto"/>
              <w:rPr>
                <w:b/>
                <w:color w:val="000000"/>
                <w:szCs w:val="21"/>
              </w:rPr>
            </w:pPr>
            <w:r>
              <w:rPr>
                <w:b/>
                <w:color w:val="000000"/>
                <w:szCs w:val="21"/>
              </w:rPr>
              <w:t>5</w:t>
            </w:r>
            <w:r>
              <w:rPr>
                <w:b/>
                <w:color w:val="000000"/>
                <w:szCs w:val="21"/>
              </w:rPr>
              <w:t>、土壤环境影响分析及污染防治措施</w:t>
            </w:r>
          </w:p>
          <w:p w:rsidR="0013204F" w:rsidRDefault="00A478B8">
            <w:pPr>
              <w:pStyle w:val="af0"/>
              <w:spacing w:beforeLines="0" w:after="0" w:line="360" w:lineRule="auto"/>
              <w:ind w:right="0" w:firstLine="420"/>
              <w:rPr>
                <w:color w:val="000000"/>
                <w:sz w:val="21"/>
                <w:szCs w:val="21"/>
              </w:rPr>
            </w:pPr>
            <w:r>
              <w:rPr>
                <w:color w:val="000000"/>
                <w:sz w:val="21"/>
                <w:szCs w:val="21"/>
              </w:rPr>
              <w:t>根据《环境影响技术评价导则</w:t>
            </w:r>
            <w:r>
              <w:rPr>
                <w:color w:val="000000"/>
                <w:sz w:val="21"/>
                <w:szCs w:val="21"/>
              </w:rPr>
              <w:t xml:space="preserve">  </w:t>
            </w:r>
            <w:r>
              <w:rPr>
                <w:color w:val="000000"/>
                <w:sz w:val="21"/>
                <w:szCs w:val="21"/>
              </w:rPr>
              <w:t>土壤环境》（</w:t>
            </w:r>
            <w:r>
              <w:rPr>
                <w:color w:val="000000"/>
                <w:sz w:val="21"/>
                <w:szCs w:val="21"/>
              </w:rPr>
              <w:t>HJ964-2018</w:t>
            </w:r>
            <w:r>
              <w:rPr>
                <w:color w:val="000000"/>
                <w:sz w:val="21"/>
                <w:szCs w:val="21"/>
              </w:rPr>
              <w:t>）导则中附录</w:t>
            </w:r>
            <w:r>
              <w:rPr>
                <w:color w:val="000000"/>
                <w:sz w:val="21"/>
                <w:szCs w:val="21"/>
              </w:rPr>
              <w:t>A</w:t>
            </w:r>
            <w:r>
              <w:rPr>
                <w:color w:val="000000"/>
                <w:sz w:val="21"/>
                <w:szCs w:val="21"/>
              </w:rPr>
              <w:t>土壤环境影响评价行业分类表，本项目属于</w:t>
            </w:r>
            <w:r>
              <w:rPr>
                <w:rFonts w:hint="eastAsia"/>
                <w:color w:val="000000"/>
                <w:sz w:val="21"/>
                <w:szCs w:val="21"/>
              </w:rPr>
              <w:t>C3322</w:t>
            </w:r>
            <w:r>
              <w:rPr>
                <w:rFonts w:hint="eastAsia"/>
                <w:color w:val="000000"/>
                <w:sz w:val="21"/>
                <w:szCs w:val="21"/>
              </w:rPr>
              <w:t>手工具制造</w:t>
            </w:r>
            <w:r>
              <w:rPr>
                <w:color w:val="000000"/>
                <w:sz w:val="21"/>
                <w:szCs w:val="21"/>
              </w:rPr>
              <w:t>，属于附录</w:t>
            </w:r>
            <w:r>
              <w:rPr>
                <w:color w:val="000000"/>
                <w:sz w:val="21"/>
                <w:szCs w:val="21"/>
              </w:rPr>
              <w:t>A</w:t>
            </w:r>
            <w:r>
              <w:rPr>
                <w:color w:val="000000"/>
                <w:sz w:val="21"/>
                <w:szCs w:val="21"/>
              </w:rPr>
              <w:t>土壤环境影响评价行业分类表中</w:t>
            </w:r>
            <w:r>
              <w:rPr>
                <w:rFonts w:hint="eastAsia"/>
                <w:color w:val="000000"/>
                <w:sz w:val="21"/>
                <w:szCs w:val="21"/>
              </w:rPr>
              <w:t>制造业中金属冶炼和压延加工及非金属矿物制品的</w:t>
            </w:r>
            <w:r>
              <w:rPr>
                <w:color w:val="000000"/>
                <w:sz w:val="21"/>
                <w:szCs w:val="21"/>
              </w:rPr>
              <w:t>其他行业，判断类别为</w:t>
            </w:r>
            <w:r w:rsidR="00C30D57">
              <w:rPr>
                <w:color w:val="000000"/>
                <w:sz w:val="21"/>
                <w:szCs w:val="21"/>
              </w:rPr>
              <w:fldChar w:fldCharType="begin"/>
            </w:r>
            <w:r>
              <w:rPr>
                <w:color w:val="000000"/>
                <w:sz w:val="21"/>
                <w:szCs w:val="21"/>
              </w:rPr>
              <w:instrText xml:space="preserve"> </w:instrText>
            </w:r>
            <w:r>
              <w:rPr>
                <w:rFonts w:hint="eastAsia"/>
                <w:color w:val="000000"/>
                <w:sz w:val="21"/>
                <w:szCs w:val="21"/>
              </w:rPr>
              <w:instrText>= 3 \* ROMAN</w:instrText>
            </w:r>
            <w:r>
              <w:rPr>
                <w:color w:val="000000"/>
                <w:sz w:val="21"/>
                <w:szCs w:val="21"/>
              </w:rPr>
              <w:instrText xml:space="preserve"> </w:instrText>
            </w:r>
            <w:r w:rsidR="00C30D57">
              <w:rPr>
                <w:color w:val="000000"/>
                <w:sz w:val="21"/>
                <w:szCs w:val="21"/>
              </w:rPr>
              <w:fldChar w:fldCharType="separate"/>
            </w:r>
            <w:r>
              <w:rPr>
                <w:color w:val="000000"/>
                <w:sz w:val="21"/>
                <w:szCs w:val="21"/>
              </w:rPr>
              <w:t>III</w:t>
            </w:r>
            <w:r w:rsidR="00C30D57">
              <w:rPr>
                <w:color w:val="000000"/>
                <w:sz w:val="21"/>
                <w:szCs w:val="21"/>
              </w:rPr>
              <w:fldChar w:fldCharType="end"/>
            </w:r>
            <w:r>
              <w:rPr>
                <w:color w:val="000000"/>
                <w:sz w:val="21"/>
                <w:szCs w:val="21"/>
              </w:rPr>
              <w:t>类项目，本项目占地较小，且属于较敏感区，根据导则</w:t>
            </w:r>
            <w:r>
              <w:rPr>
                <w:color w:val="000000"/>
                <w:sz w:val="21"/>
                <w:szCs w:val="21"/>
              </w:rPr>
              <w:t>6.2.2.3</w:t>
            </w:r>
            <w:r>
              <w:rPr>
                <w:color w:val="000000"/>
                <w:sz w:val="21"/>
                <w:szCs w:val="21"/>
              </w:rPr>
              <w:t>，可不开展土壤环境影响评价。</w:t>
            </w:r>
          </w:p>
          <w:p w:rsidR="0013204F" w:rsidRDefault="00A478B8">
            <w:pPr>
              <w:adjustRightInd w:val="0"/>
              <w:snapToGrid w:val="0"/>
              <w:spacing w:line="360" w:lineRule="auto"/>
              <w:rPr>
                <w:b/>
                <w:color w:val="000000"/>
                <w:szCs w:val="21"/>
              </w:rPr>
            </w:pPr>
            <w:r>
              <w:rPr>
                <w:b/>
                <w:color w:val="000000"/>
                <w:szCs w:val="21"/>
              </w:rPr>
              <w:t>6</w:t>
            </w:r>
            <w:r>
              <w:rPr>
                <w:b/>
                <w:color w:val="000000"/>
                <w:szCs w:val="21"/>
              </w:rPr>
              <w:t>、地下水环境影响分析及污染防治措施</w:t>
            </w:r>
          </w:p>
          <w:p w:rsidR="0013204F" w:rsidRDefault="00A478B8">
            <w:pPr>
              <w:pStyle w:val="aff1"/>
              <w:ind w:firstLine="420"/>
              <w:rPr>
                <w:b/>
                <w:color w:val="000000"/>
                <w:sz w:val="21"/>
                <w:szCs w:val="21"/>
              </w:rPr>
            </w:pPr>
            <w:r>
              <w:rPr>
                <w:color w:val="000000"/>
                <w:kern w:val="0"/>
                <w:sz w:val="21"/>
                <w:szCs w:val="21"/>
              </w:rPr>
              <w:t>根据《环境影响技术评价导则</w:t>
            </w:r>
            <w:r>
              <w:rPr>
                <w:color w:val="000000"/>
                <w:kern w:val="0"/>
                <w:sz w:val="21"/>
                <w:szCs w:val="21"/>
              </w:rPr>
              <w:t xml:space="preserve">  </w:t>
            </w:r>
            <w:r>
              <w:rPr>
                <w:color w:val="000000"/>
                <w:kern w:val="0"/>
                <w:sz w:val="21"/>
                <w:szCs w:val="21"/>
              </w:rPr>
              <w:t>地下水环境》（</w:t>
            </w:r>
            <w:r>
              <w:rPr>
                <w:color w:val="000000"/>
                <w:kern w:val="0"/>
                <w:sz w:val="21"/>
                <w:szCs w:val="21"/>
              </w:rPr>
              <w:t>HJ610-2016</w:t>
            </w:r>
            <w:r>
              <w:rPr>
                <w:color w:val="000000"/>
                <w:kern w:val="0"/>
                <w:sz w:val="21"/>
                <w:szCs w:val="21"/>
              </w:rPr>
              <w:t>）导则中附录</w:t>
            </w:r>
            <w:r>
              <w:rPr>
                <w:color w:val="000000"/>
                <w:kern w:val="0"/>
                <w:sz w:val="21"/>
                <w:szCs w:val="21"/>
              </w:rPr>
              <w:t>A</w:t>
            </w:r>
            <w:r>
              <w:rPr>
                <w:color w:val="000000"/>
                <w:kern w:val="0"/>
                <w:sz w:val="21"/>
                <w:szCs w:val="21"/>
              </w:rPr>
              <w:t>地下水环境影响评价行业分类表，本项目属于</w:t>
            </w:r>
            <w:r>
              <w:rPr>
                <w:color w:val="000000"/>
                <w:kern w:val="0"/>
                <w:sz w:val="21"/>
                <w:szCs w:val="21"/>
              </w:rPr>
              <w:t>“I</w:t>
            </w:r>
            <w:r>
              <w:rPr>
                <w:color w:val="000000"/>
                <w:kern w:val="0"/>
                <w:sz w:val="21"/>
                <w:szCs w:val="21"/>
              </w:rPr>
              <w:t>金属制品中的</w:t>
            </w:r>
            <w:r>
              <w:rPr>
                <w:color w:val="000000"/>
                <w:kern w:val="0"/>
                <w:sz w:val="21"/>
                <w:szCs w:val="21"/>
              </w:rPr>
              <w:t>53</w:t>
            </w:r>
            <w:r>
              <w:rPr>
                <w:color w:val="000000"/>
                <w:kern w:val="0"/>
                <w:sz w:val="21"/>
                <w:szCs w:val="21"/>
              </w:rPr>
              <w:t>金属制品加工制造</w:t>
            </w:r>
            <w:r>
              <w:rPr>
                <w:color w:val="000000"/>
                <w:kern w:val="0"/>
                <w:sz w:val="21"/>
                <w:szCs w:val="21"/>
              </w:rPr>
              <w:t>”</w:t>
            </w:r>
            <w:r>
              <w:rPr>
                <w:color w:val="000000"/>
                <w:kern w:val="0"/>
                <w:sz w:val="21"/>
                <w:szCs w:val="21"/>
              </w:rPr>
              <w:t>，判断类别为</w:t>
            </w:r>
            <w:r>
              <w:rPr>
                <w:rFonts w:ascii="宋体" w:hAnsi="宋体" w:cs="宋体" w:hint="eastAsia"/>
                <w:color w:val="000000"/>
                <w:kern w:val="0"/>
                <w:sz w:val="21"/>
                <w:szCs w:val="21"/>
              </w:rPr>
              <w:t>Ⅳ</w:t>
            </w:r>
            <w:r>
              <w:rPr>
                <w:color w:val="000000"/>
                <w:kern w:val="0"/>
                <w:sz w:val="21"/>
                <w:szCs w:val="21"/>
              </w:rPr>
              <w:t>类项目，可不开展地下水环境影响评价。</w:t>
            </w:r>
          </w:p>
          <w:p w:rsidR="0013204F" w:rsidRPr="001D10BC" w:rsidRDefault="00A478B8" w:rsidP="00E26648">
            <w:pPr>
              <w:pStyle w:val="3"/>
              <w:spacing w:before="0" w:after="0" w:line="360" w:lineRule="auto"/>
              <w:rPr>
                <w:u w:val="wave"/>
              </w:rPr>
            </w:pPr>
            <w:r w:rsidRPr="001D10BC">
              <w:rPr>
                <w:rFonts w:eastAsiaTheme="minorEastAsia" w:hint="eastAsia"/>
                <w:sz w:val="21"/>
                <w:szCs w:val="21"/>
                <w:u w:val="wave"/>
              </w:rPr>
              <w:t>7</w:t>
            </w:r>
            <w:r w:rsidRPr="001D10BC">
              <w:rPr>
                <w:sz w:val="21"/>
                <w:szCs w:val="21"/>
                <w:u w:val="wave"/>
              </w:rPr>
              <w:t>、环境风险分析</w:t>
            </w:r>
          </w:p>
          <w:p w:rsidR="00E26648" w:rsidRPr="00E26648" w:rsidRDefault="00E26648" w:rsidP="005551CD">
            <w:pPr>
              <w:pStyle w:val="a7"/>
              <w:spacing w:before="0" w:after="0" w:line="360" w:lineRule="auto"/>
              <w:ind w:right="0" w:firstLineChars="200" w:firstLine="420"/>
              <w:rPr>
                <w:kern w:val="2"/>
                <w:sz w:val="21"/>
                <w:szCs w:val="21"/>
              </w:rPr>
            </w:pPr>
            <w:r w:rsidRPr="00E26648">
              <w:rPr>
                <w:rFonts w:hint="eastAsia"/>
                <w:kern w:val="2"/>
                <w:sz w:val="21"/>
                <w:szCs w:val="21"/>
              </w:rPr>
              <w:t>环境风险评价是分析和预测建设项目存在的潜在危险、有害因素，项目建设和运行期间可能发生的突发性事件或事故（不包括人为破坏及自然灾害），引起有毒有害和易燃易爆等物质泄漏，造成人身安全与环境影响和损害程度，提出防范、应急与减缓措施，使项目事故率、损失和环境影响达到可接受水平。</w:t>
            </w:r>
          </w:p>
          <w:p w:rsidR="00E26648" w:rsidRPr="00E26648" w:rsidRDefault="00E26648" w:rsidP="005551CD">
            <w:pPr>
              <w:pStyle w:val="a7"/>
              <w:spacing w:before="0" w:after="0" w:line="360" w:lineRule="auto"/>
              <w:ind w:right="0" w:firstLineChars="200" w:firstLine="420"/>
              <w:rPr>
                <w:kern w:val="2"/>
                <w:sz w:val="21"/>
                <w:szCs w:val="21"/>
              </w:rPr>
            </w:pPr>
            <w:r w:rsidRPr="00E26648">
              <w:rPr>
                <w:rFonts w:hint="eastAsia"/>
                <w:kern w:val="2"/>
                <w:sz w:val="21"/>
                <w:szCs w:val="21"/>
              </w:rPr>
              <w:t>《建设项目环境风险评价技术导则》（</w:t>
            </w:r>
            <w:r w:rsidRPr="00E26648">
              <w:rPr>
                <w:rFonts w:hint="eastAsia"/>
                <w:kern w:val="2"/>
                <w:sz w:val="21"/>
                <w:szCs w:val="21"/>
              </w:rPr>
              <w:t>HJ169</w:t>
            </w:r>
            <w:r w:rsidRPr="00E26648">
              <w:rPr>
                <w:rFonts w:hint="eastAsia"/>
                <w:kern w:val="2"/>
                <w:sz w:val="21"/>
                <w:szCs w:val="21"/>
              </w:rPr>
              <w:t>—</w:t>
            </w:r>
            <w:r w:rsidRPr="00E26648">
              <w:rPr>
                <w:rFonts w:hint="eastAsia"/>
                <w:kern w:val="2"/>
                <w:sz w:val="21"/>
                <w:szCs w:val="21"/>
              </w:rPr>
              <w:t>2018</w:t>
            </w:r>
            <w:r w:rsidRPr="00E26648">
              <w:rPr>
                <w:rFonts w:hint="eastAsia"/>
                <w:kern w:val="2"/>
                <w:sz w:val="21"/>
                <w:szCs w:val="21"/>
              </w:rPr>
              <w:t>）适用于涉及有毒有害和易燃易爆危险物质生产、使用、储存（包括使用管线运输运输）的建设项目可能发生的突发性事故（不包括人为破坏及自然灾害引发的事故）的风险评价。</w:t>
            </w:r>
          </w:p>
          <w:p w:rsidR="00E26648" w:rsidRPr="00E26648" w:rsidRDefault="00E26648" w:rsidP="005551CD">
            <w:pPr>
              <w:pStyle w:val="a7"/>
              <w:spacing w:before="0" w:after="0" w:line="360" w:lineRule="auto"/>
              <w:ind w:right="0" w:firstLineChars="200" w:firstLine="420"/>
              <w:rPr>
                <w:kern w:val="2"/>
                <w:sz w:val="21"/>
                <w:szCs w:val="21"/>
              </w:rPr>
            </w:pPr>
            <w:r w:rsidRPr="00E26648">
              <w:rPr>
                <w:rFonts w:hint="eastAsia"/>
                <w:kern w:val="2"/>
                <w:sz w:val="21"/>
                <w:szCs w:val="21"/>
              </w:rPr>
              <w:t>为全面落实国家环保总局环发</w:t>
            </w:r>
            <w:r w:rsidRPr="00E26648">
              <w:rPr>
                <w:rFonts w:hint="eastAsia"/>
                <w:kern w:val="2"/>
                <w:sz w:val="21"/>
                <w:szCs w:val="21"/>
              </w:rPr>
              <w:t>[2005]152</w:t>
            </w:r>
            <w:r w:rsidRPr="00E26648">
              <w:rPr>
                <w:rFonts w:hint="eastAsia"/>
                <w:kern w:val="2"/>
                <w:sz w:val="21"/>
                <w:szCs w:val="21"/>
              </w:rPr>
              <w:t>号《关于加强环境影响评价管理防范环境风险的通知》的要求，查找建设项目存在的环境风险隐患，使得企业在生产正常运转的基础上，确保项目周边的环境质量，确保职工及周边影响区内人群生物的健康和生命安全。本评价按照上述文件及《建设项目环境风险评价技术导则》（</w:t>
            </w:r>
            <w:r w:rsidRPr="00E26648">
              <w:rPr>
                <w:rFonts w:hint="eastAsia"/>
                <w:kern w:val="2"/>
                <w:sz w:val="21"/>
                <w:szCs w:val="21"/>
              </w:rPr>
              <w:t>HJ169-2018</w:t>
            </w:r>
            <w:r w:rsidRPr="00E26648">
              <w:rPr>
                <w:rFonts w:hint="eastAsia"/>
                <w:kern w:val="2"/>
                <w:sz w:val="21"/>
                <w:szCs w:val="21"/>
              </w:rPr>
              <w:t>）的相关要求进行环境风险评价。</w:t>
            </w:r>
          </w:p>
          <w:p w:rsidR="00056EA8" w:rsidRPr="00056EA8" w:rsidRDefault="00056EA8" w:rsidP="005551CD">
            <w:pPr>
              <w:pStyle w:val="a7"/>
              <w:spacing w:before="0" w:after="0" w:line="360" w:lineRule="auto"/>
              <w:ind w:right="0" w:firstLineChars="200" w:firstLine="420"/>
              <w:rPr>
                <w:kern w:val="2"/>
                <w:sz w:val="21"/>
                <w:szCs w:val="21"/>
              </w:rPr>
            </w:pPr>
            <w:r w:rsidRPr="00056EA8">
              <w:rPr>
                <w:rFonts w:hint="eastAsia"/>
                <w:kern w:val="2"/>
                <w:sz w:val="21"/>
                <w:szCs w:val="21"/>
              </w:rPr>
              <w:t>（</w:t>
            </w:r>
            <w:r w:rsidRPr="00056EA8">
              <w:rPr>
                <w:rFonts w:hint="eastAsia"/>
                <w:kern w:val="2"/>
                <w:sz w:val="21"/>
                <w:szCs w:val="21"/>
              </w:rPr>
              <w:t>1</w:t>
            </w:r>
            <w:r w:rsidRPr="00056EA8">
              <w:rPr>
                <w:rFonts w:hint="eastAsia"/>
                <w:kern w:val="2"/>
                <w:sz w:val="21"/>
                <w:szCs w:val="21"/>
              </w:rPr>
              <w:t>）评价依据</w:t>
            </w:r>
          </w:p>
          <w:p w:rsidR="00056EA8" w:rsidRDefault="00056EA8" w:rsidP="005551CD">
            <w:pPr>
              <w:spacing w:line="360" w:lineRule="auto"/>
              <w:ind w:firstLineChars="200" w:firstLine="420"/>
              <w:rPr>
                <w:szCs w:val="21"/>
              </w:rPr>
            </w:pPr>
            <w:r w:rsidRPr="00E26648">
              <w:rPr>
                <w:rFonts w:hint="eastAsia"/>
                <w:szCs w:val="21"/>
              </w:rPr>
              <w:t>根据《建设项目环境风险评价技术导则》（</w:t>
            </w:r>
            <w:r w:rsidRPr="00E26648">
              <w:rPr>
                <w:rFonts w:hint="eastAsia"/>
                <w:szCs w:val="21"/>
              </w:rPr>
              <w:t>HJ169</w:t>
            </w:r>
            <w:r w:rsidRPr="00E26648">
              <w:rPr>
                <w:rFonts w:hint="eastAsia"/>
                <w:szCs w:val="21"/>
              </w:rPr>
              <w:t>—</w:t>
            </w:r>
            <w:r w:rsidRPr="00E26648">
              <w:rPr>
                <w:rFonts w:hint="eastAsia"/>
                <w:szCs w:val="21"/>
              </w:rPr>
              <w:t>2018</w:t>
            </w:r>
            <w:r w:rsidRPr="00E26648">
              <w:rPr>
                <w:rFonts w:hint="eastAsia"/>
                <w:szCs w:val="21"/>
              </w:rPr>
              <w:t>）、《危险化学品重大危险源辨识》（</w:t>
            </w:r>
            <w:r w:rsidRPr="00E26648">
              <w:rPr>
                <w:rFonts w:hint="eastAsia"/>
                <w:szCs w:val="21"/>
              </w:rPr>
              <w:t>GB18218-2018</w:t>
            </w:r>
            <w:r w:rsidRPr="00E26648">
              <w:rPr>
                <w:rFonts w:hint="eastAsia"/>
                <w:szCs w:val="21"/>
              </w:rPr>
              <w:t>），长期地或临时地生产、储存、使用和经营危险化学品，且危险化学</w:t>
            </w:r>
            <w:r w:rsidRPr="00E26648">
              <w:rPr>
                <w:rFonts w:hint="eastAsia"/>
                <w:szCs w:val="21"/>
              </w:rPr>
              <w:lastRenderedPageBreak/>
              <w:t>品的数量等于或超过临界量的单元，为危险化学品重大危险源。</w:t>
            </w:r>
            <w:r>
              <w:rPr>
                <w:rFonts w:hint="eastAsia"/>
                <w:szCs w:val="21"/>
              </w:rPr>
              <w:t>本项目涉及的环境风险物质主要为液压油和润滑油及乳化液，其理化性质和危险特性如下：</w:t>
            </w:r>
          </w:p>
          <w:p w:rsidR="00056EA8" w:rsidRDefault="00056EA8" w:rsidP="00F34645">
            <w:pPr>
              <w:jc w:val="center"/>
              <w:rPr>
                <w:szCs w:val="21"/>
              </w:rPr>
            </w:pPr>
            <w:r>
              <w:rPr>
                <w:b/>
                <w:spacing w:val="-27"/>
              </w:rPr>
              <w:t>表</w:t>
            </w:r>
            <w:r>
              <w:rPr>
                <w:b/>
                <w:spacing w:val="-27"/>
              </w:rPr>
              <w:t xml:space="preserve"> </w:t>
            </w:r>
            <w:r>
              <w:rPr>
                <w:rFonts w:eastAsia="Times New Roman"/>
                <w:b/>
              </w:rPr>
              <w:t>4-1</w:t>
            </w:r>
            <w:r>
              <w:rPr>
                <w:rFonts w:hint="eastAsia"/>
                <w:b/>
              </w:rPr>
              <w:t>5</w:t>
            </w:r>
            <w:r>
              <w:rPr>
                <w:rFonts w:eastAsia="Times New Roman"/>
                <w:b/>
                <w:spacing w:val="52"/>
              </w:rPr>
              <w:t xml:space="preserve"> </w:t>
            </w:r>
            <w:r>
              <w:rPr>
                <w:b/>
              </w:rPr>
              <w:t>主要化学风险物质的理化性质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1218"/>
              <w:gridCol w:w="1134"/>
              <w:gridCol w:w="5103"/>
            </w:tblGrid>
            <w:tr w:rsidR="00056EA8" w:rsidTr="00B12EF9">
              <w:trPr>
                <w:trHeight w:val="276"/>
                <w:jc w:val="center"/>
              </w:trPr>
              <w:tc>
                <w:tcPr>
                  <w:tcW w:w="916" w:type="dxa"/>
                  <w:vAlign w:val="center"/>
                </w:tcPr>
                <w:p w:rsidR="00056EA8" w:rsidRDefault="00056EA8" w:rsidP="00056EA8">
                  <w:pPr>
                    <w:pStyle w:val="TableParagraph"/>
                    <w:jc w:val="center"/>
                    <w:rPr>
                      <w:rFonts w:ascii="Times New Roman" w:hAnsi="Times New Roman" w:cs="Times New Roman"/>
                      <w:szCs w:val="21"/>
                      <w:lang w:val="en-US" w:bidi="ar-SA"/>
                    </w:rPr>
                  </w:pPr>
                  <w:r>
                    <w:rPr>
                      <w:b/>
                    </w:rPr>
                    <w:t>序号</w:t>
                  </w:r>
                </w:p>
              </w:tc>
              <w:tc>
                <w:tcPr>
                  <w:tcW w:w="1218" w:type="dxa"/>
                  <w:vAlign w:val="center"/>
                </w:tcPr>
                <w:p w:rsidR="00056EA8" w:rsidRDefault="00056EA8" w:rsidP="00056EA8">
                  <w:pPr>
                    <w:pStyle w:val="TableParagraph"/>
                    <w:jc w:val="center"/>
                    <w:rPr>
                      <w:rFonts w:ascii="Times New Roman" w:hAnsi="Times New Roman" w:cs="Times New Roman"/>
                      <w:szCs w:val="21"/>
                      <w:lang w:val="en-US" w:bidi="ar-SA"/>
                    </w:rPr>
                  </w:pPr>
                  <w:r>
                    <w:rPr>
                      <w:b/>
                    </w:rPr>
                    <w:t>物质名称</w:t>
                  </w:r>
                </w:p>
              </w:tc>
              <w:tc>
                <w:tcPr>
                  <w:tcW w:w="1134" w:type="dxa"/>
                  <w:vAlign w:val="center"/>
                </w:tcPr>
                <w:p w:rsidR="00056EA8" w:rsidRDefault="00056EA8" w:rsidP="00056EA8">
                  <w:pPr>
                    <w:pStyle w:val="TableParagraph"/>
                    <w:jc w:val="center"/>
                    <w:rPr>
                      <w:rFonts w:ascii="Times New Roman" w:hAnsi="Times New Roman" w:cs="Times New Roman"/>
                      <w:szCs w:val="21"/>
                      <w:lang w:val="en-US" w:bidi="ar-SA"/>
                    </w:rPr>
                  </w:pPr>
                  <w:r>
                    <w:rPr>
                      <w:b/>
                    </w:rPr>
                    <w:t>性状</w:t>
                  </w:r>
                </w:p>
              </w:tc>
              <w:tc>
                <w:tcPr>
                  <w:tcW w:w="5103" w:type="dxa"/>
                  <w:vAlign w:val="center"/>
                </w:tcPr>
                <w:p w:rsidR="00056EA8" w:rsidRDefault="00056EA8" w:rsidP="00056EA8">
                  <w:pPr>
                    <w:pStyle w:val="TableParagraph"/>
                    <w:jc w:val="center"/>
                    <w:rPr>
                      <w:rFonts w:ascii="Times New Roman" w:hAnsi="Times New Roman" w:cs="Times New Roman"/>
                      <w:szCs w:val="21"/>
                      <w:lang w:val="en-US" w:bidi="ar-SA"/>
                    </w:rPr>
                  </w:pPr>
                  <w:r>
                    <w:rPr>
                      <w:b/>
                    </w:rPr>
                    <w:t>危险特性</w:t>
                  </w:r>
                </w:p>
              </w:tc>
            </w:tr>
            <w:tr w:rsidR="00056EA8" w:rsidTr="00B12EF9">
              <w:trPr>
                <w:trHeight w:val="829"/>
                <w:jc w:val="center"/>
              </w:trPr>
              <w:tc>
                <w:tcPr>
                  <w:tcW w:w="916" w:type="dxa"/>
                  <w:vAlign w:val="center"/>
                </w:tcPr>
                <w:p w:rsidR="00056EA8" w:rsidRDefault="00056EA8" w:rsidP="00056EA8">
                  <w:pPr>
                    <w:pStyle w:val="TableParagraph"/>
                    <w:jc w:val="center"/>
                    <w:rPr>
                      <w:rFonts w:ascii="Times New Roman" w:hAnsi="Times New Roman" w:cs="Times New Roman"/>
                      <w:szCs w:val="21"/>
                      <w:lang w:val="en-US" w:bidi="ar-SA"/>
                    </w:rPr>
                  </w:pPr>
                  <w:r>
                    <w:rPr>
                      <w:rFonts w:ascii="Times New Roman"/>
                      <w:w w:val="99"/>
                    </w:rPr>
                    <w:t>1</w:t>
                  </w:r>
                </w:p>
              </w:tc>
              <w:tc>
                <w:tcPr>
                  <w:tcW w:w="1218" w:type="dxa"/>
                  <w:vAlign w:val="center"/>
                </w:tcPr>
                <w:p w:rsidR="00056EA8" w:rsidRDefault="00056EA8" w:rsidP="00056EA8">
                  <w:pPr>
                    <w:pStyle w:val="TableParagraph"/>
                    <w:jc w:val="center"/>
                    <w:rPr>
                      <w:rFonts w:ascii="Times New Roman" w:hAnsi="Times New Roman" w:cs="Times New Roman"/>
                      <w:szCs w:val="21"/>
                      <w:lang w:val="en-US" w:bidi="ar-SA"/>
                    </w:rPr>
                  </w:pPr>
                  <w:r>
                    <w:rPr>
                      <w:rFonts w:hint="eastAsia"/>
                    </w:rPr>
                    <w:t>乳化</w:t>
                  </w:r>
                  <w:r>
                    <w:t>液</w:t>
                  </w:r>
                </w:p>
              </w:tc>
              <w:tc>
                <w:tcPr>
                  <w:tcW w:w="1134" w:type="dxa"/>
                  <w:vAlign w:val="center"/>
                </w:tcPr>
                <w:p w:rsidR="00056EA8" w:rsidRDefault="00056EA8" w:rsidP="00056EA8">
                  <w:pPr>
                    <w:pStyle w:val="TableParagraph"/>
                    <w:jc w:val="center"/>
                    <w:rPr>
                      <w:rFonts w:ascii="Times New Roman" w:hAnsi="Times New Roman" w:cs="Times New Roman"/>
                      <w:szCs w:val="21"/>
                      <w:lang w:val="en-US" w:bidi="ar-SA"/>
                    </w:rPr>
                  </w:pPr>
                  <w:r>
                    <w:t>液体</w:t>
                  </w:r>
                </w:p>
              </w:tc>
              <w:tc>
                <w:tcPr>
                  <w:tcW w:w="5103" w:type="dxa"/>
                  <w:vAlign w:val="center"/>
                </w:tcPr>
                <w:p w:rsidR="00056EA8" w:rsidRDefault="00056EA8" w:rsidP="00056EA8">
                  <w:pPr>
                    <w:pStyle w:val="TableParagraph"/>
                    <w:jc w:val="center"/>
                    <w:rPr>
                      <w:rFonts w:ascii="Times New Roman" w:hAnsi="Times New Roman" w:cs="Times New Roman"/>
                      <w:szCs w:val="21"/>
                      <w:lang w:val="en-US" w:bidi="ar-SA"/>
                    </w:rPr>
                  </w:pPr>
                  <w:r>
                    <w:t>水溶性产品，气味轻微，长期接触对眼鼻、皮肤等方面有刺激性影响，不属于急性毒性物质范围内。</w:t>
                  </w:r>
                </w:p>
              </w:tc>
            </w:tr>
            <w:tr w:rsidR="00056EA8" w:rsidTr="00B12EF9">
              <w:trPr>
                <w:trHeight w:val="829"/>
                <w:jc w:val="center"/>
              </w:trPr>
              <w:tc>
                <w:tcPr>
                  <w:tcW w:w="916" w:type="dxa"/>
                  <w:vAlign w:val="center"/>
                </w:tcPr>
                <w:p w:rsidR="00056EA8" w:rsidRDefault="00056EA8" w:rsidP="00056EA8">
                  <w:pPr>
                    <w:pStyle w:val="TableParagraph"/>
                    <w:jc w:val="center"/>
                    <w:rPr>
                      <w:rFonts w:ascii="Times New Roman" w:hAnsi="Times New Roman" w:cs="Times New Roman"/>
                      <w:szCs w:val="21"/>
                      <w:lang w:val="en-US" w:bidi="ar-SA"/>
                    </w:rPr>
                  </w:pPr>
                  <w:r>
                    <w:rPr>
                      <w:rFonts w:ascii="Times New Roman"/>
                      <w:w w:val="99"/>
                    </w:rPr>
                    <w:t>2</w:t>
                  </w:r>
                </w:p>
              </w:tc>
              <w:tc>
                <w:tcPr>
                  <w:tcW w:w="1218" w:type="dxa"/>
                  <w:vAlign w:val="center"/>
                </w:tcPr>
                <w:p w:rsidR="00056EA8" w:rsidRDefault="00056EA8" w:rsidP="00056EA8">
                  <w:pPr>
                    <w:pStyle w:val="TableParagraph"/>
                    <w:jc w:val="center"/>
                    <w:rPr>
                      <w:rFonts w:ascii="Times New Roman" w:hAnsi="Times New Roman" w:cs="Times New Roman"/>
                      <w:szCs w:val="21"/>
                      <w:lang w:val="en-US" w:bidi="ar-SA"/>
                    </w:rPr>
                  </w:pPr>
                  <w:r>
                    <w:t>润滑油</w:t>
                  </w:r>
                </w:p>
              </w:tc>
              <w:tc>
                <w:tcPr>
                  <w:tcW w:w="1134" w:type="dxa"/>
                  <w:vAlign w:val="center"/>
                </w:tcPr>
                <w:p w:rsidR="00056EA8" w:rsidRDefault="00056EA8" w:rsidP="00056EA8">
                  <w:pPr>
                    <w:pStyle w:val="TableParagraph"/>
                    <w:jc w:val="center"/>
                    <w:rPr>
                      <w:rFonts w:ascii="Times New Roman" w:hAnsi="Times New Roman" w:cs="Times New Roman"/>
                      <w:szCs w:val="21"/>
                      <w:lang w:val="en-US" w:bidi="ar-SA"/>
                    </w:rPr>
                  </w:pPr>
                  <w:r>
                    <w:t>液体</w:t>
                  </w:r>
                </w:p>
              </w:tc>
              <w:tc>
                <w:tcPr>
                  <w:tcW w:w="5103" w:type="dxa"/>
                  <w:vAlign w:val="center"/>
                </w:tcPr>
                <w:p w:rsidR="00056EA8" w:rsidRDefault="00056EA8" w:rsidP="00056EA8">
                  <w:pPr>
                    <w:pStyle w:val="TableParagraph"/>
                    <w:jc w:val="center"/>
                    <w:rPr>
                      <w:rFonts w:ascii="Times New Roman" w:hAnsi="Times New Roman" w:cs="Times New Roman"/>
                      <w:szCs w:val="21"/>
                      <w:lang w:val="en-US" w:bidi="ar-SA"/>
                    </w:rPr>
                  </w:pPr>
                  <w:r>
                    <w:rPr>
                      <w:spacing w:val="-9"/>
                    </w:rPr>
                    <w:t xml:space="preserve">浅黄色透明液体，无刺激性气味，相对密度为 </w:t>
                  </w:r>
                  <w:r>
                    <w:rPr>
                      <w:rFonts w:ascii="Times New Roman" w:eastAsia="Times New Roman"/>
                      <w:spacing w:val="-6"/>
                    </w:rPr>
                    <w:t>0.83</w:t>
                  </w:r>
                  <w:r>
                    <w:rPr>
                      <w:spacing w:val="-2"/>
                    </w:rPr>
                    <w:t>，倾点</w:t>
                  </w:r>
                  <w:r>
                    <w:rPr>
                      <w:rFonts w:ascii="Times New Roman" w:eastAsia="Times New Roman" w:hAnsi="Times New Roman"/>
                      <w:spacing w:val="-6"/>
                    </w:rPr>
                    <w:t>-19°</w:t>
                  </w:r>
                  <w:r>
                    <w:rPr>
                      <w:spacing w:val="-10"/>
                    </w:rPr>
                    <w:t>，闪点</w:t>
                  </w:r>
                  <w:r>
                    <w:t>（开口</w:t>
                  </w:r>
                  <w:r>
                    <w:rPr>
                      <w:spacing w:val="-9"/>
                    </w:rPr>
                    <w:t>）</w:t>
                  </w:r>
                  <w:r>
                    <w:rPr>
                      <w:rFonts w:ascii="Times New Roman" w:eastAsia="Times New Roman" w:hAnsi="Times New Roman"/>
                      <w:spacing w:val="-9"/>
                    </w:rPr>
                    <w:t>200°</w:t>
                  </w:r>
                  <w:r>
                    <w:rPr>
                      <w:spacing w:val="-18"/>
                    </w:rPr>
                    <w:t xml:space="preserve">，沸点 </w:t>
                  </w:r>
                  <w:r>
                    <w:rPr>
                      <w:rFonts w:ascii="Times New Roman" w:eastAsia="Times New Roman" w:hAnsi="Times New Roman"/>
                      <w:spacing w:val="-5"/>
                    </w:rPr>
                    <w:t>316°</w:t>
                  </w:r>
                  <w:r>
                    <w:rPr>
                      <w:spacing w:val="-6"/>
                    </w:rPr>
                    <w:t>，不溶于水，溶于醇、</w:t>
                  </w:r>
                  <w:r>
                    <w:rPr>
                      <w:spacing w:val="-11"/>
                    </w:rPr>
                    <w:t>醚等有机溶剂，其蒸气与空气可形成爆炸性混合物，遇明</w:t>
                  </w:r>
                  <w:r>
                    <w:t>火、高热易燃烧。与氧化剂能发生强烈反应。</w:t>
                  </w:r>
                </w:p>
              </w:tc>
            </w:tr>
            <w:tr w:rsidR="00056EA8" w:rsidTr="00B12EF9">
              <w:trPr>
                <w:trHeight w:val="147"/>
                <w:jc w:val="center"/>
              </w:trPr>
              <w:tc>
                <w:tcPr>
                  <w:tcW w:w="916" w:type="dxa"/>
                  <w:vAlign w:val="center"/>
                </w:tcPr>
                <w:p w:rsidR="00056EA8" w:rsidRDefault="00056EA8" w:rsidP="00056EA8">
                  <w:pPr>
                    <w:pStyle w:val="TableParagraph"/>
                    <w:jc w:val="center"/>
                    <w:rPr>
                      <w:rFonts w:ascii="Times New Roman"/>
                      <w:w w:val="99"/>
                    </w:rPr>
                  </w:pPr>
                  <w:r>
                    <w:rPr>
                      <w:rFonts w:ascii="Times New Roman" w:hint="eastAsia"/>
                      <w:w w:val="99"/>
                    </w:rPr>
                    <w:t>3</w:t>
                  </w:r>
                </w:p>
              </w:tc>
              <w:tc>
                <w:tcPr>
                  <w:tcW w:w="1218" w:type="dxa"/>
                  <w:vAlign w:val="center"/>
                </w:tcPr>
                <w:p w:rsidR="00056EA8" w:rsidRDefault="00056EA8" w:rsidP="00056EA8">
                  <w:pPr>
                    <w:pStyle w:val="TableParagraph"/>
                    <w:jc w:val="center"/>
                  </w:pPr>
                  <w:r>
                    <w:rPr>
                      <w:rFonts w:hint="eastAsia"/>
                    </w:rPr>
                    <w:t>液压油</w:t>
                  </w:r>
                </w:p>
              </w:tc>
              <w:tc>
                <w:tcPr>
                  <w:tcW w:w="1134" w:type="dxa"/>
                  <w:vAlign w:val="center"/>
                </w:tcPr>
                <w:p w:rsidR="00056EA8" w:rsidRDefault="00056EA8" w:rsidP="00056EA8">
                  <w:pPr>
                    <w:pStyle w:val="TableParagraph"/>
                    <w:jc w:val="center"/>
                  </w:pPr>
                  <w:r>
                    <w:rPr>
                      <w:rFonts w:hint="eastAsia"/>
                    </w:rPr>
                    <w:t>液体</w:t>
                  </w:r>
                </w:p>
              </w:tc>
              <w:tc>
                <w:tcPr>
                  <w:tcW w:w="5103" w:type="dxa"/>
                  <w:vAlign w:val="center"/>
                </w:tcPr>
                <w:p w:rsidR="00056EA8" w:rsidRDefault="00056EA8" w:rsidP="00056EA8">
                  <w:pPr>
                    <w:pStyle w:val="TableParagraph"/>
                    <w:jc w:val="center"/>
                    <w:rPr>
                      <w:spacing w:val="-9"/>
                    </w:rPr>
                  </w:pPr>
                  <w:r>
                    <w:rPr>
                      <w:rFonts w:hint="eastAsia"/>
                      <w:spacing w:val="-9"/>
                    </w:rPr>
                    <w:t>琥珀色</w:t>
                  </w:r>
                  <w:r>
                    <w:rPr>
                      <w:spacing w:val="-9"/>
                    </w:rPr>
                    <w:t>液体，</w:t>
                  </w:r>
                  <w:r>
                    <w:rPr>
                      <w:rFonts w:hint="eastAsia"/>
                      <w:spacing w:val="-9"/>
                    </w:rPr>
                    <w:t>不溶于水</w:t>
                  </w:r>
                  <w:r>
                    <w:rPr>
                      <w:spacing w:val="-9"/>
                    </w:rPr>
                    <w:t xml:space="preserve">，相对密度为 </w:t>
                  </w:r>
                  <w:r>
                    <w:rPr>
                      <w:rFonts w:ascii="Times New Roman" w:eastAsia="Times New Roman"/>
                      <w:spacing w:val="-6"/>
                    </w:rPr>
                    <w:t>0.</w:t>
                  </w:r>
                  <w:r>
                    <w:rPr>
                      <w:rFonts w:ascii="Times New Roman" w:eastAsiaTheme="minorEastAsia" w:hint="eastAsia"/>
                      <w:spacing w:val="-6"/>
                    </w:rPr>
                    <w:t>869</w:t>
                  </w:r>
                  <w:r>
                    <w:rPr>
                      <w:spacing w:val="-2"/>
                    </w:rPr>
                    <w:t>，倾点</w:t>
                  </w:r>
                  <w:r>
                    <w:rPr>
                      <w:rFonts w:ascii="Times New Roman" w:eastAsia="Times New Roman" w:hAnsi="Times New Roman"/>
                      <w:spacing w:val="-6"/>
                    </w:rPr>
                    <w:t>-19°</w:t>
                  </w:r>
                  <w:r>
                    <w:rPr>
                      <w:spacing w:val="-10"/>
                    </w:rPr>
                    <w:t>，闪点</w:t>
                  </w:r>
                  <w:r>
                    <w:t>（开口</w:t>
                  </w:r>
                  <w:r>
                    <w:rPr>
                      <w:spacing w:val="-9"/>
                    </w:rPr>
                    <w:t>）</w:t>
                  </w:r>
                  <w:r>
                    <w:rPr>
                      <w:rFonts w:ascii="Times New Roman" w:eastAsia="Times New Roman" w:hAnsi="Times New Roman"/>
                      <w:spacing w:val="-9"/>
                    </w:rPr>
                    <w:t>2</w:t>
                  </w:r>
                  <w:r>
                    <w:rPr>
                      <w:rFonts w:ascii="Times New Roman" w:eastAsiaTheme="minorEastAsia" w:hAnsi="Times New Roman" w:hint="eastAsia"/>
                      <w:spacing w:val="-9"/>
                    </w:rPr>
                    <w:t>2</w:t>
                  </w:r>
                  <w:r>
                    <w:rPr>
                      <w:rFonts w:ascii="Times New Roman" w:eastAsia="Times New Roman" w:hAnsi="Times New Roman"/>
                      <w:spacing w:val="-9"/>
                    </w:rPr>
                    <w:t>0</w:t>
                  </w:r>
                  <w:r>
                    <w:rPr>
                      <w:rFonts w:hint="eastAsia"/>
                      <w:spacing w:val="-9"/>
                    </w:rPr>
                    <w:t>℃</w:t>
                  </w:r>
                  <w:r>
                    <w:rPr>
                      <w:spacing w:val="-18"/>
                    </w:rPr>
                    <w:t>，沸点</w:t>
                  </w:r>
                  <w:r>
                    <w:rPr>
                      <w:rFonts w:hint="eastAsia"/>
                      <w:spacing w:val="-18"/>
                    </w:rPr>
                    <w:t>大于</w:t>
                  </w:r>
                  <w:r>
                    <w:rPr>
                      <w:spacing w:val="-18"/>
                    </w:rPr>
                    <w:t xml:space="preserve"> </w:t>
                  </w:r>
                  <w:r>
                    <w:rPr>
                      <w:rFonts w:ascii="Times New Roman" w:eastAsiaTheme="minorEastAsia" w:hAnsi="Times New Roman" w:hint="eastAsia"/>
                      <w:spacing w:val="-5"/>
                    </w:rPr>
                    <w:t>290</w:t>
                  </w:r>
                  <w:r>
                    <w:rPr>
                      <w:rFonts w:hint="eastAsia"/>
                      <w:spacing w:val="-9"/>
                    </w:rPr>
                    <w:t>℃</w:t>
                  </w:r>
                  <w:r>
                    <w:rPr>
                      <w:spacing w:val="-18"/>
                    </w:rPr>
                    <w:t>，</w:t>
                  </w:r>
                  <w:r>
                    <w:rPr>
                      <w:rFonts w:hint="eastAsia"/>
                      <w:spacing w:val="-6"/>
                    </w:rPr>
                    <w:t>自燃温度大于320</w:t>
                  </w:r>
                  <w:r>
                    <w:rPr>
                      <w:rFonts w:hint="eastAsia"/>
                      <w:spacing w:val="-9"/>
                    </w:rPr>
                    <w:t>℃</w:t>
                  </w:r>
                  <w:r>
                    <w:rPr>
                      <w:spacing w:val="-18"/>
                    </w:rPr>
                    <w:t>，</w:t>
                  </w:r>
                  <w:r>
                    <w:rPr>
                      <w:spacing w:val="-6"/>
                    </w:rPr>
                    <w:t>溶于醇、</w:t>
                  </w:r>
                  <w:r>
                    <w:rPr>
                      <w:spacing w:val="-11"/>
                    </w:rPr>
                    <w:t>醚等有机溶剂，其蒸气与空气可形成爆炸性混合物，遇明</w:t>
                  </w:r>
                  <w:r>
                    <w:t>火、高热易燃烧。与氧化剂能发生强烈反应。</w:t>
                  </w:r>
                </w:p>
              </w:tc>
            </w:tr>
          </w:tbl>
          <w:p w:rsidR="00E26648" w:rsidRDefault="00056EA8" w:rsidP="00056EA8">
            <w:pPr>
              <w:pStyle w:val="2"/>
              <w:spacing w:after="0"/>
              <w:ind w:leftChars="0" w:left="0"/>
              <w:rPr>
                <w:sz w:val="21"/>
                <w:szCs w:val="21"/>
              </w:rPr>
            </w:pPr>
            <w:r w:rsidRPr="00056EA8">
              <w:rPr>
                <w:rFonts w:hint="eastAsia"/>
                <w:sz w:val="21"/>
                <w:szCs w:val="21"/>
              </w:rPr>
              <w:t>根据《建设项目环境风险评价技术导则》（</w:t>
            </w:r>
            <w:r w:rsidRPr="00056EA8">
              <w:rPr>
                <w:rFonts w:hint="eastAsia"/>
                <w:sz w:val="21"/>
                <w:szCs w:val="21"/>
              </w:rPr>
              <w:t>HJ169-2018</w:t>
            </w:r>
            <w:r w:rsidRPr="00056EA8">
              <w:rPr>
                <w:rFonts w:hint="eastAsia"/>
                <w:sz w:val="21"/>
                <w:szCs w:val="21"/>
              </w:rPr>
              <w:t>）附录</w:t>
            </w:r>
            <w:r w:rsidRPr="00056EA8">
              <w:rPr>
                <w:rFonts w:hint="eastAsia"/>
                <w:sz w:val="21"/>
                <w:szCs w:val="21"/>
              </w:rPr>
              <w:t>B.1</w:t>
            </w:r>
            <w:r w:rsidRPr="00056EA8">
              <w:rPr>
                <w:rFonts w:hint="eastAsia"/>
                <w:sz w:val="21"/>
                <w:szCs w:val="21"/>
              </w:rPr>
              <w:t>中表</w:t>
            </w:r>
            <w:r w:rsidRPr="00056EA8">
              <w:rPr>
                <w:rFonts w:hint="eastAsia"/>
                <w:sz w:val="21"/>
                <w:szCs w:val="21"/>
              </w:rPr>
              <w:t>1</w:t>
            </w:r>
            <w:r w:rsidRPr="00056EA8">
              <w:rPr>
                <w:rFonts w:hint="eastAsia"/>
                <w:sz w:val="21"/>
                <w:szCs w:val="21"/>
              </w:rPr>
              <w:t>“物质危险性标准”，结合各种物质的理化性质及毒理毒性，可识别出厂内的环境风险物质主要为</w:t>
            </w:r>
            <w:r w:rsidR="00E26648" w:rsidRPr="00056EA8">
              <w:rPr>
                <w:rFonts w:hint="eastAsia"/>
                <w:sz w:val="21"/>
                <w:szCs w:val="21"/>
              </w:rPr>
              <w:t>乳</w:t>
            </w:r>
            <w:r w:rsidR="00E26648">
              <w:rPr>
                <w:rFonts w:hint="eastAsia"/>
                <w:sz w:val="21"/>
                <w:szCs w:val="21"/>
              </w:rPr>
              <w:t>化液</w:t>
            </w:r>
            <w:r w:rsidR="00E26648" w:rsidRPr="00E26648">
              <w:rPr>
                <w:rFonts w:hint="eastAsia"/>
                <w:sz w:val="21"/>
                <w:szCs w:val="21"/>
              </w:rPr>
              <w:t>、</w:t>
            </w:r>
            <w:r w:rsidR="00E26648">
              <w:rPr>
                <w:rFonts w:hint="eastAsia"/>
                <w:sz w:val="21"/>
                <w:szCs w:val="21"/>
              </w:rPr>
              <w:t>废乳化液、润滑油、废乳化油、液压油、废液压油</w:t>
            </w:r>
            <w:r w:rsidR="00321775">
              <w:rPr>
                <w:rFonts w:hint="eastAsia"/>
                <w:sz w:val="21"/>
                <w:szCs w:val="21"/>
              </w:rPr>
              <w:t>、废桶</w:t>
            </w:r>
            <w:r w:rsidR="00E26648" w:rsidRPr="00E26648">
              <w:rPr>
                <w:rFonts w:hint="eastAsia"/>
                <w:sz w:val="21"/>
                <w:szCs w:val="21"/>
              </w:rPr>
              <w:t>，</w:t>
            </w:r>
            <w:r w:rsidR="00E26648">
              <w:rPr>
                <w:rFonts w:hint="eastAsia"/>
                <w:sz w:val="21"/>
                <w:szCs w:val="21"/>
              </w:rPr>
              <w:t>厂区</w:t>
            </w:r>
            <w:r w:rsidR="00E26648" w:rsidRPr="00E26648">
              <w:rPr>
                <w:rFonts w:hint="eastAsia"/>
                <w:sz w:val="21"/>
                <w:szCs w:val="21"/>
              </w:rPr>
              <w:t>内主要危险物质及最大储存量详见下表。</w:t>
            </w:r>
          </w:p>
          <w:p w:rsidR="00E26648" w:rsidRPr="00056EA8" w:rsidRDefault="00056EA8" w:rsidP="00056EA8">
            <w:pPr>
              <w:adjustRightInd w:val="0"/>
              <w:snapToGrid w:val="0"/>
              <w:jc w:val="center"/>
              <w:rPr>
                <w:b/>
                <w:bCs/>
                <w:szCs w:val="21"/>
              </w:rPr>
            </w:pPr>
            <w:r w:rsidRPr="00056EA8">
              <w:rPr>
                <w:rFonts w:ascii="宋体" w:hAnsi="宋体"/>
                <w:b/>
                <w:bCs/>
                <w:szCs w:val="21"/>
              </w:rPr>
              <w:t>表</w:t>
            </w:r>
            <w:r w:rsidRPr="00056EA8">
              <w:rPr>
                <w:rFonts w:ascii="宋体" w:hAnsi="宋体" w:hint="eastAsia"/>
                <w:b/>
                <w:bCs/>
                <w:szCs w:val="21"/>
              </w:rPr>
              <w:t>4-14</w:t>
            </w:r>
            <w:r w:rsidRPr="00056EA8">
              <w:rPr>
                <w:b/>
                <w:bCs/>
                <w:szCs w:val="21"/>
              </w:rPr>
              <w:t xml:space="preserve">  </w:t>
            </w:r>
            <w:r w:rsidRPr="00056EA8">
              <w:rPr>
                <w:rFonts w:ascii="宋体" w:hAnsi="宋体" w:hint="eastAsia"/>
                <w:b/>
                <w:bCs/>
                <w:szCs w:val="21"/>
              </w:rPr>
              <w:t>危险物质数量与临界量比值（Q）判定表</w:t>
            </w: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tblPr>
            <w:tblGrid>
              <w:gridCol w:w="841"/>
              <w:gridCol w:w="1418"/>
              <w:gridCol w:w="1984"/>
              <w:gridCol w:w="1272"/>
              <w:gridCol w:w="963"/>
              <w:gridCol w:w="1107"/>
              <w:gridCol w:w="917"/>
            </w:tblGrid>
            <w:tr w:rsidR="00A43C44" w:rsidRPr="005551CD" w:rsidTr="005551CD">
              <w:trPr>
                <w:trHeight w:val="340"/>
              </w:trPr>
              <w:tc>
                <w:tcPr>
                  <w:tcW w:w="841" w:type="dxa"/>
                  <w:tcBorders>
                    <w:top w:val="single" w:sz="12" w:space="0" w:color="auto"/>
                    <w:left w:val="single" w:sz="4" w:space="0" w:color="auto"/>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序号</w:t>
                  </w:r>
                </w:p>
              </w:tc>
              <w:tc>
                <w:tcPr>
                  <w:tcW w:w="1418" w:type="dxa"/>
                  <w:tcBorders>
                    <w:top w:val="single" w:sz="12"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功能单元</w:t>
                  </w:r>
                </w:p>
              </w:tc>
              <w:tc>
                <w:tcPr>
                  <w:tcW w:w="1984" w:type="dxa"/>
                  <w:tcBorders>
                    <w:top w:val="single" w:sz="12"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危险化学品</w:t>
                  </w:r>
                </w:p>
              </w:tc>
              <w:tc>
                <w:tcPr>
                  <w:tcW w:w="1272" w:type="dxa"/>
                  <w:tcBorders>
                    <w:top w:val="single" w:sz="12"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最大储存量</w:t>
                  </w:r>
                  <w:r w:rsidRPr="005551CD">
                    <w:rPr>
                      <w:szCs w:val="21"/>
                    </w:rPr>
                    <w:t>q</w:t>
                  </w:r>
                  <w:r w:rsidRPr="005551CD">
                    <w:rPr>
                      <w:szCs w:val="21"/>
                    </w:rPr>
                    <w:t>（</w:t>
                  </w:r>
                  <w:r w:rsidRPr="005551CD">
                    <w:rPr>
                      <w:szCs w:val="21"/>
                    </w:rPr>
                    <w:t>t</w:t>
                  </w:r>
                  <w:r w:rsidRPr="005551CD">
                    <w:rPr>
                      <w:szCs w:val="21"/>
                    </w:rPr>
                    <w:t>）</w:t>
                  </w:r>
                </w:p>
              </w:tc>
              <w:tc>
                <w:tcPr>
                  <w:tcW w:w="963" w:type="dxa"/>
                  <w:tcBorders>
                    <w:top w:val="single" w:sz="12"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临界量</w:t>
                  </w:r>
                  <w:r w:rsidRPr="005551CD">
                    <w:rPr>
                      <w:szCs w:val="21"/>
                    </w:rPr>
                    <w:t>*Q</w:t>
                  </w:r>
                  <w:r w:rsidRPr="005551CD">
                    <w:rPr>
                      <w:szCs w:val="21"/>
                    </w:rPr>
                    <w:t>（</w:t>
                  </w:r>
                  <w:r w:rsidRPr="005551CD">
                    <w:rPr>
                      <w:szCs w:val="21"/>
                    </w:rPr>
                    <w:t>t</w:t>
                  </w:r>
                  <w:r w:rsidRPr="005551CD">
                    <w:rPr>
                      <w:szCs w:val="21"/>
                    </w:rPr>
                    <w:t>）</w:t>
                  </w:r>
                </w:p>
              </w:tc>
              <w:tc>
                <w:tcPr>
                  <w:tcW w:w="1107" w:type="dxa"/>
                  <w:tcBorders>
                    <w:top w:val="single" w:sz="12"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q/Q</w:t>
                  </w:r>
                </w:p>
              </w:tc>
              <w:tc>
                <w:tcPr>
                  <w:tcW w:w="917" w:type="dxa"/>
                  <w:tcBorders>
                    <w:top w:val="single" w:sz="12"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是否重大危险源</w:t>
                  </w:r>
                </w:p>
              </w:tc>
            </w:tr>
            <w:tr w:rsidR="00E26648" w:rsidRPr="005551CD" w:rsidTr="005551CD">
              <w:trPr>
                <w:trHeight w:val="340"/>
              </w:trPr>
              <w:tc>
                <w:tcPr>
                  <w:tcW w:w="841" w:type="dxa"/>
                  <w:vMerge w:val="restart"/>
                  <w:tcBorders>
                    <w:top w:val="single" w:sz="4" w:space="0" w:color="auto"/>
                    <w:left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1</w:t>
                  </w:r>
                </w:p>
              </w:tc>
              <w:tc>
                <w:tcPr>
                  <w:tcW w:w="1418" w:type="dxa"/>
                  <w:vMerge w:val="restart"/>
                  <w:tcBorders>
                    <w:top w:val="single" w:sz="4" w:space="0" w:color="auto"/>
                    <w:left w:val="nil"/>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生产车间</w:t>
                  </w:r>
                </w:p>
              </w:tc>
              <w:tc>
                <w:tcPr>
                  <w:tcW w:w="1984"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润滑油</w:t>
                  </w:r>
                </w:p>
              </w:tc>
              <w:tc>
                <w:tcPr>
                  <w:tcW w:w="1272"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0.01</w:t>
                  </w:r>
                </w:p>
              </w:tc>
              <w:tc>
                <w:tcPr>
                  <w:tcW w:w="963"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2500</w:t>
                  </w:r>
                </w:p>
              </w:tc>
              <w:tc>
                <w:tcPr>
                  <w:tcW w:w="1107" w:type="dxa"/>
                  <w:tcBorders>
                    <w:top w:val="single" w:sz="4" w:space="0" w:color="auto"/>
                    <w:left w:val="nil"/>
                    <w:bottom w:val="single" w:sz="4" w:space="0" w:color="auto"/>
                    <w:right w:val="single" w:sz="4" w:space="0" w:color="auto"/>
                  </w:tcBorders>
                  <w:vAlign w:val="center"/>
                  <w:hideMark/>
                </w:tcPr>
                <w:p w:rsidR="00E26648" w:rsidRPr="005551CD" w:rsidRDefault="001F3CFD" w:rsidP="00E26648">
                  <w:pPr>
                    <w:jc w:val="center"/>
                    <w:rPr>
                      <w:szCs w:val="21"/>
                    </w:rPr>
                  </w:pPr>
                  <w:r w:rsidRPr="005551CD">
                    <w:rPr>
                      <w:szCs w:val="21"/>
                    </w:rPr>
                    <w:t>0.000004</w:t>
                  </w:r>
                </w:p>
              </w:tc>
              <w:tc>
                <w:tcPr>
                  <w:tcW w:w="917" w:type="dxa"/>
                  <w:vMerge w:val="restart"/>
                  <w:tcBorders>
                    <w:top w:val="single" w:sz="4"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否</w:t>
                  </w:r>
                </w:p>
              </w:tc>
            </w:tr>
            <w:tr w:rsidR="00E26648" w:rsidRPr="005551CD" w:rsidTr="005551CD">
              <w:trPr>
                <w:trHeight w:val="340"/>
              </w:trPr>
              <w:tc>
                <w:tcPr>
                  <w:tcW w:w="841" w:type="dxa"/>
                  <w:vMerge/>
                  <w:tcBorders>
                    <w:left w:val="single" w:sz="4" w:space="0" w:color="auto"/>
                    <w:right w:val="single" w:sz="4" w:space="0" w:color="auto"/>
                  </w:tcBorders>
                  <w:vAlign w:val="center"/>
                  <w:hideMark/>
                </w:tcPr>
                <w:p w:rsidR="00E26648" w:rsidRPr="005551CD" w:rsidRDefault="00E26648" w:rsidP="00E26648">
                  <w:pPr>
                    <w:widowControl/>
                    <w:jc w:val="left"/>
                    <w:rPr>
                      <w:szCs w:val="21"/>
                    </w:rPr>
                  </w:pPr>
                </w:p>
              </w:tc>
              <w:tc>
                <w:tcPr>
                  <w:tcW w:w="1418" w:type="dxa"/>
                  <w:vMerge/>
                  <w:tcBorders>
                    <w:left w:val="nil"/>
                    <w:right w:val="single" w:sz="4" w:space="0" w:color="auto"/>
                  </w:tcBorders>
                  <w:vAlign w:val="center"/>
                  <w:hideMark/>
                </w:tcPr>
                <w:p w:rsidR="00E26648" w:rsidRPr="005551CD" w:rsidRDefault="00E26648" w:rsidP="00E26648">
                  <w:pPr>
                    <w:widowControl/>
                    <w:jc w:val="left"/>
                    <w:rPr>
                      <w:szCs w:val="21"/>
                    </w:rPr>
                  </w:pPr>
                </w:p>
              </w:tc>
              <w:tc>
                <w:tcPr>
                  <w:tcW w:w="1984"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液压油</w:t>
                  </w:r>
                </w:p>
              </w:tc>
              <w:tc>
                <w:tcPr>
                  <w:tcW w:w="1272"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0.1</w:t>
                  </w:r>
                </w:p>
              </w:tc>
              <w:tc>
                <w:tcPr>
                  <w:tcW w:w="963"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2500</w:t>
                  </w:r>
                </w:p>
              </w:tc>
              <w:tc>
                <w:tcPr>
                  <w:tcW w:w="1107" w:type="dxa"/>
                  <w:tcBorders>
                    <w:top w:val="single" w:sz="4" w:space="0" w:color="auto"/>
                    <w:left w:val="nil"/>
                    <w:bottom w:val="single" w:sz="4" w:space="0" w:color="auto"/>
                    <w:right w:val="single" w:sz="4" w:space="0" w:color="auto"/>
                  </w:tcBorders>
                  <w:vAlign w:val="center"/>
                  <w:hideMark/>
                </w:tcPr>
                <w:p w:rsidR="00E26648" w:rsidRPr="005551CD" w:rsidRDefault="001F3CFD" w:rsidP="00E26648">
                  <w:pPr>
                    <w:jc w:val="center"/>
                    <w:rPr>
                      <w:szCs w:val="21"/>
                    </w:rPr>
                  </w:pPr>
                  <w:r w:rsidRPr="005551CD">
                    <w:rPr>
                      <w:szCs w:val="21"/>
                    </w:rPr>
                    <w:t>0.00004</w:t>
                  </w:r>
                </w:p>
              </w:tc>
              <w:tc>
                <w:tcPr>
                  <w:tcW w:w="917"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r>
            <w:tr w:rsidR="00E26648" w:rsidRPr="005551CD" w:rsidTr="005551CD">
              <w:trPr>
                <w:trHeight w:val="340"/>
              </w:trPr>
              <w:tc>
                <w:tcPr>
                  <w:tcW w:w="841" w:type="dxa"/>
                  <w:vMerge/>
                  <w:tcBorders>
                    <w:left w:val="single" w:sz="4" w:space="0" w:color="auto"/>
                    <w:bottom w:val="single" w:sz="4" w:space="0" w:color="auto"/>
                    <w:right w:val="single" w:sz="4" w:space="0" w:color="auto"/>
                  </w:tcBorders>
                  <w:vAlign w:val="center"/>
                </w:tcPr>
                <w:p w:rsidR="00E26648" w:rsidRPr="005551CD" w:rsidRDefault="00E26648" w:rsidP="00E26648">
                  <w:pPr>
                    <w:widowControl/>
                    <w:jc w:val="left"/>
                    <w:rPr>
                      <w:szCs w:val="21"/>
                    </w:rPr>
                  </w:pPr>
                </w:p>
              </w:tc>
              <w:tc>
                <w:tcPr>
                  <w:tcW w:w="1418" w:type="dxa"/>
                  <w:vMerge/>
                  <w:tcBorders>
                    <w:left w:val="nil"/>
                    <w:bottom w:val="single" w:sz="4" w:space="0" w:color="auto"/>
                    <w:right w:val="single" w:sz="4" w:space="0" w:color="auto"/>
                  </w:tcBorders>
                  <w:vAlign w:val="center"/>
                </w:tcPr>
                <w:p w:rsidR="00E26648" w:rsidRPr="005551CD" w:rsidRDefault="00E26648" w:rsidP="00E26648">
                  <w:pPr>
                    <w:widowControl/>
                    <w:jc w:val="left"/>
                    <w:rPr>
                      <w:szCs w:val="21"/>
                    </w:rPr>
                  </w:pPr>
                </w:p>
              </w:tc>
              <w:tc>
                <w:tcPr>
                  <w:tcW w:w="1984" w:type="dxa"/>
                  <w:tcBorders>
                    <w:top w:val="single" w:sz="4" w:space="0" w:color="auto"/>
                    <w:left w:val="nil"/>
                    <w:bottom w:val="single" w:sz="4" w:space="0" w:color="auto"/>
                    <w:right w:val="single" w:sz="4" w:space="0" w:color="auto"/>
                  </w:tcBorders>
                  <w:vAlign w:val="center"/>
                </w:tcPr>
                <w:p w:rsidR="00E26648" w:rsidRPr="005551CD" w:rsidRDefault="001F3CFD" w:rsidP="00E26648">
                  <w:pPr>
                    <w:adjustRightInd w:val="0"/>
                    <w:snapToGrid w:val="0"/>
                    <w:jc w:val="center"/>
                    <w:rPr>
                      <w:szCs w:val="21"/>
                    </w:rPr>
                  </w:pPr>
                  <w:r w:rsidRPr="005551CD">
                    <w:rPr>
                      <w:szCs w:val="21"/>
                    </w:rPr>
                    <w:t>乳化液</w:t>
                  </w:r>
                </w:p>
              </w:tc>
              <w:tc>
                <w:tcPr>
                  <w:tcW w:w="1272" w:type="dxa"/>
                  <w:tcBorders>
                    <w:top w:val="single" w:sz="4" w:space="0" w:color="auto"/>
                    <w:left w:val="nil"/>
                    <w:bottom w:val="single" w:sz="4" w:space="0" w:color="auto"/>
                    <w:right w:val="single" w:sz="4" w:space="0" w:color="auto"/>
                  </w:tcBorders>
                  <w:vAlign w:val="center"/>
                </w:tcPr>
                <w:p w:rsidR="00E26648" w:rsidRPr="005551CD" w:rsidRDefault="001F3CFD" w:rsidP="00E26648">
                  <w:pPr>
                    <w:jc w:val="center"/>
                    <w:rPr>
                      <w:szCs w:val="21"/>
                    </w:rPr>
                  </w:pPr>
                  <w:r w:rsidRPr="005551CD">
                    <w:rPr>
                      <w:szCs w:val="21"/>
                    </w:rPr>
                    <w:t>0.05</w:t>
                  </w:r>
                </w:p>
              </w:tc>
              <w:tc>
                <w:tcPr>
                  <w:tcW w:w="963" w:type="dxa"/>
                  <w:tcBorders>
                    <w:top w:val="single" w:sz="4" w:space="0" w:color="auto"/>
                    <w:left w:val="nil"/>
                    <w:bottom w:val="single" w:sz="4" w:space="0" w:color="auto"/>
                    <w:right w:val="single" w:sz="4" w:space="0" w:color="auto"/>
                  </w:tcBorders>
                  <w:vAlign w:val="center"/>
                </w:tcPr>
                <w:p w:rsidR="00E26648" w:rsidRPr="005551CD" w:rsidRDefault="001F3CFD" w:rsidP="00E26648">
                  <w:pPr>
                    <w:jc w:val="center"/>
                    <w:rPr>
                      <w:szCs w:val="21"/>
                    </w:rPr>
                  </w:pPr>
                  <w:r w:rsidRPr="005551CD">
                    <w:rPr>
                      <w:szCs w:val="21"/>
                    </w:rPr>
                    <w:t>2500</w:t>
                  </w:r>
                </w:p>
              </w:tc>
              <w:tc>
                <w:tcPr>
                  <w:tcW w:w="1107" w:type="dxa"/>
                  <w:tcBorders>
                    <w:top w:val="single" w:sz="4" w:space="0" w:color="auto"/>
                    <w:left w:val="nil"/>
                    <w:bottom w:val="single" w:sz="4" w:space="0" w:color="auto"/>
                    <w:right w:val="single" w:sz="4" w:space="0" w:color="auto"/>
                  </w:tcBorders>
                  <w:vAlign w:val="center"/>
                </w:tcPr>
                <w:p w:rsidR="00E26648" w:rsidRPr="005551CD" w:rsidRDefault="001F3CFD" w:rsidP="00E26648">
                  <w:pPr>
                    <w:jc w:val="center"/>
                    <w:rPr>
                      <w:szCs w:val="21"/>
                    </w:rPr>
                  </w:pPr>
                  <w:r w:rsidRPr="005551CD">
                    <w:rPr>
                      <w:szCs w:val="21"/>
                    </w:rPr>
                    <w:t>0.000020</w:t>
                  </w:r>
                </w:p>
              </w:tc>
              <w:tc>
                <w:tcPr>
                  <w:tcW w:w="917" w:type="dxa"/>
                  <w:vMerge/>
                  <w:tcBorders>
                    <w:top w:val="single" w:sz="4" w:space="0" w:color="auto"/>
                    <w:left w:val="nil"/>
                    <w:bottom w:val="single" w:sz="4" w:space="0" w:color="auto"/>
                    <w:right w:val="single" w:sz="4" w:space="0" w:color="auto"/>
                  </w:tcBorders>
                  <w:vAlign w:val="center"/>
                </w:tcPr>
                <w:p w:rsidR="00E26648" w:rsidRPr="005551CD" w:rsidRDefault="00E26648" w:rsidP="00E26648">
                  <w:pPr>
                    <w:widowControl/>
                    <w:jc w:val="left"/>
                    <w:rPr>
                      <w:szCs w:val="21"/>
                    </w:rPr>
                  </w:pPr>
                </w:p>
              </w:tc>
            </w:tr>
            <w:tr w:rsidR="00A43C44" w:rsidRPr="005551CD" w:rsidTr="005551CD">
              <w:trPr>
                <w:trHeight w:val="340"/>
              </w:trPr>
              <w:tc>
                <w:tcPr>
                  <w:tcW w:w="841" w:type="dxa"/>
                  <w:vMerge w:val="restart"/>
                  <w:tcBorders>
                    <w:top w:val="single" w:sz="4" w:space="0" w:color="auto"/>
                    <w:left w:val="single" w:sz="4" w:space="0" w:color="auto"/>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2</w:t>
                  </w:r>
                </w:p>
              </w:tc>
              <w:tc>
                <w:tcPr>
                  <w:tcW w:w="1418" w:type="dxa"/>
                  <w:vMerge w:val="restart"/>
                  <w:tcBorders>
                    <w:top w:val="single" w:sz="4"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危废暂存间</w:t>
                  </w:r>
                </w:p>
              </w:tc>
              <w:tc>
                <w:tcPr>
                  <w:tcW w:w="1984"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kern w:val="10"/>
                      <w:szCs w:val="21"/>
                    </w:rPr>
                  </w:pPr>
                  <w:r w:rsidRPr="005551CD">
                    <w:rPr>
                      <w:szCs w:val="21"/>
                    </w:rPr>
                    <w:t>废润滑油</w:t>
                  </w:r>
                </w:p>
              </w:tc>
              <w:tc>
                <w:tcPr>
                  <w:tcW w:w="1272" w:type="dxa"/>
                  <w:tcBorders>
                    <w:top w:val="single" w:sz="4" w:space="0" w:color="auto"/>
                    <w:left w:val="nil"/>
                    <w:bottom w:val="single" w:sz="4" w:space="0" w:color="auto"/>
                    <w:right w:val="single" w:sz="4" w:space="0" w:color="auto"/>
                  </w:tcBorders>
                  <w:vAlign w:val="center"/>
                  <w:hideMark/>
                </w:tcPr>
                <w:p w:rsidR="00E26648" w:rsidRPr="005551CD" w:rsidRDefault="00A43C44" w:rsidP="00E26648">
                  <w:pPr>
                    <w:adjustRightInd w:val="0"/>
                    <w:snapToGrid w:val="0"/>
                    <w:jc w:val="center"/>
                    <w:rPr>
                      <w:szCs w:val="21"/>
                    </w:rPr>
                  </w:pPr>
                  <w:r w:rsidRPr="005551CD">
                    <w:rPr>
                      <w:szCs w:val="21"/>
                    </w:rPr>
                    <w:t>0.05</w:t>
                  </w:r>
                </w:p>
              </w:tc>
              <w:tc>
                <w:tcPr>
                  <w:tcW w:w="963"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2500</w:t>
                  </w:r>
                </w:p>
              </w:tc>
              <w:tc>
                <w:tcPr>
                  <w:tcW w:w="1107" w:type="dxa"/>
                  <w:tcBorders>
                    <w:top w:val="single" w:sz="4" w:space="0" w:color="auto"/>
                    <w:left w:val="nil"/>
                    <w:bottom w:val="single" w:sz="4" w:space="0" w:color="auto"/>
                    <w:right w:val="single" w:sz="4" w:space="0" w:color="auto"/>
                  </w:tcBorders>
                  <w:vAlign w:val="center"/>
                  <w:hideMark/>
                </w:tcPr>
                <w:p w:rsidR="00E26648" w:rsidRPr="005551CD" w:rsidRDefault="00A43C44" w:rsidP="00E26648">
                  <w:pPr>
                    <w:jc w:val="center"/>
                    <w:rPr>
                      <w:szCs w:val="21"/>
                    </w:rPr>
                  </w:pPr>
                  <w:r w:rsidRPr="005551CD">
                    <w:rPr>
                      <w:szCs w:val="21"/>
                    </w:rPr>
                    <w:t>0.000020</w:t>
                  </w:r>
                </w:p>
              </w:tc>
              <w:tc>
                <w:tcPr>
                  <w:tcW w:w="917"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r>
            <w:tr w:rsidR="001F3CFD" w:rsidRPr="005551CD" w:rsidTr="005551CD">
              <w:trPr>
                <w:trHeight w:val="34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E26648" w:rsidRPr="005551CD" w:rsidRDefault="00E26648" w:rsidP="00E26648">
                  <w:pPr>
                    <w:widowControl/>
                    <w:jc w:val="left"/>
                    <w:rPr>
                      <w:szCs w:val="21"/>
                    </w:rPr>
                  </w:pPr>
                </w:p>
              </w:tc>
              <w:tc>
                <w:tcPr>
                  <w:tcW w:w="1418"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c>
                <w:tcPr>
                  <w:tcW w:w="1984"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废液压油</w:t>
                  </w:r>
                </w:p>
              </w:tc>
              <w:tc>
                <w:tcPr>
                  <w:tcW w:w="1272"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0.</w:t>
                  </w:r>
                  <w:r w:rsidR="00A43C44" w:rsidRPr="005551CD">
                    <w:rPr>
                      <w:szCs w:val="21"/>
                    </w:rPr>
                    <w:t>3</w:t>
                  </w:r>
                </w:p>
              </w:tc>
              <w:tc>
                <w:tcPr>
                  <w:tcW w:w="963"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2500</w:t>
                  </w:r>
                </w:p>
              </w:tc>
              <w:tc>
                <w:tcPr>
                  <w:tcW w:w="1107" w:type="dxa"/>
                  <w:tcBorders>
                    <w:top w:val="single" w:sz="4" w:space="0" w:color="auto"/>
                    <w:left w:val="nil"/>
                    <w:bottom w:val="single" w:sz="4" w:space="0" w:color="auto"/>
                    <w:right w:val="single" w:sz="4" w:space="0" w:color="auto"/>
                  </w:tcBorders>
                  <w:vAlign w:val="center"/>
                  <w:hideMark/>
                </w:tcPr>
                <w:p w:rsidR="00E26648" w:rsidRPr="005551CD" w:rsidRDefault="00A43C44" w:rsidP="00E26648">
                  <w:pPr>
                    <w:jc w:val="center"/>
                    <w:rPr>
                      <w:szCs w:val="21"/>
                    </w:rPr>
                  </w:pPr>
                  <w:r w:rsidRPr="005551CD">
                    <w:rPr>
                      <w:szCs w:val="21"/>
                    </w:rPr>
                    <w:t>0.00012</w:t>
                  </w:r>
                </w:p>
              </w:tc>
              <w:tc>
                <w:tcPr>
                  <w:tcW w:w="917"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r>
            <w:tr w:rsidR="001F3CFD" w:rsidRPr="005551CD" w:rsidTr="005551CD">
              <w:trPr>
                <w:trHeight w:val="34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E26648" w:rsidRPr="005551CD" w:rsidRDefault="00E26648" w:rsidP="00E26648">
                  <w:pPr>
                    <w:widowControl/>
                    <w:jc w:val="left"/>
                    <w:rPr>
                      <w:szCs w:val="21"/>
                    </w:rPr>
                  </w:pPr>
                </w:p>
              </w:tc>
              <w:tc>
                <w:tcPr>
                  <w:tcW w:w="1418"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c>
                <w:tcPr>
                  <w:tcW w:w="1984" w:type="dxa"/>
                  <w:tcBorders>
                    <w:top w:val="single" w:sz="4" w:space="0" w:color="auto"/>
                    <w:left w:val="nil"/>
                    <w:bottom w:val="single" w:sz="4" w:space="0" w:color="auto"/>
                    <w:right w:val="single" w:sz="4" w:space="0" w:color="auto"/>
                  </w:tcBorders>
                  <w:vAlign w:val="center"/>
                  <w:hideMark/>
                </w:tcPr>
                <w:p w:rsidR="00E26648" w:rsidRPr="005551CD" w:rsidRDefault="00A43C44" w:rsidP="00E26648">
                  <w:pPr>
                    <w:adjustRightInd w:val="0"/>
                    <w:snapToGrid w:val="0"/>
                    <w:jc w:val="center"/>
                    <w:rPr>
                      <w:szCs w:val="21"/>
                    </w:rPr>
                  </w:pPr>
                  <w:r w:rsidRPr="005551CD">
                    <w:rPr>
                      <w:szCs w:val="21"/>
                    </w:rPr>
                    <w:t>废乳化液</w:t>
                  </w:r>
                </w:p>
              </w:tc>
              <w:tc>
                <w:tcPr>
                  <w:tcW w:w="1272" w:type="dxa"/>
                  <w:tcBorders>
                    <w:top w:val="single" w:sz="4" w:space="0" w:color="auto"/>
                    <w:left w:val="nil"/>
                    <w:bottom w:val="single" w:sz="4" w:space="0" w:color="auto"/>
                    <w:right w:val="single" w:sz="4" w:space="0" w:color="auto"/>
                  </w:tcBorders>
                  <w:vAlign w:val="center"/>
                  <w:hideMark/>
                </w:tcPr>
                <w:p w:rsidR="00E26648" w:rsidRPr="005551CD" w:rsidRDefault="00A43C44" w:rsidP="00E26648">
                  <w:pPr>
                    <w:adjustRightInd w:val="0"/>
                    <w:snapToGrid w:val="0"/>
                    <w:jc w:val="center"/>
                    <w:rPr>
                      <w:szCs w:val="21"/>
                    </w:rPr>
                  </w:pPr>
                  <w:r w:rsidRPr="005551CD">
                    <w:rPr>
                      <w:szCs w:val="21"/>
                    </w:rPr>
                    <w:t>0.05</w:t>
                  </w:r>
                </w:p>
              </w:tc>
              <w:tc>
                <w:tcPr>
                  <w:tcW w:w="963"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2500</w:t>
                  </w:r>
                </w:p>
              </w:tc>
              <w:tc>
                <w:tcPr>
                  <w:tcW w:w="1107" w:type="dxa"/>
                  <w:tcBorders>
                    <w:top w:val="single" w:sz="4" w:space="0" w:color="auto"/>
                    <w:left w:val="nil"/>
                    <w:bottom w:val="single" w:sz="4" w:space="0" w:color="auto"/>
                    <w:right w:val="single" w:sz="4" w:space="0" w:color="auto"/>
                  </w:tcBorders>
                  <w:vAlign w:val="center"/>
                  <w:hideMark/>
                </w:tcPr>
                <w:p w:rsidR="00E26648" w:rsidRPr="005551CD" w:rsidRDefault="00A43C44" w:rsidP="00E26648">
                  <w:pPr>
                    <w:jc w:val="center"/>
                    <w:rPr>
                      <w:szCs w:val="21"/>
                    </w:rPr>
                  </w:pPr>
                  <w:r w:rsidRPr="005551CD">
                    <w:rPr>
                      <w:szCs w:val="21"/>
                    </w:rPr>
                    <w:t>0.000020</w:t>
                  </w:r>
                </w:p>
              </w:tc>
              <w:tc>
                <w:tcPr>
                  <w:tcW w:w="917"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r>
            <w:tr w:rsidR="001F3CFD" w:rsidRPr="005551CD" w:rsidTr="005551CD">
              <w:trPr>
                <w:trHeight w:val="34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E26648" w:rsidRPr="005551CD" w:rsidRDefault="00E26648" w:rsidP="00E26648">
                  <w:pPr>
                    <w:widowControl/>
                    <w:jc w:val="left"/>
                    <w:rPr>
                      <w:szCs w:val="21"/>
                    </w:rPr>
                  </w:pPr>
                </w:p>
              </w:tc>
              <w:tc>
                <w:tcPr>
                  <w:tcW w:w="1418"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c>
                <w:tcPr>
                  <w:tcW w:w="1984" w:type="dxa"/>
                  <w:tcBorders>
                    <w:top w:val="single" w:sz="4" w:space="0" w:color="auto"/>
                    <w:left w:val="nil"/>
                    <w:bottom w:val="nil"/>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废桶</w:t>
                  </w:r>
                </w:p>
              </w:tc>
              <w:tc>
                <w:tcPr>
                  <w:tcW w:w="1272"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0.</w:t>
                  </w:r>
                  <w:r w:rsidR="00606262" w:rsidRPr="005551CD">
                    <w:rPr>
                      <w:szCs w:val="21"/>
                    </w:rPr>
                    <w:t>2</w:t>
                  </w:r>
                </w:p>
              </w:tc>
              <w:tc>
                <w:tcPr>
                  <w:tcW w:w="963"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50</w:t>
                  </w:r>
                </w:p>
              </w:tc>
              <w:tc>
                <w:tcPr>
                  <w:tcW w:w="1107" w:type="dxa"/>
                  <w:tcBorders>
                    <w:top w:val="single" w:sz="4" w:space="0" w:color="auto"/>
                    <w:left w:val="nil"/>
                    <w:bottom w:val="single" w:sz="4" w:space="0" w:color="auto"/>
                    <w:right w:val="single" w:sz="4" w:space="0" w:color="auto"/>
                  </w:tcBorders>
                  <w:vAlign w:val="center"/>
                  <w:hideMark/>
                </w:tcPr>
                <w:p w:rsidR="00E26648" w:rsidRPr="005551CD" w:rsidRDefault="00E26648" w:rsidP="00E26648">
                  <w:pPr>
                    <w:jc w:val="center"/>
                    <w:rPr>
                      <w:szCs w:val="21"/>
                    </w:rPr>
                  </w:pPr>
                  <w:r w:rsidRPr="005551CD">
                    <w:rPr>
                      <w:szCs w:val="21"/>
                    </w:rPr>
                    <w:t>0.00</w:t>
                  </w:r>
                  <w:r w:rsidR="00606262" w:rsidRPr="005551CD">
                    <w:rPr>
                      <w:szCs w:val="21"/>
                    </w:rPr>
                    <w:t>4</w:t>
                  </w:r>
                </w:p>
              </w:tc>
              <w:tc>
                <w:tcPr>
                  <w:tcW w:w="917"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r>
            <w:tr w:rsidR="00E26648" w:rsidRPr="005551CD" w:rsidTr="00E26648">
              <w:trPr>
                <w:trHeight w:val="340"/>
              </w:trPr>
              <w:tc>
                <w:tcPr>
                  <w:tcW w:w="6478" w:type="dxa"/>
                  <w:gridSpan w:val="5"/>
                  <w:tcBorders>
                    <w:top w:val="single" w:sz="4" w:space="0" w:color="auto"/>
                    <w:left w:val="single" w:sz="4" w:space="0" w:color="auto"/>
                    <w:bottom w:val="single" w:sz="12"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总计（</w:t>
                  </w:r>
                  <w:r w:rsidRPr="005551CD">
                    <w:rPr>
                      <w:szCs w:val="21"/>
                    </w:rPr>
                    <w:t>Σqn/Qn</w:t>
                  </w:r>
                  <w:r w:rsidRPr="005551CD">
                    <w:rPr>
                      <w:szCs w:val="21"/>
                    </w:rPr>
                    <w:t>）</w:t>
                  </w:r>
                </w:p>
              </w:tc>
              <w:tc>
                <w:tcPr>
                  <w:tcW w:w="1107" w:type="dxa"/>
                  <w:tcBorders>
                    <w:top w:val="single" w:sz="4" w:space="0" w:color="auto"/>
                    <w:left w:val="nil"/>
                    <w:bottom w:val="single" w:sz="12" w:space="0" w:color="auto"/>
                    <w:right w:val="single" w:sz="4" w:space="0" w:color="auto"/>
                  </w:tcBorders>
                  <w:vAlign w:val="center"/>
                  <w:hideMark/>
                </w:tcPr>
                <w:p w:rsidR="00E26648" w:rsidRPr="005551CD" w:rsidRDefault="00E26648" w:rsidP="00E26648">
                  <w:pPr>
                    <w:adjustRightInd w:val="0"/>
                    <w:snapToGrid w:val="0"/>
                    <w:jc w:val="center"/>
                    <w:rPr>
                      <w:szCs w:val="21"/>
                    </w:rPr>
                  </w:pPr>
                  <w:r w:rsidRPr="005551CD">
                    <w:rPr>
                      <w:szCs w:val="21"/>
                    </w:rPr>
                    <w:t>0.00</w:t>
                  </w:r>
                  <w:r w:rsidR="00606262" w:rsidRPr="005551CD">
                    <w:rPr>
                      <w:szCs w:val="21"/>
                    </w:rPr>
                    <w:t>4224</w:t>
                  </w:r>
                </w:p>
              </w:tc>
              <w:tc>
                <w:tcPr>
                  <w:tcW w:w="917" w:type="dxa"/>
                  <w:vMerge/>
                  <w:tcBorders>
                    <w:top w:val="single" w:sz="4" w:space="0" w:color="auto"/>
                    <w:left w:val="nil"/>
                    <w:bottom w:val="single" w:sz="4" w:space="0" w:color="auto"/>
                    <w:right w:val="single" w:sz="4" w:space="0" w:color="auto"/>
                  </w:tcBorders>
                  <w:vAlign w:val="center"/>
                  <w:hideMark/>
                </w:tcPr>
                <w:p w:rsidR="00E26648" w:rsidRPr="005551CD" w:rsidRDefault="00E26648" w:rsidP="00E26648">
                  <w:pPr>
                    <w:widowControl/>
                    <w:jc w:val="left"/>
                    <w:rPr>
                      <w:szCs w:val="21"/>
                    </w:rPr>
                  </w:pPr>
                </w:p>
              </w:tc>
            </w:tr>
          </w:tbl>
          <w:p w:rsidR="004A6035" w:rsidRPr="00174318" w:rsidRDefault="004A6035" w:rsidP="00174318">
            <w:pPr>
              <w:spacing w:line="360" w:lineRule="auto"/>
              <w:ind w:firstLineChars="200" w:firstLine="420"/>
              <w:rPr>
                <w:szCs w:val="21"/>
              </w:rPr>
            </w:pPr>
            <w:r w:rsidRPr="00174318">
              <w:rPr>
                <w:szCs w:val="21"/>
              </w:rPr>
              <w:t>风险潜势初判</w:t>
            </w:r>
          </w:p>
          <w:p w:rsidR="004A6035" w:rsidRPr="00174318" w:rsidRDefault="00A478B8" w:rsidP="00174318">
            <w:pPr>
              <w:spacing w:line="360" w:lineRule="auto"/>
              <w:ind w:firstLineChars="200" w:firstLine="420"/>
              <w:rPr>
                <w:szCs w:val="21"/>
              </w:rPr>
            </w:pPr>
            <w:r w:rsidRPr="00174318">
              <w:rPr>
                <w:szCs w:val="21"/>
              </w:rPr>
              <w:t>根据上述可知，本项目</w:t>
            </w:r>
            <w:r w:rsidRPr="00174318">
              <w:rPr>
                <w:szCs w:val="21"/>
              </w:rPr>
              <w:t xml:space="preserve"> Q&lt;1</w:t>
            </w:r>
            <w:r w:rsidRPr="00174318">
              <w:rPr>
                <w:szCs w:val="21"/>
              </w:rPr>
              <w:t>，风险潜势为</w:t>
            </w:r>
            <w:r w:rsidRPr="00174318">
              <w:rPr>
                <w:szCs w:val="21"/>
              </w:rPr>
              <w:t>Ⅰ</w:t>
            </w:r>
            <w:r w:rsidRPr="00174318">
              <w:rPr>
                <w:szCs w:val="21"/>
              </w:rPr>
              <w:t>，</w:t>
            </w:r>
            <w:r w:rsidR="004A6035" w:rsidRPr="00174318">
              <w:rPr>
                <w:szCs w:val="21"/>
              </w:rPr>
              <w:t>根据《建设项目环境风险评价技术导则》（</w:t>
            </w:r>
            <w:r w:rsidR="004A6035" w:rsidRPr="00174318">
              <w:rPr>
                <w:szCs w:val="21"/>
              </w:rPr>
              <w:t>HJ169-2018</w:t>
            </w:r>
            <w:r w:rsidR="004A6035" w:rsidRPr="00174318">
              <w:rPr>
                <w:szCs w:val="21"/>
              </w:rPr>
              <w:t>）附录</w:t>
            </w:r>
            <w:r w:rsidR="004A6035" w:rsidRPr="00174318">
              <w:rPr>
                <w:szCs w:val="21"/>
              </w:rPr>
              <w:t>C.1.1</w:t>
            </w:r>
            <w:r w:rsidR="004A6035" w:rsidRPr="00174318">
              <w:rPr>
                <w:szCs w:val="21"/>
              </w:rPr>
              <w:t>中规定，当</w:t>
            </w:r>
            <w:r w:rsidR="004A6035" w:rsidRPr="00174318">
              <w:rPr>
                <w:szCs w:val="21"/>
              </w:rPr>
              <w:t>Q</w:t>
            </w:r>
            <w:r w:rsidR="004A6035" w:rsidRPr="00174318">
              <w:rPr>
                <w:szCs w:val="21"/>
              </w:rPr>
              <w:t>＜</w:t>
            </w:r>
            <w:r w:rsidR="004A6035" w:rsidRPr="00174318">
              <w:rPr>
                <w:szCs w:val="21"/>
              </w:rPr>
              <w:t>1</w:t>
            </w:r>
            <w:r w:rsidR="004A6035" w:rsidRPr="00174318">
              <w:rPr>
                <w:szCs w:val="21"/>
              </w:rPr>
              <w:t>时，该项目环境风险潜势为</w:t>
            </w:r>
            <w:r w:rsidR="004A6035" w:rsidRPr="00174318">
              <w:rPr>
                <w:szCs w:val="21"/>
              </w:rPr>
              <w:t>Ⅰ</w:t>
            </w:r>
            <w:r w:rsidR="004A6035" w:rsidRPr="00174318">
              <w:rPr>
                <w:szCs w:val="21"/>
              </w:rPr>
              <w:t>。</w:t>
            </w:r>
          </w:p>
          <w:p w:rsidR="004A6035" w:rsidRPr="00174318" w:rsidRDefault="004A6035" w:rsidP="00174318">
            <w:pPr>
              <w:spacing w:line="360" w:lineRule="auto"/>
              <w:ind w:firstLineChars="200" w:firstLine="420"/>
              <w:rPr>
                <w:szCs w:val="21"/>
              </w:rPr>
            </w:pPr>
            <w:r w:rsidRPr="00174318">
              <w:rPr>
                <w:szCs w:val="21"/>
              </w:rPr>
              <w:t>评价等级</w:t>
            </w:r>
          </w:p>
          <w:p w:rsidR="0013204F" w:rsidRPr="00174318" w:rsidRDefault="004A6035" w:rsidP="00174318">
            <w:pPr>
              <w:spacing w:line="360" w:lineRule="auto"/>
              <w:ind w:firstLineChars="200" w:firstLine="420"/>
              <w:rPr>
                <w:szCs w:val="21"/>
              </w:rPr>
            </w:pPr>
            <w:r w:rsidRPr="00174318">
              <w:rPr>
                <w:szCs w:val="21"/>
              </w:rPr>
              <w:t>根据《建设项目环境风险评价技术导则》（</w:t>
            </w:r>
            <w:r w:rsidRPr="00174318">
              <w:rPr>
                <w:szCs w:val="21"/>
              </w:rPr>
              <w:t>HJ169-2018</w:t>
            </w:r>
            <w:r w:rsidRPr="00174318">
              <w:rPr>
                <w:szCs w:val="21"/>
              </w:rPr>
              <w:t>）表</w:t>
            </w:r>
            <w:r w:rsidRPr="00174318">
              <w:rPr>
                <w:szCs w:val="21"/>
              </w:rPr>
              <w:t>1</w:t>
            </w:r>
            <w:r w:rsidRPr="00174318">
              <w:rPr>
                <w:szCs w:val="21"/>
              </w:rPr>
              <w:t>评价工作等级，</w:t>
            </w:r>
            <w:r w:rsidR="00A478B8" w:rsidRPr="00174318">
              <w:rPr>
                <w:szCs w:val="21"/>
              </w:rPr>
              <w:t>环境风险评价等级按下表的分级判据进行划分：</w:t>
            </w:r>
          </w:p>
          <w:p w:rsidR="0013204F" w:rsidRPr="00174318" w:rsidRDefault="00A478B8" w:rsidP="00F34645">
            <w:pPr>
              <w:pStyle w:val="3"/>
              <w:spacing w:before="0" w:after="0" w:line="240" w:lineRule="auto"/>
              <w:jc w:val="center"/>
            </w:pPr>
            <w:r w:rsidRPr="00174318">
              <w:rPr>
                <w:sz w:val="21"/>
                <w:szCs w:val="21"/>
              </w:rPr>
              <w:t>表</w:t>
            </w:r>
            <w:r w:rsidRPr="00174318">
              <w:rPr>
                <w:sz w:val="21"/>
                <w:szCs w:val="21"/>
              </w:rPr>
              <w:t xml:space="preserve"> </w:t>
            </w:r>
            <w:r w:rsidRPr="00174318">
              <w:rPr>
                <w:rFonts w:eastAsia="Times New Roman"/>
                <w:sz w:val="21"/>
                <w:szCs w:val="21"/>
              </w:rPr>
              <w:t>4-1</w:t>
            </w:r>
            <w:r w:rsidRPr="00174318">
              <w:rPr>
                <w:sz w:val="21"/>
                <w:szCs w:val="21"/>
              </w:rPr>
              <w:t>8</w:t>
            </w:r>
            <w:r w:rsidRPr="00174318">
              <w:rPr>
                <w:rFonts w:eastAsia="Times New Roman"/>
                <w:sz w:val="21"/>
                <w:szCs w:val="21"/>
              </w:rPr>
              <w:t xml:space="preserve">  </w:t>
            </w:r>
            <w:r w:rsidRPr="00174318">
              <w:rPr>
                <w:sz w:val="21"/>
                <w:szCs w:val="21"/>
              </w:rPr>
              <w:t>评价等级判别表</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1847"/>
              <w:gridCol w:w="1786"/>
              <w:gridCol w:w="1682"/>
              <w:gridCol w:w="1493"/>
              <w:gridCol w:w="1685"/>
            </w:tblGrid>
            <w:tr w:rsidR="0013204F">
              <w:trPr>
                <w:trHeight w:val="340"/>
                <w:jc w:val="center"/>
              </w:trPr>
              <w:tc>
                <w:tcPr>
                  <w:tcW w:w="1087" w:type="pct"/>
                </w:tcPr>
                <w:p w:rsidR="0013204F" w:rsidRDefault="00A478B8">
                  <w:pPr>
                    <w:pStyle w:val="TableParagraph"/>
                    <w:jc w:val="center"/>
                    <w:rPr>
                      <w:rFonts w:ascii="Times New Roman" w:hAnsi="Times New Roman" w:cs="Times New Roman"/>
                    </w:rPr>
                  </w:pPr>
                  <w:r>
                    <w:rPr>
                      <w:rFonts w:ascii="Times New Roman" w:hAnsi="Times New Roman" w:cs="Times New Roman"/>
                    </w:rPr>
                    <w:lastRenderedPageBreak/>
                    <w:t>环境风险潜势</w:t>
                  </w:r>
                </w:p>
              </w:tc>
              <w:tc>
                <w:tcPr>
                  <w:tcW w:w="1051" w:type="pct"/>
                </w:tcPr>
                <w:p w:rsidR="0013204F" w:rsidRDefault="00A478B8">
                  <w:pPr>
                    <w:pStyle w:val="TableParagraph"/>
                    <w:jc w:val="center"/>
                    <w:rPr>
                      <w:rFonts w:ascii="Times New Roman" w:hAnsi="Times New Roman" w:cs="Times New Roman"/>
                    </w:rPr>
                  </w:pPr>
                  <w:r>
                    <w:rPr>
                      <w:rFonts w:ascii="Times New Roman" w:hAnsi="Times New Roman" w:cs="Times New Roman"/>
                    </w:rPr>
                    <w:t>Ⅳ</w:t>
                  </w:r>
                  <w:r>
                    <w:rPr>
                      <w:rFonts w:ascii="Times New Roman" w:hAnsi="Times New Roman" w:cs="Times New Roman"/>
                    </w:rPr>
                    <w:t>、</w:t>
                  </w:r>
                  <w:r>
                    <w:rPr>
                      <w:rFonts w:ascii="Times New Roman" w:hAnsi="Times New Roman" w:cs="Times New Roman"/>
                    </w:rPr>
                    <w:t>Ⅳ+</w:t>
                  </w:r>
                </w:p>
              </w:tc>
              <w:tc>
                <w:tcPr>
                  <w:tcW w:w="990" w:type="pct"/>
                </w:tcPr>
                <w:p w:rsidR="0013204F" w:rsidRDefault="00A478B8">
                  <w:pPr>
                    <w:pStyle w:val="TableParagraph"/>
                    <w:jc w:val="center"/>
                    <w:rPr>
                      <w:rFonts w:ascii="Times New Roman" w:hAnsi="Times New Roman" w:cs="Times New Roman"/>
                    </w:rPr>
                  </w:pPr>
                  <w:r>
                    <w:rPr>
                      <w:rFonts w:ascii="Times New Roman" w:hAnsi="Times New Roman" w:cs="Times New Roman"/>
                    </w:rPr>
                    <w:t>Ⅲ</w:t>
                  </w:r>
                </w:p>
              </w:tc>
              <w:tc>
                <w:tcPr>
                  <w:tcW w:w="878" w:type="pct"/>
                </w:tcPr>
                <w:p w:rsidR="0013204F" w:rsidRDefault="00A478B8">
                  <w:pPr>
                    <w:pStyle w:val="TableParagraph"/>
                    <w:jc w:val="center"/>
                    <w:rPr>
                      <w:rFonts w:ascii="Times New Roman" w:hAnsi="Times New Roman" w:cs="Times New Roman"/>
                    </w:rPr>
                  </w:pPr>
                  <w:r>
                    <w:rPr>
                      <w:rFonts w:ascii="Times New Roman" w:hAnsi="Times New Roman" w:cs="Times New Roman"/>
                    </w:rPr>
                    <w:t>Ⅱ</w:t>
                  </w:r>
                </w:p>
              </w:tc>
              <w:tc>
                <w:tcPr>
                  <w:tcW w:w="991" w:type="pct"/>
                </w:tcPr>
                <w:p w:rsidR="0013204F" w:rsidRDefault="00A478B8">
                  <w:pPr>
                    <w:pStyle w:val="TableParagraph"/>
                    <w:jc w:val="center"/>
                    <w:rPr>
                      <w:rFonts w:ascii="Times New Roman" w:hAnsi="Times New Roman" w:cs="Times New Roman"/>
                    </w:rPr>
                  </w:pPr>
                  <w:r>
                    <w:rPr>
                      <w:rFonts w:ascii="Times New Roman" w:hAnsi="Times New Roman" w:cs="Times New Roman"/>
                    </w:rPr>
                    <w:t>Ⅰ</w:t>
                  </w:r>
                </w:p>
              </w:tc>
            </w:tr>
            <w:tr w:rsidR="0013204F">
              <w:trPr>
                <w:trHeight w:val="340"/>
                <w:jc w:val="center"/>
              </w:trPr>
              <w:tc>
                <w:tcPr>
                  <w:tcW w:w="1087" w:type="pct"/>
                </w:tcPr>
                <w:p w:rsidR="0013204F" w:rsidRDefault="00A478B8">
                  <w:pPr>
                    <w:pStyle w:val="TableParagraph"/>
                    <w:jc w:val="center"/>
                    <w:rPr>
                      <w:rFonts w:ascii="Times New Roman" w:hAnsi="Times New Roman" w:cs="Times New Roman"/>
                    </w:rPr>
                  </w:pPr>
                  <w:r>
                    <w:rPr>
                      <w:rFonts w:ascii="Times New Roman" w:hAnsi="Times New Roman" w:cs="Times New Roman"/>
                    </w:rPr>
                    <w:t>环境评价等级</w:t>
                  </w:r>
                </w:p>
              </w:tc>
              <w:tc>
                <w:tcPr>
                  <w:tcW w:w="1051" w:type="pct"/>
                </w:tcPr>
                <w:p w:rsidR="0013204F" w:rsidRDefault="00A478B8">
                  <w:pPr>
                    <w:pStyle w:val="TableParagraph"/>
                    <w:jc w:val="center"/>
                    <w:rPr>
                      <w:rFonts w:ascii="Times New Roman" w:hAnsi="Times New Roman" w:cs="Times New Roman"/>
                    </w:rPr>
                  </w:pPr>
                  <w:r>
                    <w:rPr>
                      <w:rFonts w:ascii="Times New Roman" w:hAnsi="Times New Roman" w:cs="Times New Roman"/>
                    </w:rPr>
                    <w:t>一</w:t>
                  </w:r>
                </w:p>
              </w:tc>
              <w:tc>
                <w:tcPr>
                  <w:tcW w:w="990" w:type="pct"/>
                </w:tcPr>
                <w:p w:rsidR="0013204F" w:rsidRDefault="00A478B8">
                  <w:pPr>
                    <w:pStyle w:val="TableParagraph"/>
                    <w:jc w:val="center"/>
                    <w:rPr>
                      <w:rFonts w:ascii="Times New Roman" w:hAnsi="Times New Roman" w:cs="Times New Roman"/>
                    </w:rPr>
                  </w:pPr>
                  <w:r>
                    <w:rPr>
                      <w:rFonts w:ascii="Times New Roman" w:hAnsi="Times New Roman" w:cs="Times New Roman"/>
                    </w:rPr>
                    <w:t>二</w:t>
                  </w:r>
                </w:p>
              </w:tc>
              <w:tc>
                <w:tcPr>
                  <w:tcW w:w="878" w:type="pct"/>
                </w:tcPr>
                <w:p w:rsidR="0013204F" w:rsidRDefault="00A478B8">
                  <w:pPr>
                    <w:pStyle w:val="TableParagraph"/>
                    <w:jc w:val="center"/>
                    <w:rPr>
                      <w:rFonts w:ascii="Times New Roman" w:hAnsi="Times New Roman" w:cs="Times New Roman"/>
                    </w:rPr>
                  </w:pPr>
                  <w:r>
                    <w:rPr>
                      <w:rFonts w:ascii="Times New Roman" w:hAnsi="Times New Roman" w:cs="Times New Roman"/>
                    </w:rPr>
                    <w:t>三</w:t>
                  </w:r>
                </w:p>
              </w:tc>
              <w:tc>
                <w:tcPr>
                  <w:tcW w:w="991" w:type="pct"/>
                </w:tcPr>
                <w:p w:rsidR="0013204F" w:rsidRDefault="00A478B8">
                  <w:pPr>
                    <w:pStyle w:val="TableParagraph"/>
                    <w:jc w:val="center"/>
                    <w:rPr>
                      <w:rFonts w:ascii="Times New Roman" w:hAnsi="Times New Roman" w:cs="Times New Roman"/>
                    </w:rPr>
                  </w:pPr>
                  <w:r>
                    <w:rPr>
                      <w:rFonts w:ascii="Times New Roman" w:hAnsi="Times New Roman" w:cs="Times New Roman"/>
                    </w:rPr>
                    <w:t>简单分析</w:t>
                  </w:r>
                </w:p>
              </w:tc>
            </w:tr>
          </w:tbl>
          <w:p w:rsidR="0013204F" w:rsidRDefault="00A478B8">
            <w:pPr>
              <w:spacing w:line="360" w:lineRule="auto"/>
              <w:ind w:firstLineChars="200" w:firstLine="420"/>
              <w:rPr>
                <w:b/>
                <w:szCs w:val="21"/>
              </w:rPr>
            </w:pPr>
            <w:r>
              <w:rPr>
                <w:rFonts w:hint="eastAsia"/>
                <w:szCs w:val="21"/>
              </w:rPr>
              <w:t>本项目风险潜势为Ⅰ，根据《建设项目环境风险评价技术导则》（</w:t>
            </w:r>
            <w:r>
              <w:rPr>
                <w:rFonts w:hint="eastAsia"/>
                <w:szCs w:val="21"/>
              </w:rPr>
              <w:t>HJ169-2018</w:t>
            </w:r>
            <w:r>
              <w:rPr>
                <w:rFonts w:hint="eastAsia"/>
                <w:szCs w:val="21"/>
              </w:rPr>
              <w:t>）等</w:t>
            </w:r>
            <w:r>
              <w:rPr>
                <w:rFonts w:hint="eastAsia"/>
                <w:szCs w:val="21"/>
              </w:rPr>
              <w:t xml:space="preserve"> </w:t>
            </w:r>
            <w:r>
              <w:rPr>
                <w:rFonts w:hint="eastAsia"/>
                <w:szCs w:val="21"/>
              </w:rPr>
              <w:t>级划分依据，本项目环境风险评价工作等级为简单分析。</w:t>
            </w:r>
          </w:p>
          <w:p w:rsidR="004A6035" w:rsidRPr="004A6035" w:rsidRDefault="004A6035" w:rsidP="004A6035">
            <w:pPr>
              <w:tabs>
                <w:tab w:val="left" w:pos="2019"/>
              </w:tabs>
              <w:spacing w:line="360" w:lineRule="auto"/>
              <w:ind w:firstLineChars="200" w:firstLine="420"/>
              <w:rPr>
                <w:szCs w:val="21"/>
              </w:rPr>
            </w:pPr>
            <w:r w:rsidRPr="004A6035">
              <w:rPr>
                <w:rFonts w:hint="eastAsia"/>
                <w:szCs w:val="21"/>
              </w:rPr>
              <w:t>（</w:t>
            </w:r>
            <w:r w:rsidRPr="004A6035">
              <w:rPr>
                <w:rFonts w:hint="eastAsia"/>
                <w:szCs w:val="21"/>
              </w:rPr>
              <w:t>2</w:t>
            </w:r>
            <w:r w:rsidRPr="004A6035">
              <w:rPr>
                <w:rFonts w:hint="eastAsia"/>
                <w:szCs w:val="21"/>
              </w:rPr>
              <w:t>）环境敏感目标概况</w:t>
            </w:r>
            <w:r w:rsidRPr="004A6035">
              <w:rPr>
                <w:rFonts w:hint="eastAsia"/>
                <w:szCs w:val="21"/>
              </w:rPr>
              <w:tab/>
            </w:r>
          </w:p>
          <w:p w:rsidR="004A6035" w:rsidRPr="00E61F64" w:rsidRDefault="004A6035" w:rsidP="004A6035">
            <w:pPr>
              <w:pStyle w:val="aff"/>
              <w:tabs>
                <w:tab w:val="left" w:pos="2019"/>
              </w:tabs>
              <w:spacing w:line="360" w:lineRule="auto"/>
              <w:ind w:left="0" w:firstLineChars="200" w:firstLine="420"/>
              <w:rPr>
                <w:rFonts w:ascii="Times New Roman" w:hAnsi="Times New Roman" w:cs="Times New Roman"/>
                <w:color w:val="000000" w:themeColor="text1"/>
                <w:szCs w:val="21"/>
                <w:lang w:val="en-US" w:bidi="ar-SA"/>
              </w:rPr>
            </w:pPr>
            <w:r w:rsidRPr="00E61F64">
              <w:rPr>
                <w:rFonts w:ascii="Times New Roman" w:hAnsi="Times New Roman" w:cs="Times New Roman" w:hint="eastAsia"/>
                <w:color w:val="000000" w:themeColor="text1"/>
                <w:szCs w:val="21"/>
                <w:lang w:val="en-US" w:bidi="ar-SA"/>
              </w:rPr>
              <w:t>见表</w:t>
            </w:r>
            <w:r w:rsidR="00E61F64" w:rsidRPr="00E61F64">
              <w:rPr>
                <w:rFonts w:ascii="Times New Roman" w:hAnsi="Times New Roman" w:cs="Times New Roman"/>
                <w:color w:val="000000" w:themeColor="text1"/>
                <w:szCs w:val="21"/>
                <w:lang w:val="en-US" w:bidi="ar-SA"/>
              </w:rPr>
              <w:t>3-5</w:t>
            </w:r>
            <w:r w:rsidRPr="00E61F64">
              <w:rPr>
                <w:rFonts w:ascii="Times New Roman" w:hAnsi="Times New Roman" w:cs="Times New Roman" w:hint="eastAsia"/>
                <w:color w:val="000000" w:themeColor="text1"/>
                <w:szCs w:val="21"/>
                <w:lang w:val="en-US" w:bidi="ar-SA"/>
              </w:rPr>
              <w:t>、表</w:t>
            </w:r>
            <w:r w:rsidR="00E61F64" w:rsidRPr="00E61F64">
              <w:rPr>
                <w:rFonts w:ascii="Times New Roman" w:hAnsi="Times New Roman" w:cs="Times New Roman"/>
                <w:color w:val="000000" w:themeColor="text1"/>
                <w:szCs w:val="21"/>
                <w:lang w:val="en-US" w:bidi="ar-SA"/>
              </w:rPr>
              <w:t>3-6</w:t>
            </w:r>
            <w:r w:rsidRPr="00E61F64">
              <w:rPr>
                <w:rFonts w:ascii="Times New Roman" w:hAnsi="Times New Roman" w:cs="Times New Roman" w:hint="eastAsia"/>
                <w:color w:val="000000" w:themeColor="text1"/>
                <w:szCs w:val="21"/>
                <w:lang w:val="en-US" w:bidi="ar-SA"/>
              </w:rPr>
              <w:t>。</w:t>
            </w:r>
          </w:p>
          <w:p w:rsidR="004A6035" w:rsidRPr="004A6035" w:rsidRDefault="004A6035" w:rsidP="004A6035">
            <w:pPr>
              <w:tabs>
                <w:tab w:val="left" w:pos="2019"/>
              </w:tabs>
              <w:spacing w:line="360" w:lineRule="auto"/>
              <w:ind w:leftChars="200" w:left="525" w:hangingChars="50" w:hanging="105"/>
              <w:rPr>
                <w:szCs w:val="21"/>
              </w:rPr>
            </w:pPr>
            <w:r w:rsidRPr="004A6035">
              <w:rPr>
                <w:rFonts w:hint="eastAsia"/>
                <w:szCs w:val="21"/>
              </w:rPr>
              <w:t>（</w:t>
            </w:r>
            <w:r w:rsidRPr="004A6035">
              <w:rPr>
                <w:rFonts w:hint="eastAsia"/>
                <w:szCs w:val="21"/>
              </w:rPr>
              <w:t>3</w:t>
            </w:r>
            <w:r w:rsidRPr="004A6035">
              <w:rPr>
                <w:rFonts w:hint="eastAsia"/>
                <w:szCs w:val="21"/>
              </w:rPr>
              <w:t>）环境风险识别</w:t>
            </w:r>
          </w:p>
          <w:p w:rsidR="004A6035" w:rsidRPr="004A6035" w:rsidRDefault="004A6035" w:rsidP="004A6035">
            <w:pPr>
              <w:tabs>
                <w:tab w:val="left" w:pos="2019"/>
              </w:tabs>
              <w:spacing w:line="360" w:lineRule="auto"/>
              <w:ind w:leftChars="200" w:left="525" w:hangingChars="50" w:hanging="105"/>
              <w:rPr>
                <w:szCs w:val="21"/>
              </w:rPr>
            </w:pPr>
            <w:r w:rsidRPr="004A6035">
              <w:rPr>
                <w:rFonts w:hint="eastAsia"/>
                <w:szCs w:val="21"/>
              </w:rPr>
              <w:t>项目可能存在的风险为油类物质的泄漏。</w:t>
            </w:r>
          </w:p>
          <w:p w:rsidR="004A6035" w:rsidRPr="004A6035" w:rsidRDefault="004A6035" w:rsidP="004A6035">
            <w:pPr>
              <w:tabs>
                <w:tab w:val="left" w:pos="2019"/>
              </w:tabs>
              <w:spacing w:line="360" w:lineRule="auto"/>
              <w:ind w:leftChars="200" w:left="525" w:hangingChars="50" w:hanging="105"/>
              <w:rPr>
                <w:szCs w:val="21"/>
              </w:rPr>
            </w:pPr>
            <w:r w:rsidRPr="004A6035">
              <w:rPr>
                <w:rFonts w:hint="eastAsia"/>
                <w:szCs w:val="21"/>
              </w:rPr>
              <w:t>（</w:t>
            </w:r>
            <w:r w:rsidRPr="004A6035">
              <w:rPr>
                <w:rFonts w:hint="eastAsia"/>
                <w:szCs w:val="21"/>
              </w:rPr>
              <w:t>4</w:t>
            </w:r>
            <w:r w:rsidRPr="004A6035">
              <w:rPr>
                <w:rFonts w:hint="eastAsia"/>
                <w:szCs w:val="21"/>
              </w:rPr>
              <w:t>）环境风险分析</w:t>
            </w:r>
          </w:p>
          <w:p w:rsidR="004A6035" w:rsidRPr="004A6035" w:rsidRDefault="004A6035" w:rsidP="004A6035">
            <w:pPr>
              <w:tabs>
                <w:tab w:val="left" w:pos="2019"/>
              </w:tabs>
              <w:spacing w:line="360" w:lineRule="auto"/>
              <w:ind w:firstLineChars="200" w:firstLine="420"/>
              <w:rPr>
                <w:szCs w:val="21"/>
              </w:rPr>
            </w:pPr>
            <w:r w:rsidRPr="004A6035">
              <w:rPr>
                <w:rFonts w:hint="eastAsia"/>
                <w:szCs w:val="21"/>
              </w:rPr>
              <w:t>项目润滑油、液压油</w:t>
            </w:r>
            <w:r>
              <w:rPr>
                <w:rFonts w:hint="eastAsia"/>
                <w:szCs w:val="21"/>
              </w:rPr>
              <w:t>、乳化液</w:t>
            </w:r>
            <w:r w:rsidRPr="004A6035">
              <w:rPr>
                <w:rFonts w:hint="eastAsia"/>
                <w:szCs w:val="21"/>
              </w:rPr>
              <w:t>等液体包装破裂、地面防渗不到位造成泄漏和危险废物（废油）的泄漏，通过定期检查、加强地面防渗、设置三级防控措施可减少泄露的可能，避免污染物扩散对地下水、土壤造成影响。</w:t>
            </w:r>
          </w:p>
          <w:p w:rsidR="004A6035" w:rsidRPr="004A6035" w:rsidRDefault="004A6035" w:rsidP="004A6035">
            <w:pPr>
              <w:tabs>
                <w:tab w:val="left" w:pos="2019"/>
              </w:tabs>
              <w:spacing w:line="360" w:lineRule="auto"/>
              <w:ind w:leftChars="200" w:left="525" w:hangingChars="50" w:hanging="105"/>
              <w:rPr>
                <w:szCs w:val="21"/>
              </w:rPr>
            </w:pPr>
            <w:r w:rsidRPr="004A6035">
              <w:rPr>
                <w:rFonts w:hint="eastAsia"/>
                <w:szCs w:val="21"/>
              </w:rPr>
              <w:t>（</w:t>
            </w:r>
            <w:r w:rsidRPr="004A6035">
              <w:rPr>
                <w:rFonts w:hint="eastAsia"/>
                <w:szCs w:val="21"/>
              </w:rPr>
              <w:t>5</w:t>
            </w:r>
            <w:r w:rsidRPr="004A6035">
              <w:rPr>
                <w:rFonts w:hint="eastAsia"/>
                <w:szCs w:val="21"/>
              </w:rPr>
              <w:t>）环境风险防范措施</w:t>
            </w:r>
          </w:p>
          <w:p w:rsidR="004A6035" w:rsidRPr="004A6035" w:rsidRDefault="004A6035" w:rsidP="004A6035">
            <w:pPr>
              <w:tabs>
                <w:tab w:val="left" w:pos="2019"/>
              </w:tabs>
              <w:spacing w:line="360" w:lineRule="auto"/>
              <w:ind w:leftChars="200" w:left="525" w:hangingChars="50" w:hanging="105"/>
              <w:rPr>
                <w:szCs w:val="21"/>
              </w:rPr>
            </w:pPr>
            <w:r w:rsidRPr="004A6035">
              <w:rPr>
                <w:rFonts w:hint="eastAsia"/>
                <w:szCs w:val="21"/>
              </w:rPr>
              <w:t>①液体原料泄漏防范措施</w:t>
            </w:r>
          </w:p>
          <w:p w:rsidR="004A6035" w:rsidRPr="004A6035" w:rsidRDefault="004A6035" w:rsidP="004A6035">
            <w:pPr>
              <w:tabs>
                <w:tab w:val="left" w:pos="2019"/>
              </w:tabs>
              <w:spacing w:line="360" w:lineRule="auto"/>
              <w:ind w:firstLineChars="200" w:firstLine="420"/>
              <w:rPr>
                <w:szCs w:val="21"/>
              </w:rPr>
            </w:pPr>
            <w:r w:rsidRPr="004A6035">
              <w:rPr>
                <w:rFonts w:hint="eastAsia"/>
                <w:szCs w:val="21"/>
              </w:rPr>
              <w:t>1</w:t>
            </w:r>
            <w:r w:rsidRPr="004A6035">
              <w:rPr>
                <w:rFonts w:hint="eastAsia"/>
                <w:szCs w:val="21"/>
              </w:rPr>
              <w:t>）化学品原料应根据其性质分类存放。危险品仓的设计要求为：地面铺设防渗防漏层；危险品分类存放在塑料托盘上；一般情况下，危险品仓应上锁，并设有台账登记原料出入库的相关信息。</w:t>
            </w:r>
          </w:p>
          <w:p w:rsidR="004A6035" w:rsidRPr="004A6035" w:rsidRDefault="004A6035" w:rsidP="004A6035">
            <w:pPr>
              <w:tabs>
                <w:tab w:val="left" w:pos="2019"/>
              </w:tabs>
              <w:spacing w:line="360" w:lineRule="auto"/>
              <w:ind w:firstLineChars="200" w:firstLine="420"/>
              <w:rPr>
                <w:szCs w:val="21"/>
              </w:rPr>
            </w:pPr>
            <w:r w:rsidRPr="004A6035">
              <w:rPr>
                <w:rFonts w:hint="eastAsia"/>
                <w:szCs w:val="21"/>
              </w:rPr>
              <w:t>2</w:t>
            </w:r>
            <w:r w:rsidRPr="004A6035">
              <w:rPr>
                <w:rFonts w:hint="eastAsia"/>
                <w:szCs w:val="21"/>
              </w:rPr>
              <w:t>）原料储存容器的结构材料应与储存的物料和储存条件（温度、压力等）相适应。建设单位应每日检查原料桶外部，及时发现破损和漏处，如有破损应做出应对措施。</w:t>
            </w:r>
          </w:p>
          <w:p w:rsidR="004A6035" w:rsidRPr="004A6035" w:rsidRDefault="004A6035" w:rsidP="004A6035">
            <w:pPr>
              <w:tabs>
                <w:tab w:val="left" w:pos="2019"/>
              </w:tabs>
              <w:spacing w:line="360" w:lineRule="auto"/>
              <w:ind w:firstLineChars="200" w:firstLine="420"/>
              <w:rPr>
                <w:szCs w:val="21"/>
              </w:rPr>
            </w:pPr>
            <w:r w:rsidRPr="004A6035">
              <w:rPr>
                <w:rFonts w:hint="eastAsia"/>
                <w:szCs w:val="21"/>
              </w:rPr>
              <w:t>3</w:t>
            </w:r>
            <w:r w:rsidRPr="004A6035">
              <w:rPr>
                <w:rFonts w:hint="eastAsia"/>
                <w:szCs w:val="21"/>
              </w:rPr>
              <w:t>）在装卸物料时，要严格按章操作，尽量避免事故的发生；装卸区设置围堰以防止液体物料直接流入车间地面。</w:t>
            </w:r>
          </w:p>
          <w:p w:rsidR="004A6035" w:rsidRPr="004A6035" w:rsidRDefault="004A6035" w:rsidP="004A6035">
            <w:pPr>
              <w:tabs>
                <w:tab w:val="left" w:pos="2019"/>
              </w:tabs>
              <w:spacing w:line="360" w:lineRule="auto"/>
              <w:ind w:firstLineChars="200" w:firstLine="420"/>
              <w:rPr>
                <w:szCs w:val="21"/>
              </w:rPr>
            </w:pPr>
            <w:r w:rsidRPr="004A6035">
              <w:rPr>
                <w:rFonts w:hint="eastAsia"/>
                <w:szCs w:val="21"/>
              </w:rPr>
              <w:t>4</w:t>
            </w:r>
            <w:r w:rsidRPr="004A6035">
              <w:rPr>
                <w:rFonts w:hint="eastAsia"/>
                <w:szCs w:val="21"/>
              </w:rPr>
              <w:t>）当发现液态物料泄漏后，应立即采取措施处理，合理通风，严格限制出入。物料泄漏至地面，经液体物料周边设置围堰围堵（液体原料区四周设置围堰及收集沟，围堰及收集沟均采取防渗防腐处理措施），将泄漏物料回收处理后，还需对地面进行洗消。泄漏容器要妥善处理，修复、检验后使用。</w:t>
            </w:r>
          </w:p>
          <w:p w:rsidR="004A6035" w:rsidRPr="004A6035" w:rsidRDefault="004A6035" w:rsidP="004A6035">
            <w:pPr>
              <w:tabs>
                <w:tab w:val="left" w:pos="2019"/>
              </w:tabs>
              <w:spacing w:line="360" w:lineRule="auto"/>
              <w:ind w:leftChars="200" w:left="525" w:hangingChars="50" w:hanging="105"/>
              <w:rPr>
                <w:szCs w:val="21"/>
              </w:rPr>
            </w:pPr>
            <w:r w:rsidRPr="004A6035">
              <w:rPr>
                <w:rFonts w:hint="eastAsia"/>
                <w:szCs w:val="21"/>
              </w:rPr>
              <w:t>②危险废物泄漏的防治措施</w:t>
            </w:r>
          </w:p>
          <w:p w:rsidR="004A6035" w:rsidRPr="004A6035" w:rsidRDefault="004A6035" w:rsidP="004A6035">
            <w:pPr>
              <w:tabs>
                <w:tab w:val="left" w:pos="2019"/>
              </w:tabs>
              <w:spacing w:line="360" w:lineRule="auto"/>
              <w:ind w:leftChars="200" w:left="525" w:hangingChars="50" w:hanging="105"/>
              <w:rPr>
                <w:szCs w:val="21"/>
              </w:rPr>
            </w:pPr>
            <w:r w:rsidRPr="004A6035">
              <w:rPr>
                <w:rFonts w:hint="eastAsia"/>
                <w:szCs w:val="21"/>
              </w:rPr>
              <w:t>1</w:t>
            </w:r>
            <w:r w:rsidRPr="004A6035">
              <w:rPr>
                <w:rFonts w:hint="eastAsia"/>
                <w:szCs w:val="21"/>
              </w:rPr>
              <w:t>）危险废物暂存场所做好防风、防雨、防晒、防渗漏“四防”措施；</w:t>
            </w:r>
          </w:p>
          <w:p w:rsidR="004A6035" w:rsidRPr="004A6035" w:rsidRDefault="004A6035" w:rsidP="004A6035">
            <w:pPr>
              <w:tabs>
                <w:tab w:val="left" w:pos="2019"/>
              </w:tabs>
              <w:spacing w:line="360" w:lineRule="auto"/>
              <w:ind w:firstLineChars="200" w:firstLine="420"/>
              <w:rPr>
                <w:szCs w:val="21"/>
              </w:rPr>
            </w:pPr>
            <w:r w:rsidRPr="004A6035">
              <w:rPr>
                <w:rFonts w:hint="eastAsia"/>
                <w:szCs w:val="21"/>
              </w:rPr>
              <w:t>2</w:t>
            </w:r>
            <w:r w:rsidRPr="004A6035">
              <w:rPr>
                <w:rFonts w:hint="eastAsia"/>
                <w:szCs w:val="21"/>
              </w:rPr>
              <w:t>）在厂内存放期间，应使用完好无损容器盛装危废，存放处必须有耐腐蚀的硬化地面，且表面无裂痕，储存容器上必须粘贴本标准中规定的危险废物标签，液体危废盛装容器放置在接液盘上，并定期交由有危险废物处理资质的单位处置；</w:t>
            </w:r>
          </w:p>
          <w:p w:rsidR="004A6035" w:rsidRPr="004A6035" w:rsidRDefault="004A6035" w:rsidP="004A6035">
            <w:pPr>
              <w:tabs>
                <w:tab w:val="left" w:pos="2019"/>
              </w:tabs>
              <w:spacing w:line="360" w:lineRule="auto"/>
              <w:ind w:leftChars="200" w:left="525" w:hangingChars="50" w:hanging="105"/>
              <w:rPr>
                <w:szCs w:val="21"/>
              </w:rPr>
            </w:pPr>
            <w:r w:rsidRPr="004A6035">
              <w:rPr>
                <w:rFonts w:hint="eastAsia"/>
                <w:szCs w:val="21"/>
              </w:rPr>
              <w:t>3</w:t>
            </w:r>
            <w:r w:rsidRPr="004A6035">
              <w:rPr>
                <w:rFonts w:hint="eastAsia"/>
                <w:szCs w:val="21"/>
              </w:rPr>
              <w:t>）危废间安排专人管理。</w:t>
            </w:r>
          </w:p>
          <w:p w:rsidR="004A6035" w:rsidRDefault="004A6035" w:rsidP="004A6035">
            <w:pPr>
              <w:ind w:firstLine="420"/>
              <w:rPr>
                <w:szCs w:val="21"/>
              </w:rPr>
            </w:pPr>
            <w:r w:rsidRPr="004A6035">
              <w:rPr>
                <w:rFonts w:hint="eastAsia"/>
                <w:szCs w:val="21"/>
              </w:rPr>
              <w:t>采取（</w:t>
            </w:r>
            <w:r w:rsidRPr="004A6035">
              <w:rPr>
                <w:rFonts w:hint="eastAsia"/>
                <w:szCs w:val="21"/>
              </w:rPr>
              <w:t>5</w:t>
            </w:r>
            <w:r w:rsidRPr="004A6035">
              <w:rPr>
                <w:rFonts w:hint="eastAsia"/>
                <w:szCs w:val="21"/>
              </w:rPr>
              <w:t>）中措施后，事故几率降至最低，项目风险可控。</w:t>
            </w:r>
          </w:p>
          <w:p w:rsidR="0013204F" w:rsidRDefault="00A478B8" w:rsidP="004A6035">
            <w:pPr>
              <w:ind w:firstLine="420"/>
              <w:jc w:val="center"/>
              <w:rPr>
                <w:b/>
                <w:szCs w:val="21"/>
              </w:rPr>
            </w:pPr>
            <w:r>
              <w:rPr>
                <w:b/>
                <w:szCs w:val="21"/>
              </w:rPr>
              <w:lastRenderedPageBreak/>
              <w:t>表</w:t>
            </w:r>
            <w:r>
              <w:rPr>
                <w:rFonts w:hint="eastAsia"/>
                <w:b/>
                <w:szCs w:val="21"/>
              </w:rPr>
              <w:t xml:space="preserve">4-19  </w:t>
            </w:r>
            <w:r>
              <w:rPr>
                <w:b/>
                <w:szCs w:val="21"/>
              </w:rPr>
              <w:t>项目建设项目环境风险简单分析内容表</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242"/>
              <w:gridCol w:w="1699"/>
              <w:gridCol w:w="1626"/>
              <w:gridCol w:w="1254"/>
              <w:gridCol w:w="1673"/>
            </w:tblGrid>
            <w:tr w:rsidR="0013204F">
              <w:trPr>
                <w:trHeight w:val="182"/>
                <w:jc w:val="center"/>
              </w:trPr>
              <w:tc>
                <w:tcPr>
                  <w:tcW w:w="1320" w:type="pct"/>
                  <w:vAlign w:val="center"/>
                </w:tcPr>
                <w:p w:rsidR="0013204F" w:rsidRDefault="00A478B8">
                  <w:pPr>
                    <w:adjustRightInd w:val="0"/>
                    <w:snapToGrid w:val="0"/>
                    <w:jc w:val="center"/>
                    <w:rPr>
                      <w:b/>
                      <w:szCs w:val="21"/>
                    </w:rPr>
                  </w:pPr>
                  <w:r>
                    <w:rPr>
                      <w:b/>
                      <w:szCs w:val="21"/>
                    </w:rPr>
                    <w:t>建设项目名称</w:t>
                  </w:r>
                </w:p>
              </w:tc>
              <w:tc>
                <w:tcPr>
                  <w:tcW w:w="3680" w:type="pct"/>
                  <w:gridSpan w:val="4"/>
                  <w:vAlign w:val="center"/>
                </w:tcPr>
                <w:p w:rsidR="0013204F" w:rsidRDefault="00A478B8">
                  <w:pPr>
                    <w:adjustRightInd w:val="0"/>
                    <w:snapToGrid w:val="0"/>
                    <w:jc w:val="center"/>
                    <w:rPr>
                      <w:szCs w:val="21"/>
                    </w:rPr>
                  </w:pPr>
                  <w:r>
                    <w:rPr>
                      <w:szCs w:val="21"/>
                    </w:rPr>
                    <w:t>年</w:t>
                  </w:r>
                  <w:r>
                    <w:rPr>
                      <w:rFonts w:hint="eastAsia"/>
                      <w:szCs w:val="21"/>
                    </w:rPr>
                    <w:t>产</w:t>
                  </w:r>
                  <w:r>
                    <w:rPr>
                      <w:rFonts w:hint="eastAsia"/>
                      <w:szCs w:val="21"/>
                    </w:rPr>
                    <w:t>300</w:t>
                  </w:r>
                  <w:r>
                    <w:rPr>
                      <w:rFonts w:hint="eastAsia"/>
                      <w:szCs w:val="21"/>
                    </w:rPr>
                    <w:t>万把活动扳手</w:t>
                  </w:r>
                  <w:r>
                    <w:rPr>
                      <w:szCs w:val="21"/>
                    </w:rPr>
                    <w:t>建设项目</w:t>
                  </w:r>
                </w:p>
              </w:tc>
            </w:tr>
            <w:tr w:rsidR="0013204F">
              <w:trPr>
                <w:trHeight w:val="215"/>
                <w:jc w:val="center"/>
              </w:trPr>
              <w:tc>
                <w:tcPr>
                  <w:tcW w:w="1320" w:type="pct"/>
                  <w:vAlign w:val="center"/>
                </w:tcPr>
                <w:p w:rsidR="0013204F" w:rsidRDefault="00A478B8">
                  <w:pPr>
                    <w:adjustRightInd w:val="0"/>
                    <w:snapToGrid w:val="0"/>
                    <w:jc w:val="center"/>
                    <w:rPr>
                      <w:b/>
                      <w:szCs w:val="21"/>
                    </w:rPr>
                  </w:pPr>
                  <w:r>
                    <w:rPr>
                      <w:b/>
                      <w:szCs w:val="21"/>
                    </w:rPr>
                    <w:t>建设地点</w:t>
                  </w:r>
                </w:p>
              </w:tc>
              <w:tc>
                <w:tcPr>
                  <w:tcW w:w="1000" w:type="pct"/>
                  <w:vAlign w:val="center"/>
                </w:tcPr>
                <w:p w:rsidR="0013204F" w:rsidRDefault="00A478B8">
                  <w:pPr>
                    <w:adjustRightInd w:val="0"/>
                    <w:snapToGrid w:val="0"/>
                    <w:jc w:val="center"/>
                    <w:rPr>
                      <w:szCs w:val="21"/>
                    </w:rPr>
                  </w:pPr>
                  <w:r>
                    <w:rPr>
                      <w:rFonts w:hint="eastAsia"/>
                      <w:szCs w:val="21"/>
                    </w:rPr>
                    <w:t>邵阳</w:t>
                  </w:r>
                  <w:r>
                    <w:rPr>
                      <w:szCs w:val="21"/>
                    </w:rPr>
                    <w:t>市</w:t>
                  </w:r>
                </w:p>
              </w:tc>
              <w:tc>
                <w:tcPr>
                  <w:tcW w:w="957" w:type="pct"/>
                  <w:vAlign w:val="center"/>
                </w:tcPr>
                <w:p w:rsidR="0013204F" w:rsidRDefault="00A478B8">
                  <w:pPr>
                    <w:adjustRightInd w:val="0"/>
                    <w:snapToGrid w:val="0"/>
                    <w:jc w:val="center"/>
                    <w:rPr>
                      <w:szCs w:val="21"/>
                    </w:rPr>
                  </w:pPr>
                  <w:r>
                    <w:rPr>
                      <w:rFonts w:hint="eastAsia"/>
                      <w:szCs w:val="21"/>
                    </w:rPr>
                    <w:t>邵东市</w:t>
                  </w:r>
                </w:p>
              </w:tc>
              <w:tc>
                <w:tcPr>
                  <w:tcW w:w="738" w:type="pct"/>
                  <w:vAlign w:val="center"/>
                </w:tcPr>
                <w:p w:rsidR="0013204F" w:rsidRDefault="00A478B8">
                  <w:pPr>
                    <w:adjustRightInd w:val="0"/>
                    <w:snapToGrid w:val="0"/>
                    <w:jc w:val="center"/>
                    <w:rPr>
                      <w:szCs w:val="21"/>
                    </w:rPr>
                  </w:pPr>
                  <w:r>
                    <w:rPr>
                      <w:rFonts w:hint="eastAsia"/>
                      <w:szCs w:val="21"/>
                    </w:rPr>
                    <w:t>仙槎桥镇</w:t>
                  </w:r>
                </w:p>
              </w:tc>
              <w:tc>
                <w:tcPr>
                  <w:tcW w:w="985" w:type="pct"/>
                  <w:vAlign w:val="center"/>
                </w:tcPr>
                <w:p w:rsidR="0013204F" w:rsidRDefault="00A478B8">
                  <w:pPr>
                    <w:adjustRightInd w:val="0"/>
                    <w:snapToGrid w:val="0"/>
                    <w:jc w:val="center"/>
                    <w:rPr>
                      <w:szCs w:val="21"/>
                    </w:rPr>
                  </w:pPr>
                  <w:r>
                    <w:rPr>
                      <w:rFonts w:hint="eastAsia"/>
                      <w:bCs/>
                      <w:szCs w:val="21"/>
                    </w:rPr>
                    <w:t>邵东市五金大道</w:t>
                  </w:r>
                  <w:r>
                    <w:rPr>
                      <w:rFonts w:hint="eastAsia"/>
                      <w:bCs/>
                      <w:szCs w:val="21"/>
                    </w:rPr>
                    <w:t>8</w:t>
                  </w:r>
                  <w:r>
                    <w:rPr>
                      <w:rFonts w:hint="eastAsia"/>
                      <w:bCs/>
                      <w:szCs w:val="21"/>
                    </w:rPr>
                    <w:t>号</w:t>
                  </w:r>
                </w:p>
              </w:tc>
            </w:tr>
            <w:tr w:rsidR="0013204F">
              <w:trPr>
                <w:trHeight w:val="248"/>
                <w:jc w:val="center"/>
              </w:trPr>
              <w:tc>
                <w:tcPr>
                  <w:tcW w:w="1320" w:type="pct"/>
                  <w:vAlign w:val="center"/>
                </w:tcPr>
                <w:p w:rsidR="0013204F" w:rsidRDefault="00A478B8">
                  <w:pPr>
                    <w:adjustRightInd w:val="0"/>
                    <w:snapToGrid w:val="0"/>
                    <w:jc w:val="center"/>
                    <w:rPr>
                      <w:b/>
                      <w:szCs w:val="21"/>
                    </w:rPr>
                  </w:pPr>
                  <w:r>
                    <w:rPr>
                      <w:b/>
                      <w:szCs w:val="21"/>
                    </w:rPr>
                    <w:t>地理坐标</w:t>
                  </w:r>
                </w:p>
              </w:tc>
              <w:tc>
                <w:tcPr>
                  <w:tcW w:w="1000" w:type="pct"/>
                  <w:vAlign w:val="center"/>
                </w:tcPr>
                <w:p w:rsidR="0013204F" w:rsidRDefault="00A478B8">
                  <w:pPr>
                    <w:adjustRightInd w:val="0"/>
                    <w:snapToGrid w:val="0"/>
                    <w:jc w:val="center"/>
                    <w:rPr>
                      <w:szCs w:val="21"/>
                    </w:rPr>
                  </w:pPr>
                  <w:r>
                    <w:rPr>
                      <w:szCs w:val="21"/>
                    </w:rPr>
                    <w:t>经度</w:t>
                  </w:r>
                </w:p>
              </w:tc>
              <w:tc>
                <w:tcPr>
                  <w:tcW w:w="957" w:type="pct"/>
                  <w:vAlign w:val="center"/>
                </w:tcPr>
                <w:p w:rsidR="0013204F" w:rsidRDefault="00A478B8">
                  <w:pPr>
                    <w:adjustRightInd w:val="0"/>
                    <w:snapToGrid w:val="0"/>
                    <w:jc w:val="center"/>
                    <w:rPr>
                      <w:szCs w:val="21"/>
                    </w:rPr>
                  </w:pPr>
                  <w:r>
                    <w:rPr>
                      <w:szCs w:val="21"/>
                    </w:rPr>
                    <w:t>东经</w:t>
                  </w:r>
                  <w:r>
                    <w:rPr>
                      <w:szCs w:val="21"/>
                    </w:rPr>
                    <w:t>111°42′29.50″</w:t>
                  </w:r>
                </w:p>
              </w:tc>
              <w:tc>
                <w:tcPr>
                  <w:tcW w:w="738" w:type="pct"/>
                  <w:vAlign w:val="center"/>
                </w:tcPr>
                <w:p w:rsidR="0013204F" w:rsidRDefault="00A478B8">
                  <w:pPr>
                    <w:adjustRightInd w:val="0"/>
                    <w:snapToGrid w:val="0"/>
                    <w:jc w:val="center"/>
                    <w:rPr>
                      <w:szCs w:val="21"/>
                    </w:rPr>
                  </w:pPr>
                  <w:r>
                    <w:rPr>
                      <w:szCs w:val="21"/>
                    </w:rPr>
                    <w:t>纬度</w:t>
                  </w:r>
                </w:p>
              </w:tc>
              <w:tc>
                <w:tcPr>
                  <w:tcW w:w="985" w:type="pct"/>
                  <w:vAlign w:val="center"/>
                </w:tcPr>
                <w:p w:rsidR="0013204F" w:rsidRDefault="00A478B8">
                  <w:pPr>
                    <w:adjustRightInd w:val="0"/>
                    <w:snapToGrid w:val="0"/>
                    <w:jc w:val="center"/>
                    <w:rPr>
                      <w:szCs w:val="21"/>
                    </w:rPr>
                  </w:pPr>
                  <w:r>
                    <w:rPr>
                      <w:szCs w:val="21"/>
                    </w:rPr>
                    <w:t>北纬</w:t>
                  </w:r>
                </w:p>
                <w:p w:rsidR="0013204F" w:rsidRDefault="00A478B8">
                  <w:pPr>
                    <w:adjustRightInd w:val="0"/>
                    <w:snapToGrid w:val="0"/>
                    <w:jc w:val="center"/>
                    <w:rPr>
                      <w:szCs w:val="21"/>
                    </w:rPr>
                  </w:pPr>
                  <w:r>
                    <w:rPr>
                      <w:szCs w:val="21"/>
                    </w:rPr>
                    <w:t>27°10′14.15″</w:t>
                  </w:r>
                </w:p>
              </w:tc>
            </w:tr>
            <w:tr w:rsidR="0013204F">
              <w:trPr>
                <w:trHeight w:val="146"/>
                <w:jc w:val="center"/>
              </w:trPr>
              <w:tc>
                <w:tcPr>
                  <w:tcW w:w="1320" w:type="pct"/>
                  <w:vAlign w:val="center"/>
                </w:tcPr>
                <w:p w:rsidR="0013204F" w:rsidRDefault="00A478B8">
                  <w:pPr>
                    <w:adjustRightInd w:val="0"/>
                    <w:snapToGrid w:val="0"/>
                    <w:jc w:val="center"/>
                    <w:rPr>
                      <w:b/>
                      <w:szCs w:val="21"/>
                    </w:rPr>
                  </w:pPr>
                  <w:r>
                    <w:rPr>
                      <w:b/>
                      <w:szCs w:val="21"/>
                    </w:rPr>
                    <w:t>主要危险物质及分布</w:t>
                  </w:r>
                </w:p>
              </w:tc>
              <w:tc>
                <w:tcPr>
                  <w:tcW w:w="3680" w:type="pct"/>
                  <w:gridSpan w:val="4"/>
                  <w:vAlign w:val="center"/>
                </w:tcPr>
                <w:p w:rsidR="0013204F" w:rsidRDefault="00A478B8">
                  <w:pPr>
                    <w:adjustRightInd w:val="0"/>
                    <w:snapToGrid w:val="0"/>
                    <w:jc w:val="center"/>
                    <w:rPr>
                      <w:szCs w:val="21"/>
                    </w:rPr>
                  </w:pPr>
                  <w:r>
                    <w:rPr>
                      <w:rFonts w:hint="eastAsia"/>
                      <w:szCs w:val="21"/>
                    </w:rPr>
                    <w:t>乳化</w:t>
                  </w:r>
                  <w:r>
                    <w:rPr>
                      <w:szCs w:val="21"/>
                    </w:rPr>
                    <w:t>液、润滑油</w:t>
                  </w:r>
                  <w:r>
                    <w:rPr>
                      <w:rFonts w:hint="eastAsia"/>
                      <w:szCs w:val="21"/>
                    </w:rPr>
                    <w:t>、液压油、废润滑油、废乳化液、废液压油</w:t>
                  </w:r>
                  <w:r>
                    <w:rPr>
                      <w:szCs w:val="21"/>
                    </w:rPr>
                    <w:t>，仓库</w:t>
                  </w:r>
                </w:p>
              </w:tc>
            </w:tr>
            <w:tr w:rsidR="0013204F">
              <w:trPr>
                <w:trHeight w:val="90"/>
                <w:jc w:val="center"/>
              </w:trPr>
              <w:tc>
                <w:tcPr>
                  <w:tcW w:w="1320" w:type="pct"/>
                  <w:vAlign w:val="center"/>
                </w:tcPr>
                <w:p w:rsidR="0013204F" w:rsidRDefault="00A478B8">
                  <w:pPr>
                    <w:adjustRightInd w:val="0"/>
                    <w:snapToGrid w:val="0"/>
                    <w:jc w:val="center"/>
                    <w:rPr>
                      <w:b/>
                      <w:szCs w:val="21"/>
                    </w:rPr>
                  </w:pPr>
                  <w:r>
                    <w:rPr>
                      <w:b/>
                      <w:szCs w:val="21"/>
                    </w:rPr>
                    <w:t>环境影响途径及危害后果</w:t>
                  </w:r>
                </w:p>
              </w:tc>
              <w:tc>
                <w:tcPr>
                  <w:tcW w:w="3680" w:type="pct"/>
                  <w:gridSpan w:val="4"/>
                  <w:vAlign w:val="center"/>
                </w:tcPr>
                <w:p w:rsidR="0013204F" w:rsidRDefault="00B87A10">
                  <w:pPr>
                    <w:adjustRightInd w:val="0"/>
                    <w:snapToGrid w:val="0"/>
                    <w:jc w:val="center"/>
                    <w:rPr>
                      <w:szCs w:val="21"/>
                    </w:rPr>
                  </w:pPr>
                  <w:r w:rsidRPr="00B87A10">
                    <w:rPr>
                      <w:rFonts w:hint="eastAsia"/>
                      <w:szCs w:val="21"/>
                    </w:rPr>
                    <w:t>项目润滑油、液压油、</w:t>
                  </w:r>
                  <w:r>
                    <w:rPr>
                      <w:rFonts w:hint="eastAsia"/>
                      <w:szCs w:val="21"/>
                    </w:rPr>
                    <w:t>乳化液、</w:t>
                  </w:r>
                  <w:r w:rsidRPr="00B87A10">
                    <w:rPr>
                      <w:rFonts w:hint="eastAsia"/>
                      <w:szCs w:val="21"/>
                    </w:rPr>
                    <w:t>废油</w:t>
                  </w:r>
                  <w:r>
                    <w:rPr>
                      <w:rFonts w:hint="eastAsia"/>
                      <w:szCs w:val="21"/>
                    </w:rPr>
                    <w:t>、废乳化液</w:t>
                  </w:r>
                  <w:r w:rsidRPr="00B87A10">
                    <w:rPr>
                      <w:rFonts w:hint="eastAsia"/>
                      <w:szCs w:val="21"/>
                    </w:rPr>
                    <w:t>等液体包装破裂、地面防渗不到位造成泄露和危险废物的泄漏，通过污染物的扩散对地下水、土壤造成影响。</w:t>
                  </w:r>
                </w:p>
              </w:tc>
            </w:tr>
            <w:tr w:rsidR="0013204F">
              <w:trPr>
                <w:trHeight w:val="397"/>
                <w:jc w:val="center"/>
              </w:trPr>
              <w:tc>
                <w:tcPr>
                  <w:tcW w:w="1320" w:type="pct"/>
                  <w:vAlign w:val="center"/>
                </w:tcPr>
                <w:p w:rsidR="0013204F" w:rsidRDefault="00A478B8">
                  <w:pPr>
                    <w:adjustRightInd w:val="0"/>
                    <w:snapToGrid w:val="0"/>
                    <w:jc w:val="center"/>
                    <w:rPr>
                      <w:b/>
                      <w:szCs w:val="21"/>
                    </w:rPr>
                  </w:pPr>
                  <w:r>
                    <w:rPr>
                      <w:b/>
                      <w:szCs w:val="21"/>
                    </w:rPr>
                    <w:t>风险防范措施要求</w:t>
                  </w:r>
                </w:p>
              </w:tc>
              <w:tc>
                <w:tcPr>
                  <w:tcW w:w="3680" w:type="pct"/>
                  <w:gridSpan w:val="4"/>
                  <w:vAlign w:val="center"/>
                </w:tcPr>
                <w:p w:rsidR="0013204F" w:rsidRDefault="00A478B8">
                  <w:pPr>
                    <w:pStyle w:val="TableParagraph"/>
                    <w:tabs>
                      <w:tab w:val="left" w:pos="1057"/>
                    </w:tabs>
                    <w:ind w:right="19" w:firstLineChars="200" w:firstLine="388"/>
                    <w:jc w:val="left"/>
                    <w:rPr>
                      <w:rFonts w:ascii="Times New Roman" w:hAnsi="Times New Roman" w:cs="Times New Roman"/>
                      <w:color w:val="000000"/>
                      <w:spacing w:val="-8"/>
                      <w:szCs w:val="21"/>
                    </w:rPr>
                  </w:pPr>
                  <w:r>
                    <w:rPr>
                      <w:rFonts w:ascii="Times New Roman" w:hAnsi="Times New Roman" w:cs="Times New Roman"/>
                      <w:color w:val="000000"/>
                      <w:spacing w:val="-8"/>
                      <w:szCs w:val="21"/>
                      <w:lang w:val="en-US"/>
                    </w:rPr>
                    <w:t>A</w:t>
                  </w:r>
                  <w:r>
                    <w:rPr>
                      <w:rFonts w:ascii="Times New Roman" w:hAnsi="Times New Roman" w:cs="Times New Roman"/>
                      <w:color w:val="000000"/>
                      <w:spacing w:val="-8"/>
                      <w:szCs w:val="21"/>
                      <w:lang w:val="en-US"/>
                    </w:rPr>
                    <w:t>、</w:t>
                  </w:r>
                  <w:r>
                    <w:rPr>
                      <w:rFonts w:ascii="Times New Roman" w:hAnsi="Times New Roman" w:cs="Times New Roman"/>
                      <w:color w:val="000000"/>
                      <w:spacing w:val="-8"/>
                      <w:szCs w:val="21"/>
                    </w:rPr>
                    <w:t>厂区进行分区防渗处理，其中危险废物暂存间</w:t>
                  </w:r>
                  <w:r>
                    <w:rPr>
                      <w:rFonts w:cs="Times New Roman" w:hint="eastAsia"/>
                      <w:color w:val="000000"/>
                      <w:spacing w:val="-8"/>
                      <w:szCs w:val="21"/>
                    </w:rPr>
                    <w:t>、及砂轮重造房</w:t>
                  </w:r>
                  <w:r>
                    <w:rPr>
                      <w:rFonts w:ascii="Times New Roman" w:hAnsi="Times New Roman" w:cs="Times New Roman"/>
                      <w:color w:val="000000"/>
                      <w:spacing w:val="-8"/>
                      <w:szCs w:val="21"/>
                    </w:rPr>
                    <w:t>采取重点防渗处理（防渗混凝土</w:t>
                  </w:r>
                  <w:r>
                    <w:rPr>
                      <w:rFonts w:ascii="Times New Roman" w:hAnsi="Times New Roman" w:cs="Times New Roman"/>
                      <w:color w:val="000000"/>
                      <w:spacing w:val="-8"/>
                      <w:szCs w:val="21"/>
                    </w:rPr>
                    <w:t>+</w:t>
                  </w:r>
                  <w:r>
                    <w:rPr>
                      <w:rFonts w:ascii="Times New Roman" w:hAnsi="Times New Roman" w:cs="Times New Roman"/>
                      <w:color w:val="000000"/>
                      <w:spacing w:val="-8"/>
                      <w:szCs w:val="21"/>
                    </w:rPr>
                    <w:t>环氧树脂地坪漆进行防渗处理）；一般固废暂存点池采取一般防渗处理；办公区和厂区道路采取简单防渗处理。</w:t>
                  </w:r>
                </w:p>
                <w:p w:rsidR="0013204F" w:rsidRDefault="00A478B8">
                  <w:pPr>
                    <w:pStyle w:val="TableParagraph"/>
                    <w:tabs>
                      <w:tab w:val="left" w:pos="1057"/>
                    </w:tabs>
                    <w:ind w:right="19" w:firstLineChars="200" w:firstLine="388"/>
                    <w:jc w:val="left"/>
                    <w:rPr>
                      <w:rFonts w:ascii="Times New Roman" w:hAnsi="Times New Roman" w:cs="Times New Roman"/>
                      <w:color w:val="000000"/>
                      <w:spacing w:val="-8"/>
                      <w:szCs w:val="21"/>
                    </w:rPr>
                  </w:pPr>
                  <w:r>
                    <w:rPr>
                      <w:rFonts w:ascii="Times New Roman" w:hAnsi="Times New Roman" w:cs="Times New Roman"/>
                      <w:color w:val="000000"/>
                      <w:spacing w:val="-8"/>
                      <w:szCs w:val="21"/>
                      <w:lang w:val="en-US"/>
                    </w:rPr>
                    <w:t>B</w:t>
                  </w:r>
                  <w:r>
                    <w:rPr>
                      <w:rFonts w:ascii="Times New Roman" w:hAnsi="Times New Roman" w:cs="Times New Roman"/>
                      <w:color w:val="000000"/>
                      <w:spacing w:val="-8"/>
                      <w:szCs w:val="21"/>
                      <w:lang w:val="en-US"/>
                    </w:rPr>
                    <w:t>、</w:t>
                  </w:r>
                  <w:r>
                    <w:rPr>
                      <w:rFonts w:ascii="Times New Roman" w:hAnsi="Times New Roman" w:cs="Times New Roman"/>
                      <w:color w:val="000000"/>
                      <w:spacing w:val="-8"/>
                      <w:szCs w:val="21"/>
                    </w:rPr>
                    <w:t>液态原辅料及危废采用专用容器盛装，液态危废容器下方设置防渗托盘；危废暂存间设置高防渗裙脚，设置空桶作备用收容设施；危废暂存场所除采取防渗漏措施外，并设置标识标牌，采取防风、防雨和防晒措施。每年签订各项危险废物处置协议，危险废物堆存时间最长不超过一年，待贮存至一定数量并取得危险废物转移联单后，通知危废单位进行清运；危废运输单位具备危险废物运输的条件及相关资质。</w:t>
                  </w:r>
                </w:p>
                <w:p w:rsidR="0013204F" w:rsidRDefault="00A478B8">
                  <w:pPr>
                    <w:pStyle w:val="TableParagraph"/>
                    <w:tabs>
                      <w:tab w:val="left" w:pos="1057"/>
                    </w:tabs>
                    <w:ind w:right="19" w:firstLineChars="200" w:firstLine="388"/>
                    <w:jc w:val="left"/>
                    <w:rPr>
                      <w:rFonts w:ascii="Times New Roman" w:hAnsi="Times New Roman" w:cs="Times New Roman"/>
                      <w:color w:val="000000"/>
                      <w:spacing w:val="-8"/>
                      <w:szCs w:val="21"/>
                      <w:lang w:val="en-US"/>
                    </w:rPr>
                  </w:pPr>
                  <w:r>
                    <w:rPr>
                      <w:rFonts w:ascii="Times New Roman" w:hAnsi="Times New Roman" w:cs="Times New Roman"/>
                      <w:color w:val="000000"/>
                      <w:spacing w:val="-8"/>
                      <w:szCs w:val="21"/>
                      <w:lang w:val="en-US"/>
                    </w:rPr>
                    <w:t>C</w:t>
                  </w:r>
                  <w:r>
                    <w:rPr>
                      <w:rFonts w:ascii="Times New Roman" w:hAnsi="Times New Roman" w:cs="Times New Roman"/>
                      <w:color w:val="000000"/>
                      <w:spacing w:val="-8"/>
                      <w:szCs w:val="21"/>
                      <w:lang w:val="en-US"/>
                    </w:rPr>
                    <w:t>、</w:t>
                  </w:r>
                  <w:r>
                    <w:rPr>
                      <w:rFonts w:ascii="Times New Roman" w:hAnsi="Times New Roman" w:cs="Times New Roman"/>
                      <w:color w:val="000000"/>
                      <w:spacing w:val="-8"/>
                      <w:szCs w:val="21"/>
                    </w:rPr>
                    <w:t>生产过程中若出现废气处理设施事故性排放，停车检修；设置专人定期对废气治理设施进行日常检修、维护和管理；定期委托有监测资质的第三方公司对厂内废气、废水进行监督性监测，确保废气达标排放。</w:t>
                  </w:r>
                </w:p>
                <w:p w:rsidR="0013204F" w:rsidRDefault="00A478B8">
                  <w:pPr>
                    <w:pStyle w:val="TableParagraph"/>
                    <w:tabs>
                      <w:tab w:val="left" w:pos="1057"/>
                    </w:tabs>
                    <w:ind w:right="19" w:firstLineChars="200" w:firstLine="388"/>
                    <w:jc w:val="left"/>
                    <w:rPr>
                      <w:rFonts w:ascii="Times New Roman" w:hAnsi="Times New Roman" w:cs="Times New Roman"/>
                      <w:color w:val="000000"/>
                      <w:spacing w:val="-8"/>
                      <w:szCs w:val="21"/>
                    </w:rPr>
                  </w:pPr>
                  <w:r>
                    <w:rPr>
                      <w:rFonts w:ascii="Times New Roman" w:hAnsi="Times New Roman" w:cs="Times New Roman"/>
                      <w:color w:val="000000"/>
                      <w:spacing w:val="-8"/>
                      <w:szCs w:val="21"/>
                      <w:lang w:val="en-US"/>
                    </w:rPr>
                    <w:t>D</w:t>
                  </w:r>
                  <w:r>
                    <w:rPr>
                      <w:rFonts w:ascii="Times New Roman" w:hAnsi="Times New Roman" w:cs="Times New Roman"/>
                      <w:color w:val="000000"/>
                      <w:spacing w:val="-8"/>
                      <w:szCs w:val="21"/>
                      <w:lang w:val="en-US"/>
                    </w:rPr>
                    <w:t>、对于火灾事故，厂区内应</w:t>
                  </w:r>
                  <w:r>
                    <w:rPr>
                      <w:rFonts w:ascii="Times New Roman" w:hAnsi="Times New Roman" w:cs="Times New Roman"/>
                      <w:color w:val="000000"/>
                      <w:spacing w:val="-8"/>
                      <w:szCs w:val="21"/>
                    </w:rPr>
                    <w:t>严格按照《建筑设计防火规范》（</w:t>
                  </w:r>
                  <w:r>
                    <w:rPr>
                      <w:rFonts w:ascii="Times New Roman" w:hAnsi="Times New Roman" w:cs="Times New Roman"/>
                      <w:color w:val="000000"/>
                      <w:spacing w:val="-8"/>
                      <w:szCs w:val="21"/>
                    </w:rPr>
                    <w:t>GB50016-2014</w:t>
                  </w:r>
                  <w:r>
                    <w:rPr>
                      <w:rFonts w:ascii="Times New Roman" w:hAnsi="Times New Roman" w:cs="Times New Roman"/>
                      <w:color w:val="000000"/>
                      <w:spacing w:val="-8"/>
                      <w:szCs w:val="21"/>
                    </w:rPr>
                    <w:t>）（</w:t>
                  </w:r>
                  <w:r>
                    <w:rPr>
                      <w:rFonts w:ascii="Times New Roman" w:hAnsi="Times New Roman" w:cs="Times New Roman"/>
                      <w:color w:val="000000"/>
                      <w:spacing w:val="-8"/>
                      <w:szCs w:val="21"/>
                    </w:rPr>
                    <w:t xml:space="preserve">2018 </w:t>
                  </w:r>
                  <w:r>
                    <w:rPr>
                      <w:rFonts w:ascii="Times New Roman" w:hAnsi="Times New Roman" w:cs="Times New Roman"/>
                      <w:color w:val="000000"/>
                      <w:spacing w:val="-8"/>
                      <w:szCs w:val="21"/>
                    </w:rPr>
                    <w:t>年版）等要求，设置消防水池；在生产装置四周的消防给水管网上设置室外消火栓，并在危废暂存间、仓库、生产车间等区域按规范配置各型灭火器，其配置类型、数量满足《建筑灭火器配置设计规范》（</w:t>
                  </w:r>
                  <w:r>
                    <w:rPr>
                      <w:rFonts w:ascii="Times New Roman" w:hAnsi="Times New Roman" w:cs="Times New Roman"/>
                      <w:color w:val="000000"/>
                      <w:spacing w:val="-8"/>
                      <w:szCs w:val="21"/>
                    </w:rPr>
                    <w:t>GB50140-2005</w:t>
                  </w:r>
                  <w:r>
                    <w:rPr>
                      <w:rFonts w:ascii="Times New Roman" w:hAnsi="Times New Roman" w:cs="Times New Roman"/>
                      <w:color w:val="000000"/>
                      <w:spacing w:val="-8"/>
                      <w:szCs w:val="21"/>
                    </w:rPr>
                    <w:t>）的要求；厂区实行用火作业许可证制度和定点吸烟制度，吸烟点应远离防火重点区域，并设置防火标示牌。</w:t>
                  </w:r>
                </w:p>
                <w:p w:rsidR="0013204F" w:rsidRDefault="00A478B8">
                  <w:pPr>
                    <w:pStyle w:val="TableParagraph"/>
                    <w:tabs>
                      <w:tab w:val="left" w:pos="1057"/>
                    </w:tabs>
                    <w:ind w:right="19" w:firstLineChars="200" w:firstLine="388"/>
                    <w:jc w:val="left"/>
                    <w:rPr>
                      <w:color w:val="000000"/>
                      <w:szCs w:val="21"/>
                      <w:lang w:val="en-US"/>
                    </w:rPr>
                  </w:pPr>
                  <w:r>
                    <w:rPr>
                      <w:rFonts w:ascii="Times New Roman" w:hAnsi="Times New Roman" w:cs="Times New Roman"/>
                      <w:color w:val="000000"/>
                      <w:spacing w:val="-8"/>
                      <w:szCs w:val="21"/>
                      <w:lang w:val="en-US"/>
                    </w:rPr>
                    <w:t>E</w:t>
                  </w:r>
                  <w:r>
                    <w:rPr>
                      <w:rFonts w:ascii="Times New Roman" w:hAnsi="Times New Roman" w:cs="Times New Roman"/>
                      <w:color w:val="000000"/>
                      <w:spacing w:val="-8"/>
                      <w:szCs w:val="21"/>
                      <w:lang w:val="en-US"/>
                    </w:rPr>
                    <w:t>、其他：</w:t>
                  </w:r>
                  <w:r>
                    <w:rPr>
                      <w:rFonts w:hint="eastAsia"/>
                      <w:color w:val="000000"/>
                      <w:spacing w:val="-8"/>
                      <w:szCs w:val="21"/>
                      <w:lang w:val="en-US"/>
                    </w:rPr>
                    <w:t>①</w:t>
                  </w:r>
                  <w:r>
                    <w:rPr>
                      <w:rFonts w:ascii="Times New Roman" w:hAnsi="Times New Roman" w:cs="Times New Roman"/>
                      <w:color w:val="000000"/>
                      <w:spacing w:val="-8"/>
                      <w:szCs w:val="21"/>
                    </w:rPr>
                    <w:t>加强安全生产管理、制订严格的操作规程，对操作人员实施定期安全操作的强化教育；</w:t>
                  </w:r>
                  <w:r>
                    <w:rPr>
                      <w:rFonts w:ascii="Times New Roman" w:hAnsi="Times New Roman" w:cs="Times New Roman"/>
                      <w:color w:val="000000"/>
                      <w:spacing w:val="-8"/>
                      <w:szCs w:val="21"/>
                    </w:rPr>
                    <w:t xml:space="preserve">  </w:t>
                  </w:r>
                  <w:r>
                    <w:rPr>
                      <w:rFonts w:ascii="Times New Roman" w:hAnsi="Times New Roman" w:cs="Times New Roman"/>
                      <w:color w:val="000000"/>
                      <w:spacing w:val="-8"/>
                      <w:szCs w:val="21"/>
                    </w:rPr>
                    <w:t>完善检查制度，做好班前、班中和班后的检查。</w:t>
                  </w:r>
                  <w:r>
                    <w:rPr>
                      <w:rFonts w:hint="eastAsia"/>
                      <w:color w:val="000000"/>
                      <w:spacing w:val="-8"/>
                      <w:szCs w:val="21"/>
                    </w:rPr>
                    <w:t>②</w:t>
                  </w:r>
                  <w:r>
                    <w:rPr>
                      <w:rFonts w:ascii="Times New Roman" w:hAnsi="Times New Roman" w:cs="Times New Roman"/>
                      <w:color w:val="000000"/>
                      <w:spacing w:val="-8"/>
                      <w:szCs w:val="21"/>
                    </w:rPr>
                    <w:t>从生产过程中加强对从业人员管理，严格考核。各岗位工人，经过培训合格且取得作业</w:t>
                  </w:r>
                  <w:r>
                    <w:rPr>
                      <w:rFonts w:ascii="Times New Roman" w:hAnsi="Times New Roman" w:cs="Times New Roman"/>
                      <w:color w:val="000000"/>
                      <w:spacing w:val="-8"/>
                      <w:szCs w:val="21"/>
                    </w:rPr>
                    <w:t xml:space="preserve">  </w:t>
                  </w:r>
                  <w:r>
                    <w:rPr>
                      <w:rFonts w:ascii="Times New Roman" w:hAnsi="Times New Roman" w:cs="Times New Roman"/>
                      <w:color w:val="000000"/>
                      <w:spacing w:val="-8"/>
                      <w:szCs w:val="21"/>
                    </w:rPr>
                    <w:t>许可证后方能上岗。</w:t>
                  </w:r>
                  <w:r>
                    <w:rPr>
                      <w:rFonts w:hint="eastAsia"/>
                      <w:color w:val="000000"/>
                      <w:spacing w:val="-8"/>
                      <w:szCs w:val="21"/>
                    </w:rPr>
                    <w:t>③</w:t>
                  </w:r>
                  <w:r>
                    <w:rPr>
                      <w:rFonts w:ascii="Times New Roman" w:hAnsi="Times New Roman" w:cs="Times New Roman"/>
                      <w:color w:val="000000"/>
                      <w:spacing w:val="-8"/>
                      <w:szCs w:val="21"/>
                    </w:rPr>
                    <w:t>对上岗人员进行</w:t>
                  </w:r>
                  <w:r>
                    <w:rPr>
                      <w:rFonts w:ascii="Times New Roman" w:hAnsi="Times New Roman" w:cs="Times New Roman"/>
                      <w:color w:val="000000"/>
                      <w:spacing w:val="-8"/>
                      <w:szCs w:val="21"/>
                    </w:rPr>
                    <w:t>“</w:t>
                  </w:r>
                  <w:r>
                    <w:rPr>
                      <w:rFonts w:ascii="Times New Roman" w:hAnsi="Times New Roman" w:cs="Times New Roman"/>
                      <w:color w:val="000000"/>
                      <w:spacing w:val="-8"/>
                      <w:szCs w:val="21"/>
                    </w:rPr>
                    <w:t>三级</w:t>
                  </w:r>
                  <w:r>
                    <w:rPr>
                      <w:rFonts w:ascii="Times New Roman" w:hAnsi="Times New Roman" w:cs="Times New Roman"/>
                      <w:color w:val="000000"/>
                      <w:spacing w:val="-8"/>
                      <w:szCs w:val="21"/>
                    </w:rPr>
                    <w:t>”</w:t>
                  </w:r>
                  <w:r>
                    <w:rPr>
                      <w:rFonts w:ascii="Times New Roman" w:hAnsi="Times New Roman" w:cs="Times New Roman"/>
                      <w:color w:val="000000"/>
                      <w:spacing w:val="-8"/>
                      <w:szCs w:val="21"/>
                    </w:rPr>
                    <w:t>环境安全教育，并将操作规程和环境安全规程上墙。</w:t>
                  </w:r>
                  <w:r>
                    <w:rPr>
                      <w:rFonts w:hint="eastAsia"/>
                      <w:color w:val="000000"/>
                      <w:spacing w:val="-8"/>
                      <w:szCs w:val="21"/>
                    </w:rPr>
                    <w:t>④</w:t>
                  </w:r>
                  <w:r>
                    <w:rPr>
                      <w:rFonts w:ascii="Times New Roman" w:hAnsi="Times New Roman" w:cs="Times New Roman"/>
                      <w:color w:val="000000"/>
                      <w:spacing w:val="-8"/>
                      <w:szCs w:val="21"/>
                    </w:rPr>
                    <w:t>：已制定环境风险应急预案，并配置相关人员建立应急组织体系，配备应急物资及器材，专人管理；对环境污染应急处理及安全、预警设施、设备，已建立巡查制度，保证上述设施、设备始终处于良好的运行状态。</w:t>
                  </w:r>
                </w:p>
              </w:tc>
            </w:tr>
            <w:tr w:rsidR="0013204F">
              <w:trPr>
                <w:trHeight w:val="397"/>
                <w:jc w:val="center"/>
              </w:trPr>
              <w:tc>
                <w:tcPr>
                  <w:tcW w:w="1320" w:type="pct"/>
                  <w:vAlign w:val="center"/>
                </w:tcPr>
                <w:p w:rsidR="0013204F" w:rsidRDefault="00A478B8">
                  <w:pPr>
                    <w:pStyle w:val="TableParagraph"/>
                    <w:jc w:val="center"/>
                    <w:rPr>
                      <w:rFonts w:ascii="Times New Roman" w:hAnsi="Times New Roman" w:cs="Times New Roman"/>
                      <w:szCs w:val="21"/>
                      <w:lang w:val="en-US" w:bidi="ar-SA"/>
                    </w:rPr>
                  </w:pPr>
                  <w:r>
                    <w:rPr>
                      <w:rFonts w:ascii="Times New Roman" w:hAnsi="Times New Roman" w:cs="Times New Roman" w:hint="eastAsia"/>
                      <w:szCs w:val="21"/>
                      <w:lang w:val="en-US" w:bidi="ar-SA"/>
                    </w:rPr>
                    <w:t>填表说明</w:t>
                  </w:r>
                </w:p>
              </w:tc>
              <w:tc>
                <w:tcPr>
                  <w:tcW w:w="3680" w:type="pct"/>
                  <w:gridSpan w:val="4"/>
                  <w:vAlign w:val="center"/>
                </w:tcPr>
                <w:p w:rsidR="0013204F" w:rsidRDefault="00A478B8">
                  <w:pPr>
                    <w:pStyle w:val="TableParagraph"/>
                    <w:jc w:val="center"/>
                    <w:rPr>
                      <w:rFonts w:ascii="Times New Roman" w:hAnsi="Times New Roman" w:cs="Times New Roman"/>
                      <w:szCs w:val="21"/>
                      <w:lang w:val="en-US" w:bidi="ar-SA"/>
                    </w:rPr>
                  </w:pPr>
                  <w:r>
                    <w:rPr>
                      <w:rFonts w:ascii="Times New Roman" w:hAnsi="Times New Roman" w:cs="Times New Roman" w:hint="eastAsia"/>
                      <w:szCs w:val="21"/>
                      <w:lang w:val="en-US" w:bidi="ar-SA"/>
                    </w:rPr>
                    <w:t>只要各工作岗位严格遵守岗位操作规程，避免误操作，加</w:t>
                  </w:r>
                  <w:r>
                    <w:rPr>
                      <w:rFonts w:ascii="Times New Roman" w:hAnsi="Times New Roman" w:cs="Times New Roman" w:hint="eastAsia"/>
                      <w:szCs w:val="21"/>
                      <w:lang w:val="en-US" w:bidi="ar-SA"/>
                    </w:rPr>
                    <w:t xml:space="preserve"> </w:t>
                  </w:r>
                  <w:r>
                    <w:rPr>
                      <w:rFonts w:ascii="Times New Roman" w:hAnsi="Times New Roman" w:cs="Times New Roman" w:hint="eastAsia"/>
                      <w:szCs w:val="21"/>
                      <w:lang w:val="en-US" w:bidi="ar-SA"/>
                    </w:rPr>
                    <w:t>强设备的维护和管理，严格落实环评提出的各项防范措施</w:t>
                  </w:r>
                  <w:r>
                    <w:rPr>
                      <w:rFonts w:ascii="Times New Roman" w:hAnsi="Times New Roman" w:cs="Times New Roman" w:hint="eastAsia"/>
                      <w:szCs w:val="21"/>
                      <w:lang w:val="en-US" w:bidi="ar-SA"/>
                    </w:rPr>
                    <w:t xml:space="preserve"> </w:t>
                  </w:r>
                  <w:r>
                    <w:rPr>
                      <w:rFonts w:ascii="Times New Roman" w:hAnsi="Times New Roman" w:cs="Times New Roman" w:hint="eastAsia"/>
                      <w:szCs w:val="21"/>
                      <w:lang w:val="en-US" w:bidi="ar-SA"/>
                    </w:rPr>
                    <w:t>和应急预案后，其环境风险就可防可控，项目的风险事故水平是可以接受的。</w:t>
                  </w:r>
                </w:p>
              </w:tc>
            </w:tr>
          </w:tbl>
          <w:p w:rsidR="0013204F" w:rsidRPr="003E0C71" w:rsidRDefault="00A478B8" w:rsidP="003E0C71">
            <w:pPr>
              <w:pStyle w:val="a7"/>
              <w:spacing w:before="0" w:after="0" w:line="360" w:lineRule="auto"/>
              <w:ind w:right="0" w:firstLineChars="200" w:firstLine="420"/>
              <w:rPr>
                <w:kern w:val="2"/>
                <w:sz w:val="21"/>
                <w:szCs w:val="21"/>
              </w:rPr>
            </w:pPr>
            <w:r>
              <w:rPr>
                <w:kern w:val="2"/>
                <w:sz w:val="21"/>
                <w:szCs w:val="21"/>
              </w:rPr>
              <w:t>从环境保护角度来说，建设单位在落实本环评提出的各项风险防范措施，加强对员工的安全操作培训，人工做到按照要求和规范操作，杜绝人为操作而引起的事故发生，本项目的环境风险是可以接受的。</w:t>
            </w:r>
          </w:p>
        </w:tc>
      </w:tr>
    </w:tbl>
    <w:p w:rsidR="0013204F" w:rsidRDefault="0013204F">
      <w:pPr>
        <w:adjustRightInd w:val="0"/>
        <w:snapToGrid w:val="0"/>
        <w:spacing w:line="360" w:lineRule="auto"/>
        <w:rPr>
          <w:rFonts w:ascii="宋体" w:cs="宋体"/>
          <w:b/>
          <w:kern w:val="0"/>
          <w:sz w:val="28"/>
          <w:szCs w:val="28"/>
        </w:rPr>
        <w:sectPr w:rsidR="0013204F">
          <w:pgSz w:w="11907" w:h="16840"/>
          <w:pgMar w:top="1701" w:right="1531" w:bottom="2127" w:left="1531" w:header="851" w:footer="851" w:gutter="0"/>
          <w:cols w:space="720"/>
          <w:docGrid w:linePitch="312"/>
        </w:sectPr>
      </w:pPr>
    </w:p>
    <w:p w:rsidR="0013204F" w:rsidRDefault="00A478B8">
      <w:pPr>
        <w:pStyle w:val="ae"/>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五、</w:t>
      </w:r>
      <w:bookmarkStart w:id="2" w:name="_Hlk54167917"/>
      <w:r>
        <w:rPr>
          <w:rFonts w:ascii="黑体" w:eastAsia="黑体" w:hAnsi="黑体" w:hint="eastAsia"/>
          <w:snapToGrid w:val="0"/>
          <w:sz w:val="30"/>
          <w:szCs w:val="30"/>
        </w:rPr>
        <w:t>环境保护措施监督检查清单</w:t>
      </w:r>
      <w:bookmarkEnd w:id="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8"/>
        <w:gridCol w:w="1035"/>
        <w:gridCol w:w="1276"/>
        <w:gridCol w:w="2552"/>
        <w:gridCol w:w="2159"/>
      </w:tblGrid>
      <w:tr w:rsidR="0013204F" w:rsidTr="00E61F64">
        <w:trPr>
          <w:trHeight w:val="425"/>
          <w:jc w:val="center"/>
        </w:trPr>
        <w:tc>
          <w:tcPr>
            <w:tcW w:w="1778" w:type="dxa"/>
            <w:tcBorders>
              <w:tl2br w:val="single" w:sz="4" w:space="0" w:color="auto"/>
            </w:tcBorders>
          </w:tcPr>
          <w:p w:rsidR="0013204F" w:rsidRDefault="00A478B8">
            <w:pPr>
              <w:adjustRightInd w:val="0"/>
              <w:snapToGrid w:val="0"/>
              <w:ind w:firstLine="840"/>
              <w:rPr>
                <w:rFonts w:ascii="宋体" w:hAnsi="宋体" w:cs="宋体"/>
                <w:szCs w:val="21"/>
              </w:rPr>
            </w:pPr>
            <w:r>
              <w:rPr>
                <w:rFonts w:ascii="宋体" w:hAnsi="宋体" w:cs="宋体" w:hint="eastAsia"/>
                <w:szCs w:val="21"/>
              </w:rPr>
              <w:t>内容</w:t>
            </w:r>
          </w:p>
          <w:p w:rsidR="0013204F" w:rsidRDefault="00A478B8">
            <w:pPr>
              <w:adjustRightInd w:val="0"/>
              <w:snapToGrid w:val="0"/>
              <w:rPr>
                <w:rFonts w:ascii="宋体" w:hAnsi="宋体" w:cs="宋体"/>
                <w:szCs w:val="21"/>
              </w:rPr>
            </w:pPr>
            <w:r>
              <w:rPr>
                <w:rFonts w:ascii="宋体" w:hAnsi="宋体" w:cs="宋体" w:hint="eastAsia"/>
                <w:szCs w:val="21"/>
              </w:rPr>
              <w:t>要素</w:t>
            </w:r>
          </w:p>
        </w:tc>
        <w:tc>
          <w:tcPr>
            <w:tcW w:w="1035"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排放口(编号、</w:t>
            </w:r>
          </w:p>
          <w:p w:rsidR="0013204F" w:rsidRDefault="00A478B8">
            <w:pPr>
              <w:adjustRightInd w:val="0"/>
              <w:snapToGrid w:val="0"/>
              <w:jc w:val="center"/>
              <w:rPr>
                <w:rFonts w:ascii="宋体" w:hAnsi="宋体" w:cs="宋体"/>
                <w:szCs w:val="21"/>
              </w:rPr>
            </w:pPr>
            <w:r>
              <w:rPr>
                <w:rFonts w:ascii="宋体" w:hAnsi="宋体" w:cs="宋体" w:hint="eastAsia"/>
                <w:szCs w:val="21"/>
              </w:rPr>
              <w:t>名称)/污染源</w:t>
            </w:r>
          </w:p>
        </w:tc>
        <w:tc>
          <w:tcPr>
            <w:tcW w:w="1276"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污染物项目</w:t>
            </w:r>
          </w:p>
        </w:tc>
        <w:tc>
          <w:tcPr>
            <w:tcW w:w="2552"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环境保护措施</w:t>
            </w:r>
          </w:p>
        </w:tc>
        <w:tc>
          <w:tcPr>
            <w:tcW w:w="2159"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执行标准</w:t>
            </w:r>
          </w:p>
        </w:tc>
      </w:tr>
      <w:tr w:rsidR="00E61F64" w:rsidTr="00E61F64">
        <w:trPr>
          <w:trHeight w:val="619"/>
          <w:jc w:val="center"/>
        </w:trPr>
        <w:tc>
          <w:tcPr>
            <w:tcW w:w="1778" w:type="dxa"/>
            <w:vMerge w:val="restart"/>
            <w:vAlign w:val="center"/>
          </w:tcPr>
          <w:p w:rsidR="00E61F64" w:rsidRDefault="00E61F64">
            <w:pPr>
              <w:adjustRightInd w:val="0"/>
              <w:snapToGrid w:val="0"/>
              <w:jc w:val="center"/>
              <w:rPr>
                <w:rFonts w:ascii="宋体" w:hAnsi="宋体" w:cs="宋体"/>
                <w:szCs w:val="21"/>
              </w:rPr>
            </w:pPr>
            <w:r>
              <w:rPr>
                <w:rFonts w:ascii="宋体" w:hAnsi="宋体" w:cs="宋体" w:hint="eastAsia"/>
                <w:szCs w:val="21"/>
              </w:rPr>
              <w:t>大气环境</w:t>
            </w:r>
          </w:p>
        </w:tc>
        <w:tc>
          <w:tcPr>
            <w:tcW w:w="1035" w:type="dxa"/>
            <w:vMerge w:val="restart"/>
            <w:vAlign w:val="center"/>
          </w:tcPr>
          <w:p w:rsidR="00E61F64" w:rsidRDefault="00E61F64">
            <w:pPr>
              <w:adjustRightInd w:val="0"/>
              <w:snapToGrid w:val="0"/>
              <w:jc w:val="center"/>
              <w:rPr>
                <w:szCs w:val="21"/>
              </w:rPr>
            </w:pPr>
            <w:r>
              <w:rPr>
                <w:rFonts w:hint="eastAsia"/>
                <w:szCs w:val="21"/>
              </w:rPr>
              <w:t>厂界</w:t>
            </w:r>
            <w:r>
              <w:rPr>
                <w:rFonts w:hint="eastAsia"/>
                <w:szCs w:val="21"/>
              </w:rPr>
              <w:t>/</w:t>
            </w:r>
            <w:r>
              <w:rPr>
                <w:rFonts w:hint="eastAsia"/>
                <w:szCs w:val="21"/>
              </w:rPr>
              <w:t>厂内</w:t>
            </w:r>
          </w:p>
        </w:tc>
        <w:tc>
          <w:tcPr>
            <w:tcW w:w="1276" w:type="dxa"/>
            <w:vMerge w:val="restart"/>
            <w:vAlign w:val="center"/>
          </w:tcPr>
          <w:p w:rsidR="00E61F64" w:rsidRDefault="00E61F64">
            <w:pPr>
              <w:adjustRightInd w:val="0"/>
              <w:snapToGrid w:val="0"/>
              <w:jc w:val="center"/>
              <w:rPr>
                <w:szCs w:val="21"/>
              </w:rPr>
            </w:pPr>
            <w:r>
              <w:rPr>
                <w:szCs w:val="21"/>
              </w:rPr>
              <w:t>颗粒物</w:t>
            </w:r>
          </w:p>
        </w:tc>
        <w:tc>
          <w:tcPr>
            <w:tcW w:w="2552" w:type="dxa"/>
            <w:vAlign w:val="center"/>
          </w:tcPr>
          <w:p w:rsidR="00E61F64" w:rsidRPr="00E61F64" w:rsidRDefault="00E61F64">
            <w:pPr>
              <w:adjustRightInd w:val="0"/>
              <w:snapToGrid w:val="0"/>
              <w:jc w:val="center"/>
              <w:rPr>
                <w:rFonts w:ascii="宋体" w:hAnsi="宋体" w:cs="宋体"/>
                <w:szCs w:val="21"/>
                <w:u w:val="wave"/>
              </w:rPr>
            </w:pPr>
            <w:r w:rsidRPr="00E61F64">
              <w:rPr>
                <w:rFonts w:ascii="宋体" w:hAnsi="宋体" w:cs="宋体" w:hint="eastAsia"/>
                <w:szCs w:val="21"/>
                <w:u w:val="wave"/>
              </w:rPr>
              <w:t>抛丸、去氧化皮工序采用设备密闭+布袋除尘器</w:t>
            </w:r>
          </w:p>
        </w:tc>
        <w:tc>
          <w:tcPr>
            <w:tcW w:w="2159" w:type="dxa"/>
            <w:vMerge w:val="restart"/>
            <w:vAlign w:val="center"/>
          </w:tcPr>
          <w:p w:rsidR="00E61F64" w:rsidRDefault="00E61F64">
            <w:pPr>
              <w:adjustRightInd w:val="0"/>
              <w:snapToGrid w:val="0"/>
              <w:jc w:val="center"/>
              <w:rPr>
                <w:rFonts w:ascii="宋体" w:hAnsi="宋体" w:cs="宋体"/>
                <w:szCs w:val="21"/>
              </w:rPr>
            </w:pPr>
            <w:r>
              <w:rPr>
                <w:szCs w:val="21"/>
              </w:rPr>
              <w:t>《大气污染物综合排放标准》（</w:t>
            </w:r>
            <w:r>
              <w:rPr>
                <w:szCs w:val="21"/>
              </w:rPr>
              <w:t>GB 16297 -1996</w:t>
            </w:r>
            <w:r>
              <w:rPr>
                <w:szCs w:val="21"/>
              </w:rPr>
              <w:t>）二级标准</w:t>
            </w:r>
          </w:p>
        </w:tc>
      </w:tr>
      <w:tr w:rsidR="00E61F64" w:rsidTr="00E61F64">
        <w:trPr>
          <w:trHeight w:val="425"/>
          <w:jc w:val="center"/>
        </w:trPr>
        <w:tc>
          <w:tcPr>
            <w:tcW w:w="1778" w:type="dxa"/>
            <w:vMerge/>
            <w:vAlign w:val="center"/>
          </w:tcPr>
          <w:p w:rsidR="00E61F64" w:rsidRDefault="00E61F64">
            <w:pPr>
              <w:adjustRightInd w:val="0"/>
              <w:snapToGrid w:val="0"/>
              <w:jc w:val="center"/>
              <w:rPr>
                <w:rFonts w:ascii="宋体" w:hAnsi="宋体" w:cs="宋体"/>
                <w:szCs w:val="21"/>
              </w:rPr>
            </w:pPr>
          </w:p>
        </w:tc>
        <w:tc>
          <w:tcPr>
            <w:tcW w:w="1035" w:type="dxa"/>
            <w:vMerge/>
            <w:vAlign w:val="center"/>
          </w:tcPr>
          <w:p w:rsidR="00E61F64" w:rsidRDefault="00E61F64">
            <w:pPr>
              <w:adjustRightInd w:val="0"/>
              <w:snapToGrid w:val="0"/>
              <w:jc w:val="center"/>
              <w:rPr>
                <w:szCs w:val="21"/>
              </w:rPr>
            </w:pPr>
          </w:p>
        </w:tc>
        <w:tc>
          <w:tcPr>
            <w:tcW w:w="1276" w:type="dxa"/>
            <w:vMerge/>
            <w:vAlign w:val="center"/>
          </w:tcPr>
          <w:p w:rsidR="00E61F64" w:rsidRDefault="00E61F64">
            <w:pPr>
              <w:adjustRightInd w:val="0"/>
              <w:snapToGrid w:val="0"/>
              <w:jc w:val="center"/>
              <w:rPr>
                <w:szCs w:val="21"/>
              </w:rPr>
            </w:pPr>
          </w:p>
        </w:tc>
        <w:tc>
          <w:tcPr>
            <w:tcW w:w="2552" w:type="dxa"/>
            <w:vAlign w:val="center"/>
          </w:tcPr>
          <w:p w:rsidR="00E61F64" w:rsidRPr="00E61F64" w:rsidRDefault="00E61F64">
            <w:pPr>
              <w:adjustRightInd w:val="0"/>
              <w:snapToGrid w:val="0"/>
              <w:jc w:val="center"/>
              <w:rPr>
                <w:rFonts w:ascii="宋体" w:hAnsi="宋体" w:cs="宋体"/>
                <w:szCs w:val="21"/>
                <w:u w:val="wave"/>
              </w:rPr>
            </w:pPr>
            <w:r w:rsidRPr="00E61F64">
              <w:rPr>
                <w:rFonts w:ascii="宋体" w:hAnsi="宋体" w:cs="宋体" w:hint="eastAsia"/>
                <w:szCs w:val="21"/>
                <w:u w:val="wave"/>
              </w:rPr>
              <w:t>抛磨工序采用水膜除尘</w:t>
            </w:r>
          </w:p>
        </w:tc>
        <w:tc>
          <w:tcPr>
            <w:tcW w:w="2159" w:type="dxa"/>
            <w:vMerge/>
            <w:vAlign w:val="center"/>
          </w:tcPr>
          <w:p w:rsidR="00E61F64" w:rsidRDefault="00E61F64">
            <w:pPr>
              <w:adjustRightInd w:val="0"/>
              <w:snapToGrid w:val="0"/>
              <w:jc w:val="center"/>
              <w:rPr>
                <w:szCs w:val="21"/>
              </w:rPr>
            </w:pPr>
          </w:p>
        </w:tc>
      </w:tr>
      <w:tr w:rsidR="0013204F" w:rsidTr="00E61F64">
        <w:trPr>
          <w:trHeight w:val="425"/>
          <w:jc w:val="center"/>
        </w:trPr>
        <w:tc>
          <w:tcPr>
            <w:tcW w:w="1778" w:type="dxa"/>
            <w:vMerge/>
            <w:vAlign w:val="center"/>
          </w:tcPr>
          <w:p w:rsidR="0013204F" w:rsidRDefault="0013204F">
            <w:pPr>
              <w:adjustRightInd w:val="0"/>
              <w:snapToGrid w:val="0"/>
              <w:jc w:val="center"/>
              <w:rPr>
                <w:rFonts w:ascii="宋体" w:hAnsi="宋体" w:cs="宋体"/>
                <w:szCs w:val="21"/>
              </w:rPr>
            </w:pPr>
          </w:p>
        </w:tc>
        <w:tc>
          <w:tcPr>
            <w:tcW w:w="1035" w:type="dxa"/>
            <w:vMerge/>
            <w:vAlign w:val="center"/>
          </w:tcPr>
          <w:p w:rsidR="0013204F" w:rsidRDefault="0013204F">
            <w:pPr>
              <w:adjustRightInd w:val="0"/>
              <w:snapToGrid w:val="0"/>
              <w:jc w:val="center"/>
              <w:rPr>
                <w:szCs w:val="21"/>
              </w:rPr>
            </w:pPr>
          </w:p>
        </w:tc>
        <w:tc>
          <w:tcPr>
            <w:tcW w:w="1276" w:type="dxa"/>
            <w:vAlign w:val="center"/>
          </w:tcPr>
          <w:p w:rsidR="0013204F" w:rsidRDefault="00A478B8">
            <w:pPr>
              <w:adjustRightInd w:val="0"/>
              <w:snapToGrid w:val="0"/>
              <w:jc w:val="center"/>
              <w:rPr>
                <w:szCs w:val="21"/>
              </w:rPr>
            </w:pPr>
            <w:r>
              <w:rPr>
                <w:rFonts w:hint="eastAsia"/>
                <w:szCs w:val="21"/>
              </w:rPr>
              <w:t>氨</w:t>
            </w:r>
          </w:p>
        </w:tc>
        <w:tc>
          <w:tcPr>
            <w:tcW w:w="2552" w:type="dxa"/>
            <w:vAlign w:val="center"/>
          </w:tcPr>
          <w:p w:rsidR="0013204F" w:rsidRDefault="00A478B8">
            <w:pPr>
              <w:adjustRightInd w:val="0"/>
              <w:snapToGrid w:val="0"/>
              <w:jc w:val="center"/>
              <w:rPr>
                <w:rFonts w:ascii="宋体" w:hAnsi="宋体" w:cs="宋体"/>
                <w:szCs w:val="21"/>
              </w:rPr>
            </w:pPr>
            <w:r>
              <w:rPr>
                <w:color w:val="000000"/>
                <w:szCs w:val="21"/>
              </w:rPr>
              <w:t>无组织排放</w:t>
            </w:r>
            <w:r>
              <w:rPr>
                <w:rFonts w:hint="eastAsia"/>
                <w:color w:val="000000"/>
                <w:szCs w:val="21"/>
              </w:rPr>
              <w:t>，加强车间通风</w:t>
            </w:r>
          </w:p>
        </w:tc>
        <w:tc>
          <w:tcPr>
            <w:tcW w:w="2159" w:type="dxa"/>
            <w:vAlign w:val="center"/>
          </w:tcPr>
          <w:p w:rsidR="0013204F" w:rsidRDefault="00A478B8">
            <w:pPr>
              <w:adjustRightInd w:val="0"/>
              <w:snapToGrid w:val="0"/>
              <w:jc w:val="center"/>
              <w:rPr>
                <w:szCs w:val="21"/>
              </w:rPr>
            </w:pPr>
            <w:r>
              <w:rPr>
                <w:color w:val="000000"/>
                <w:szCs w:val="21"/>
              </w:rPr>
              <w:t>《恶臭污染物排放标准》（</w:t>
            </w:r>
            <w:r>
              <w:rPr>
                <w:color w:val="000000"/>
                <w:szCs w:val="21"/>
              </w:rPr>
              <w:t>GB14554-93</w:t>
            </w:r>
            <w:r>
              <w:rPr>
                <w:color w:val="000000"/>
                <w:szCs w:val="21"/>
              </w:rPr>
              <w:t>）表</w:t>
            </w:r>
            <w:r>
              <w:rPr>
                <w:color w:val="000000"/>
                <w:szCs w:val="21"/>
              </w:rPr>
              <w:t>1</w:t>
            </w:r>
            <w:r>
              <w:rPr>
                <w:color w:val="000000"/>
                <w:szCs w:val="21"/>
              </w:rPr>
              <w:t>中相关排放限值。</w:t>
            </w:r>
          </w:p>
        </w:tc>
      </w:tr>
      <w:tr w:rsidR="0013204F" w:rsidTr="00E61F64">
        <w:trPr>
          <w:trHeight w:val="425"/>
          <w:jc w:val="center"/>
        </w:trPr>
        <w:tc>
          <w:tcPr>
            <w:tcW w:w="1778" w:type="dxa"/>
            <w:vMerge/>
            <w:vAlign w:val="center"/>
          </w:tcPr>
          <w:p w:rsidR="0013204F" w:rsidRDefault="0013204F">
            <w:pPr>
              <w:adjustRightInd w:val="0"/>
              <w:snapToGrid w:val="0"/>
              <w:jc w:val="center"/>
              <w:rPr>
                <w:rFonts w:ascii="宋体" w:hAnsi="宋体" w:cs="宋体"/>
                <w:szCs w:val="21"/>
              </w:rPr>
            </w:pPr>
          </w:p>
        </w:tc>
        <w:tc>
          <w:tcPr>
            <w:tcW w:w="1035" w:type="dxa"/>
            <w:vMerge/>
            <w:vAlign w:val="center"/>
          </w:tcPr>
          <w:p w:rsidR="0013204F" w:rsidRDefault="0013204F">
            <w:pPr>
              <w:adjustRightInd w:val="0"/>
              <w:snapToGrid w:val="0"/>
              <w:jc w:val="center"/>
              <w:rPr>
                <w:szCs w:val="21"/>
              </w:rPr>
            </w:pPr>
          </w:p>
        </w:tc>
        <w:tc>
          <w:tcPr>
            <w:tcW w:w="1276" w:type="dxa"/>
            <w:vMerge w:val="restart"/>
            <w:vAlign w:val="center"/>
          </w:tcPr>
          <w:p w:rsidR="0013204F" w:rsidRDefault="00A478B8">
            <w:pPr>
              <w:adjustRightInd w:val="0"/>
              <w:snapToGrid w:val="0"/>
              <w:jc w:val="center"/>
              <w:rPr>
                <w:szCs w:val="21"/>
              </w:rPr>
            </w:pPr>
            <w:r>
              <w:rPr>
                <w:rFonts w:hint="eastAsia"/>
                <w:color w:val="000000"/>
                <w:szCs w:val="21"/>
              </w:rPr>
              <w:t>V</w:t>
            </w:r>
            <w:r>
              <w:rPr>
                <w:color w:val="000000"/>
                <w:szCs w:val="21"/>
              </w:rPr>
              <w:t>OCs</w:t>
            </w:r>
          </w:p>
        </w:tc>
        <w:tc>
          <w:tcPr>
            <w:tcW w:w="2552" w:type="dxa"/>
            <w:vMerge w:val="restart"/>
            <w:vAlign w:val="center"/>
          </w:tcPr>
          <w:p w:rsidR="0013204F" w:rsidRDefault="00A478B8">
            <w:pPr>
              <w:jc w:val="center"/>
              <w:rPr>
                <w:color w:val="000000"/>
                <w:szCs w:val="21"/>
              </w:rPr>
            </w:pPr>
            <w:r>
              <w:rPr>
                <w:rFonts w:hint="eastAsia"/>
                <w:color w:val="000000"/>
                <w:szCs w:val="21"/>
              </w:rPr>
              <w:t>产生量很少，无组织排放，加强车间通风</w:t>
            </w:r>
          </w:p>
        </w:tc>
        <w:tc>
          <w:tcPr>
            <w:tcW w:w="2159" w:type="dxa"/>
            <w:vAlign w:val="center"/>
          </w:tcPr>
          <w:p w:rsidR="0013204F" w:rsidRDefault="00A478B8">
            <w:pPr>
              <w:jc w:val="center"/>
              <w:rPr>
                <w:color w:val="000000"/>
                <w:szCs w:val="21"/>
              </w:rPr>
            </w:pPr>
            <w:r>
              <w:rPr>
                <w:rFonts w:hint="eastAsia"/>
                <w:color w:val="000000"/>
                <w:szCs w:val="21"/>
              </w:rPr>
              <w:t>厂界执行《大气污染物综合排放标准》（</w:t>
            </w:r>
            <w:r>
              <w:rPr>
                <w:rFonts w:hint="eastAsia"/>
                <w:color w:val="000000"/>
                <w:szCs w:val="21"/>
              </w:rPr>
              <w:t>GB16297-1996</w:t>
            </w:r>
            <w:r>
              <w:rPr>
                <w:rFonts w:hint="eastAsia"/>
                <w:color w:val="000000"/>
                <w:szCs w:val="21"/>
              </w:rPr>
              <w:t>）排放限值</w:t>
            </w:r>
          </w:p>
        </w:tc>
      </w:tr>
      <w:tr w:rsidR="0013204F" w:rsidTr="00E61F64">
        <w:trPr>
          <w:trHeight w:val="425"/>
          <w:jc w:val="center"/>
        </w:trPr>
        <w:tc>
          <w:tcPr>
            <w:tcW w:w="1778" w:type="dxa"/>
            <w:vMerge/>
            <w:vAlign w:val="center"/>
          </w:tcPr>
          <w:p w:rsidR="0013204F" w:rsidRDefault="0013204F">
            <w:pPr>
              <w:adjustRightInd w:val="0"/>
              <w:snapToGrid w:val="0"/>
              <w:jc w:val="center"/>
              <w:rPr>
                <w:rFonts w:ascii="宋体" w:hAnsi="宋体" w:cs="宋体"/>
                <w:szCs w:val="21"/>
              </w:rPr>
            </w:pPr>
          </w:p>
        </w:tc>
        <w:tc>
          <w:tcPr>
            <w:tcW w:w="1035" w:type="dxa"/>
            <w:vMerge/>
            <w:vAlign w:val="center"/>
          </w:tcPr>
          <w:p w:rsidR="0013204F" w:rsidRDefault="0013204F">
            <w:pPr>
              <w:adjustRightInd w:val="0"/>
              <w:snapToGrid w:val="0"/>
              <w:jc w:val="center"/>
              <w:rPr>
                <w:szCs w:val="21"/>
              </w:rPr>
            </w:pPr>
          </w:p>
        </w:tc>
        <w:tc>
          <w:tcPr>
            <w:tcW w:w="1276" w:type="dxa"/>
            <w:vMerge/>
            <w:vAlign w:val="center"/>
          </w:tcPr>
          <w:p w:rsidR="0013204F" w:rsidRDefault="0013204F">
            <w:pPr>
              <w:adjustRightInd w:val="0"/>
              <w:snapToGrid w:val="0"/>
              <w:jc w:val="center"/>
              <w:rPr>
                <w:szCs w:val="21"/>
              </w:rPr>
            </w:pPr>
          </w:p>
        </w:tc>
        <w:tc>
          <w:tcPr>
            <w:tcW w:w="2552" w:type="dxa"/>
            <w:vMerge/>
            <w:vAlign w:val="center"/>
          </w:tcPr>
          <w:p w:rsidR="0013204F" w:rsidRDefault="0013204F">
            <w:pPr>
              <w:adjustRightInd w:val="0"/>
              <w:snapToGrid w:val="0"/>
              <w:jc w:val="center"/>
              <w:rPr>
                <w:rFonts w:ascii="宋体" w:hAnsi="宋体" w:cs="宋体"/>
                <w:szCs w:val="21"/>
              </w:rPr>
            </w:pPr>
          </w:p>
        </w:tc>
        <w:tc>
          <w:tcPr>
            <w:tcW w:w="2159" w:type="dxa"/>
            <w:vAlign w:val="center"/>
          </w:tcPr>
          <w:p w:rsidR="0013204F" w:rsidRDefault="00A478B8">
            <w:pPr>
              <w:adjustRightInd w:val="0"/>
              <w:snapToGrid w:val="0"/>
              <w:jc w:val="center"/>
              <w:rPr>
                <w:szCs w:val="21"/>
              </w:rPr>
            </w:pPr>
            <w:r>
              <w:rPr>
                <w:rFonts w:hint="eastAsia"/>
                <w:color w:val="000000"/>
                <w:szCs w:val="21"/>
              </w:rPr>
              <w:t>厂区内执行《挥发性有机物无组织排放控制标准》（</w:t>
            </w:r>
            <w:r>
              <w:rPr>
                <w:rFonts w:hint="eastAsia"/>
                <w:color w:val="000000"/>
                <w:szCs w:val="21"/>
              </w:rPr>
              <w:t>GB37822-2019</w:t>
            </w:r>
            <w:r>
              <w:rPr>
                <w:rFonts w:hint="eastAsia"/>
                <w:color w:val="000000"/>
                <w:szCs w:val="21"/>
              </w:rPr>
              <w:t>）排放限值</w:t>
            </w:r>
          </w:p>
        </w:tc>
      </w:tr>
      <w:tr w:rsidR="00E61F64" w:rsidTr="00E61F64">
        <w:trPr>
          <w:trHeight w:val="425"/>
          <w:jc w:val="center"/>
        </w:trPr>
        <w:tc>
          <w:tcPr>
            <w:tcW w:w="1778" w:type="dxa"/>
            <w:vMerge w:val="restart"/>
            <w:vAlign w:val="center"/>
          </w:tcPr>
          <w:p w:rsidR="00E61F64" w:rsidRDefault="00E61F64">
            <w:pPr>
              <w:adjustRightInd w:val="0"/>
              <w:snapToGrid w:val="0"/>
              <w:jc w:val="center"/>
              <w:rPr>
                <w:rFonts w:ascii="宋体" w:hAnsi="宋体" w:cs="宋体"/>
                <w:szCs w:val="21"/>
              </w:rPr>
            </w:pPr>
            <w:r>
              <w:rPr>
                <w:rFonts w:ascii="宋体" w:hAnsi="宋体" w:cs="宋体" w:hint="eastAsia"/>
                <w:szCs w:val="21"/>
              </w:rPr>
              <w:t>地表水环境</w:t>
            </w:r>
          </w:p>
        </w:tc>
        <w:tc>
          <w:tcPr>
            <w:tcW w:w="1035" w:type="dxa"/>
            <w:vAlign w:val="center"/>
          </w:tcPr>
          <w:p w:rsidR="00E61F64" w:rsidRDefault="00E61F64">
            <w:pPr>
              <w:adjustRightInd w:val="0"/>
              <w:snapToGrid w:val="0"/>
              <w:jc w:val="center"/>
              <w:rPr>
                <w:rFonts w:ascii="宋体" w:hAnsi="宋体" w:cs="宋体"/>
                <w:szCs w:val="21"/>
              </w:rPr>
            </w:pPr>
            <w:r>
              <w:rPr>
                <w:szCs w:val="21"/>
              </w:rPr>
              <w:t>DW001</w:t>
            </w:r>
            <w:r>
              <w:rPr>
                <w:szCs w:val="21"/>
              </w:rPr>
              <w:t>排水口</w:t>
            </w:r>
          </w:p>
        </w:tc>
        <w:tc>
          <w:tcPr>
            <w:tcW w:w="1276" w:type="dxa"/>
            <w:vAlign w:val="center"/>
          </w:tcPr>
          <w:p w:rsidR="00E61F64" w:rsidRDefault="00E61F64">
            <w:pPr>
              <w:adjustRightInd w:val="0"/>
              <w:snapToGrid w:val="0"/>
              <w:jc w:val="center"/>
              <w:rPr>
                <w:rFonts w:ascii="宋体" w:hAnsi="宋体" w:cs="宋体"/>
                <w:szCs w:val="21"/>
              </w:rPr>
            </w:pPr>
            <w:r>
              <w:rPr>
                <w:rFonts w:hint="eastAsia"/>
                <w:kern w:val="0"/>
                <w:szCs w:val="21"/>
              </w:rPr>
              <w:t>p</w:t>
            </w:r>
            <w:r>
              <w:rPr>
                <w:kern w:val="0"/>
                <w:szCs w:val="21"/>
              </w:rPr>
              <w:t>H</w:t>
            </w:r>
            <w:r>
              <w:rPr>
                <w:kern w:val="0"/>
                <w:szCs w:val="21"/>
              </w:rPr>
              <w:t>、</w:t>
            </w:r>
            <w:r>
              <w:rPr>
                <w:kern w:val="0"/>
                <w:szCs w:val="21"/>
              </w:rPr>
              <w:t>COD</w:t>
            </w:r>
            <w:r>
              <w:rPr>
                <w:rFonts w:hint="eastAsia"/>
                <w:kern w:val="0"/>
                <w:szCs w:val="21"/>
                <w:vertAlign w:val="subscript"/>
              </w:rPr>
              <w:t>C</w:t>
            </w:r>
            <w:r>
              <w:rPr>
                <w:kern w:val="0"/>
                <w:szCs w:val="21"/>
                <w:vertAlign w:val="subscript"/>
              </w:rPr>
              <w:t>r</w:t>
            </w:r>
            <w:r>
              <w:rPr>
                <w:kern w:val="0"/>
                <w:szCs w:val="21"/>
              </w:rPr>
              <w:t>、</w:t>
            </w:r>
            <w:r>
              <w:rPr>
                <w:kern w:val="0"/>
                <w:szCs w:val="21"/>
              </w:rPr>
              <w:t>NH</w:t>
            </w:r>
            <w:r>
              <w:rPr>
                <w:kern w:val="0"/>
                <w:szCs w:val="21"/>
                <w:vertAlign w:val="subscript"/>
              </w:rPr>
              <w:t>3</w:t>
            </w:r>
            <w:r>
              <w:rPr>
                <w:kern w:val="0"/>
                <w:szCs w:val="21"/>
              </w:rPr>
              <w:t>-N</w:t>
            </w:r>
            <w:r>
              <w:rPr>
                <w:rFonts w:hint="eastAsia"/>
                <w:kern w:val="0"/>
                <w:szCs w:val="21"/>
              </w:rPr>
              <w:t>、</w:t>
            </w:r>
            <w:r>
              <w:rPr>
                <w:szCs w:val="21"/>
              </w:rPr>
              <w:t>BOD</w:t>
            </w:r>
            <w:r>
              <w:rPr>
                <w:szCs w:val="21"/>
                <w:vertAlign w:val="subscript"/>
              </w:rPr>
              <w:t>5</w:t>
            </w:r>
          </w:p>
        </w:tc>
        <w:tc>
          <w:tcPr>
            <w:tcW w:w="2552" w:type="dxa"/>
            <w:vAlign w:val="center"/>
          </w:tcPr>
          <w:p w:rsidR="00E61F64" w:rsidRDefault="00E61F64">
            <w:pPr>
              <w:adjustRightInd w:val="0"/>
              <w:snapToGrid w:val="0"/>
              <w:jc w:val="center"/>
              <w:rPr>
                <w:rFonts w:ascii="宋体" w:hAnsi="宋体" w:cs="宋体"/>
                <w:szCs w:val="21"/>
              </w:rPr>
            </w:pPr>
            <w:r>
              <w:rPr>
                <w:rFonts w:ascii="宋体" w:hAnsi="宋体" w:cs="宋体" w:hint="eastAsia"/>
                <w:szCs w:val="21"/>
              </w:rPr>
              <w:t>化粪池</w:t>
            </w:r>
          </w:p>
        </w:tc>
        <w:tc>
          <w:tcPr>
            <w:tcW w:w="2159" w:type="dxa"/>
            <w:vAlign w:val="center"/>
          </w:tcPr>
          <w:p w:rsidR="00E61F64" w:rsidRDefault="00E61F64">
            <w:pPr>
              <w:adjustRightInd w:val="0"/>
              <w:snapToGrid w:val="0"/>
              <w:jc w:val="center"/>
              <w:rPr>
                <w:rFonts w:ascii="宋体" w:hAnsi="宋体" w:cs="宋体"/>
                <w:szCs w:val="21"/>
              </w:rPr>
            </w:pPr>
            <w:r>
              <w:rPr>
                <w:szCs w:val="21"/>
              </w:rPr>
              <w:t>《污水综合排放标准》（</w:t>
            </w:r>
            <w:r>
              <w:rPr>
                <w:szCs w:val="21"/>
              </w:rPr>
              <w:t>GB8978-1996</w:t>
            </w:r>
            <w:r>
              <w:rPr>
                <w:szCs w:val="21"/>
              </w:rPr>
              <w:t>）中的三级标准</w:t>
            </w:r>
          </w:p>
        </w:tc>
      </w:tr>
      <w:tr w:rsidR="00E61F64" w:rsidTr="00E61F64">
        <w:trPr>
          <w:trHeight w:val="425"/>
          <w:jc w:val="center"/>
        </w:trPr>
        <w:tc>
          <w:tcPr>
            <w:tcW w:w="1778" w:type="dxa"/>
            <w:vMerge/>
            <w:vAlign w:val="center"/>
          </w:tcPr>
          <w:p w:rsidR="00E61F64" w:rsidRDefault="00E61F64">
            <w:pPr>
              <w:adjustRightInd w:val="0"/>
              <w:snapToGrid w:val="0"/>
              <w:jc w:val="center"/>
              <w:rPr>
                <w:rFonts w:ascii="宋体" w:hAnsi="宋体" w:cs="宋体"/>
                <w:szCs w:val="21"/>
              </w:rPr>
            </w:pPr>
          </w:p>
        </w:tc>
        <w:tc>
          <w:tcPr>
            <w:tcW w:w="1035" w:type="dxa"/>
            <w:vAlign w:val="center"/>
          </w:tcPr>
          <w:p w:rsidR="00E61F64" w:rsidRPr="00E61F64" w:rsidRDefault="00E61F64">
            <w:pPr>
              <w:adjustRightInd w:val="0"/>
              <w:snapToGrid w:val="0"/>
              <w:jc w:val="center"/>
              <w:rPr>
                <w:szCs w:val="21"/>
                <w:u w:val="wave"/>
              </w:rPr>
            </w:pPr>
            <w:r w:rsidRPr="00E61F64">
              <w:rPr>
                <w:rFonts w:hint="eastAsia"/>
                <w:szCs w:val="21"/>
                <w:u w:val="wave"/>
              </w:rPr>
              <w:t>/</w:t>
            </w:r>
          </w:p>
        </w:tc>
        <w:tc>
          <w:tcPr>
            <w:tcW w:w="1276" w:type="dxa"/>
            <w:vAlign w:val="center"/>
          </w:tcPr>
          <w:p w:rsidR="00E61F64" w:rsidRPr="00E61F64" w:rsidRDefault="00E61F64">
            <w:pPr>
              <w:adjustRightInd w:val="0"/>
              <w:snapToGrid w:val="0"/>
              <w:jc w:val="center"/>
              <w:rPr>
                <w:kern w:val="0"/>
                <w:szCs w:val="21"/>
                <w:u w:val="wave"/>
              </w:rPr>
            </w:pPr>
            <w:r w:rsidRPr="00E61F64">
              <w:rPr>
                <w:kern w:val="0"/>
                <w:szCs w:val="21"/>
                <w:u w:val="wave"/>
              </w:rPr>
              <w:t>COD</w:t>
            </w:r>
            <w:r w:rsidRPr="00E61F64">
              <w:rPr>
                <w:rFonts w:hint="eastAsia"/>
                <w:kern w:val="0"/>
                <w:szCs w:val="21"/>
                <w:u w:val="wave"/>
                <w:vertAlign w:val="subscript"/>
              </w:rPr>
              <w:t>C</w:t>
            </w:r>
            <w:r w:rsidRPr="00E61F64">
              <w:rPr>
                <w:kern w:val="0"/>
                <w:szCs w:val="21"/>
                <w:u w:val="wave"/>
                <w:vertAlign w:val="subscript"/>
              </w:rPr>
              <w:t>r</w:t>
            </w:r>
            <w:r w:rsidRPr="00E61F64">
              <w:rPr>
                <w:kern w:val="0"/>
                <w:szCs w:val="21"/>
                <w:u w:val="wave"/>
              </w:rPr>
              <w:t>、</w:t>
            </w:r>
            <w:r w:rsidRPr="00E61F64">
              <w:rPr>
                <w:kern w:val="0"/>
                <w:szCs w:val="21"/>
                <w:u w:val="wave"/>
              </w:rPr>
              <w:t>NH</w:t>
            </w:r>
            <w:r w:rsidRPr="00E61F64">
              <w:rPr>
                <w:kern w:val="0"/>
                <w:szCs w:val="21"/>
                <w:u w:val="wave"/>
                <w:vertAlign w:val="subscript"/>
              </w:rPr>
              <w:t>3</w:t>
            </w:r>
            <w:r w:rsidRPr="00E61F64">
              <w:rPr>
                <w:kern w:val="0"/>
                <w:szCs w:val="21"/>
                <w:u w:val="wave"/>
              </w:rPr>
              <w:t>-N</w:t>
            </w:r>
            <w:r w:rsidRPr="00E61F64">
              <w:rPr>
                <w:rFonts w:hint="eastAsia"/>
                <w:kern w:val="0"/>
                <w:szCs w:val="21"/>
                <w:u w:val="wave"/>
              </w:rPr>
              <w:t>、</w:t>
            </w:r>
            <w:r w:rsidRPr="00E61F64">
              <w:rPr>
                <w:rFonts w:hint="eastAsia"/>
                <w:kern w:val="0"/>
                <w:szCs w:val="21"/>
                <w:u w:val="wave"/>
              </w:rPr>
              <w:t>S</w:t>
            </w:r>
            <w:r w:rsidRPr="00E61F64">
              <w:rPr>
                <w:kern w:val="0"/>
                <w:szCs w:val="21"/>
                <w:u w:val="wave"/>
              </w:rPr>
              <w:t>S</w:t>
            </w:r>
            <w:r w:rsidRPr="00E61F64">
              <w:rPr>
                <w:rFonts w:hint="eastAsia"/>
                <w:kern w:val="0"/>
                <w:szCs w:val="21"/>
                <w:u w:val="wave"/>
              </w:rPr>
              <w:t>、</w:t>
            </w:r>
            <w:r w:rsidRPr="00E61F64">
              <w:rPr>
                <w:szCs w:val="21"/>
                <w:u w:val="wave"/>
              </w:rPr>
              <w:t>BOD</w:t>
            </w:r>
            <w:r w:rsidRPr="00E61F64">
              <w:rPr>
                <w:szCs w:val="21"/>
                <w:u w:val="wave"/>
                <w:vertAlign w:val="subscript"/>
              </w:rPr>
              <w:t>5</w:t>
            </w:r>
          </w:p>
        </w:tc>
        <w:tc>
          <w:tcPr>
            <w:tcW w:w="2552" w:type="dxa"/>
            <w:vAlign w:val="center"/>
          </w:tcPr>
          <w:p w:rsidR="00E61F64" w:rsidRPr="00E61F64" w:rsidRDefault="00E61F64">
            <w:pPr>
              <w:adjustRightInd w:val="0"/>
              <w:snapToGrid w:val="0"/>
              <w:jc w:val="center"/>
              <w:rPr>
                <w:rFonts w:ascii="宋体" w:hAnsi="宋体" w:cs="宋体"/>
                <w:szCs w:val="21"/>
                <w:u w:val="wave"/>
              </w:rPr>
            </w:pPr>
            <w:r w:rsidRPr="00E61F64">
              <w:rPr>
                <w:rFonts w:ascii="宋体" w:hAnsi="宋体" w:cs="宋体" w:hint="eastAsia"/>
                <w:szCs w:val="21"/>
                <w:u w:val="wave"/>
              </w:rPr>
              <w:t>沉淀池</w:t>
            </w:r>
          </w:p>
        </w:tc>
        <w:tc>
          <w:tcPr>
            <w:tcW w:w="2159" w:type="dxa"/>
            <w:vAlign w:val="center"/>
          </w:tcPr>
          <w:p w:rsidR="00E61F64" w:rsidRPr="00E61F64" w:rsidRDefault="00E61F64">
            <w:pPr>
              <w:adjustRightInd w:val="0"/>
              <w:snapToGrid w:val="0"/>
              <w:jc w:val="center"/>
              <w:rPr>
                <w:szCs w:val="21"/>
                <w:u w:val="wave"/>
              </w:rPr>
            </w:pPr>
            <w:r w:rsidRPr="00E61F64">
              <w:rPr>
                <w:rFonts w:hint="eastAsia"/>
                <w:szCs w:val="21"/>
                <w:u w:val="wave"/>
              </w:rPr>
              <w:t>水膜除尘水经沉淀后回用于生产循环使用，不外排</w:t>
            </w:r>
          </w:p>
        </w:tc>
      </w:tr>
      <w:tr w:rsidR="00E61F64" w:rsidTr="00E61F64">
        <w:trPr>
          <w:trHeight w:val="425"/>
          <w:jc w:val="center"/>
        </w:trPr>
        <w:tc>
          <w:tcPr>
            <w:tcW w:w="1778" w:type="dxa"/>
            <w:vMerge/>
            <w:vAlign w:val="center"/>
          </w:tcPr>
          <w:p w:rsidR="00E61F64" w:rsidRDefault="00E61F64">
            <w:pPr>
              <w:adjustRightInd w:val="0"/>
              <w:snapToGrid w:val="0"/>
              <w:jc w:val="center"/>
              <w:rPr>
                <w:rFonts w:ascii="宋体" w:hAnsi="宋体" w:cs="宋体"/>
                <w:szCs w:val="21"/>
              </w:rPr>
            </w:pPr>
          </w:p>
        </w:tc>
        <w:tc>
          <w:tcPr>
            <w:tcW w:w="1035" w:type="dxa"/>
            <w:vAlign w:val="center"/>
          </w:tcPr>
          <w:p w:rsidR="00E61F64" w:rsidRPr="00E61F64" w:rsidRDefault="00E61F64">
            <w:pPr>
              <w:adjustRightInd w:val="0"/>
              <w:snapToGrid w:val="0"/>
              <w:jc w:val="center"/>
              <w:rPr>
                <w:szCs w:val="21"/>
                <w:u w:val="wave"/>
              </w:rPr>
            </w:pPr>
            <w:r w:rsidRPr="00E61F64">
              <w:rPr>
                <w:rFonts w:hint="eastAsia"/>
                <w:szCs w:val="21"/>
                <w:u w:val="wave"/>
              </w:rPr>
              <w:t>/</w:t>
            </w:r>
          </w:p>
        </w:tc>
        <w:tc>
          <w:tcPr>
            <w:tcW w:w="1276" w:type="dxa"/>
            <w:vAlign w:val="center"/>
          </w:tcPr>
          <w:p w:rsidR="00E61F64" w:rsidRPr="00E61F64" w:rsidRDefault="00E61F64">
            <w:pPr>
              <w:adjustRightInd w:val="0"/>
              <w:snapToGrid w:val="0"/>
              <w:jc w:val="center"/>
              <w:rPr>
                <w:kern w:val="0"/>
                <w:szCs w:val="21"/>
                <w:u w:val="wave"/>
              </w:rPr>
            </w:pPr>
            <w:r w:rsidRPr="00E61F64">
              <w:rPr>
                <w:kern w:val="0"/>
                <w:szCs w:val="21"/>
                <w:u w:val="wave"/>
              </w:rPr>
              <w:t>COD</w:t>
            </w:r>
            <w:r w:rsidRPr="00E61F64">
              <w:rPr>
                <w:rFonts w:hint="eastAsia"/>
                <w:kern w:val="0"/>
                <w:szCs w:val="21"/>
                <w:u w:val="wave"/>
                <w:vertAlign w:val="subscript"/>
              </w:rPr>
              <w:t>C</w:t>
            </w:r>
            <w:r w:rsidRPr="00E61F64">
              <w:rPr>
                <w:kern w:val="0"/>
                <w:szCs w:val="21"/>
                <w:u w:val="wave"/>
                <w:vertAlign w:val="subscript"/>
              </w:rPr>
              <w:t>r</w:t>
            </w:r>
          </w:p>
        </w:tc>
        <w:tc>
          <w:tcPr>
            <w:tcW w:w="2552" w:type="dxa"/>
            <w:vAlign w:val="center"/>
          </w:tcPr>
          <w:p w:rsidR="00E61F64" w:rsidRPr="00E61F64" w:rsidRDefault="00E61F64">
            <w:pPr>
              <w:adjustRightInd w:val="0"/>
              <w:snapToGrid w:val="0"/>
              <w:jc w:val="center"/>
              <w:rPr>
                <w:rFonts w:ascii="宋体" w:hAnsi="宋体" w:cs="宋体"/>
                <w:szCs w:val="21"/>
                <w:u w:val="wave"/>
              </w:rPr>
            </w:pPr>
            <w:r w:rsidRPr="00E61F64">
              <w:rPr>
                <w:rFonts w:ascii="宋体" w:hAnsi="宋体" w:cs="宋体" w:hint="eastAsia"/>
                <w:szCs w:val="21"/>
                <w:u w:val="wave"/>
              </w:rPr>
              <w:t>冷却水池</w:t>
            </w:r>
          </w:p>
        </w:tc>
        <w:tc>
          <w:tcPr>
            <w:tcW w:w="2159" w:type="dxa"/>
            <w:vAlign w:val="center"/>
          </w:tcPr>
          <w:p w:rsidR="00E61F64" w:rsidRPr="00E61F64" w:rsidRDefault="00E61F64">
            <w:pPr>
              <w:adjustRightInd w:val="0"/>
              <w:snapToGrid w:val="0"/>
              <w:jc w:val="center"/>
              <w:rPr>
                <w:szCs w:val="21"/>
                <w:u w:val="wave"/>
              </w:rPr>
            </w:pPr>
            <w:r w:rsidRPr="00E61F64">
              <w:rPr>
                <w:rFonts w:hint="eastAsia"/>
                <w:szCs w:val="21"/>
                <w:u w:val="wave"/>
              </w:rPr>
              <w:t>冷却水经冷却水池冷却后循环使用，不外排</w:t>
            </w:r>
          </w:p>
        </w:tc>
      </w:tr>
      <w:tr w:rsidR="0013204F" w:rsidTr="00E61F64">
        <w:trPr>
          <w:trHeight w:val="425"/>
          <w:jc w:val="center"/>
        </w:trPr>
        <w:tc>
          <w:tcPr>
            <w:tcW w:w="1778"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声环境</w:t>
            </w:r>
          </w:p>
        </w:tc>
        <w:tc>
          <w:tcPr>
            <w:tcW w:w="1035" w:type="dxa"/>
            <w:vAlign w:val="center"/>
          </w:tcPr>
          <w:p w:rsidR="0013204F" w:rsidRDefault="00A478B8">
            <w:pPr>
              <w:adjustRightInd w:val="0"/>
              <w:snapToGrid w:val="0"/>
              <w:jc w:val="center"/>
              <w:rPr>
                <w:szCs w:val="21"/>
              </w:rPr>
            </w:pPr>
            <w:r>
              <w:rPr>
                <w:szCs w:val="21"/>
              </w:rPr>
              <w:t>厂界四周</w:t>
            </w:r>
          </w:p>
        </w:tc>
        <w:tc>
          <w:tcPr>
            <w:tcW w:w="1276" w:type="dxa"/>
            <w:vAlign w:val="center"/>
          </w:tcPr>
          <w:p w:rsidR="0013204F" w:rsidRDefault="00A478B8">
            <w:pPr>
              <w:adjustRightInd w:val="0"/>
              <w:snapToGrid w:val="0"/>
              <w:jc w:val="center"/>
              <w:rPr>
                <w:szCs w:val="21"/>
              </w:rPr>
            </w:pPr>
            <w:r>
              <w:rPr>
                <w:szCs w:val="21"/>
              </w:rPr>
              <w:t>等效</w:t>
            </w:r>
            <w:r>
              <w:rPr>
                <w:szCs w:val="21"/>
              </w:rPr>
              <w:t>A</w:t>
            </w:r>
            <w:r>
              <w:rPr>
                <w:szCs w:val="21"/>
              </w:rPr>
              <w:t>声级</w:t>
            </w:r>
          </w:p>
        </w:tc>
        <w:tc>
          <w:tcPr>
            <w:tcW w:w="2552"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厂房隔声、减振降噪</w:t>
            </w:r>
          </w:p>
        </w:tc>
        <w:tc>
          <w:tcPr>
            <w:tcW w:w="2159" w:type="dxa"/>
            <w:vAlign w:val="center"/>
          </w:tcPr>
          <w:p w:rsidR="0013204F" w:rsidRDefault="00A478B8">
            <w:pPr>
              <w:adjustRightInd w:val="0"/>
              <w:snapToGrid w:val="0"/>
              <w:jc w:val="center"/>
              <w:rPr>
                <w:rFonts w:ascii="宋体" w:hAnsi="宋体" w:cs="宋体"/>
                <w:szCs w:val="21"/>
              </w:rPr>
            </w:pPr>
            <w:r>
              <w:rPr>
                <w:szCs w:val="21"/>
              </w:rPr>
              <w:t>《工业企业厂界环境噪声排放标准》（</w:t>
            </w:r>
            <w:r>
              <w:rPr>
                <w:szCs w:val="21"/>
              </w:rPr>
              <w:t>GB 12348-2008</w:t>
            </w:r>
            <w:r>
              <w:rPr>
                <w:szCs w:val="21"/>
              </w:rPr>
              <w:t>）</w:t>
            </w:r>
            <w:r>
              <w:rPr>
                <w:rFonts w:hint="eastAsia"/>
                <w:szCs w:val="21"/>
              </w:rPr>
              <w:t>3</w:t>
            </w:r>
            <w:r>
              <w:rPr>
                <w:szCs w:val="21"/>
              </w:rPr>
              <w:t>类标准</w:t>
            </w:r>
          </w:p>
        </w:tc>
      </w:tr>
      <w:tr w:rsidR="0013204F" w:rsidTr="00E61F64">
        <w:trPr>
          <w:trHeight w:val="425"/>
          <w:jc w:val="center"/>
        </w:trPr>
        <w:tc>
          <w:tcPr>
            <w:tcW w:w="1778"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电磁辐射</w:t>
            </w:r>
          </w:p>
        </w:tc>
        <w:tc>
          <w:tcPr>
            <w:tcW w:w="1035"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w:t>
            </w:r>
          </w:p>
        </w:tc>
        <w:tc>
          <w:tcPr>
            <w:tcW w:w="1276"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w:t>
            </w:r>
          </w:p>
        </w:tc>
        <w:tc>
          <w:tcPr>
            <w:tcW w:w="2552"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w:t>
            </w:r>
          </w:p>
        </w:tc>
        <w:tc>
          <w:tcPr>
            <w:tcW w:w="2159"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w:t>
            </w:r>
          </w:p>
        </w:tc>
      </w:tr>
      <w:tr w:rsidR="0013204F" w:rsidTr="00E61F64">
        <w:trPr>
          <w:trHeight w:val="350"/>
          <w:jc w:val="center"/>
        </w:trPr>
        <w:tc>
          <w:tcPr>
            <w:tcW w:w="1778" w:type="dxa"/>
            <w:vMerge w:val="restart"/>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固体废物</w:t>
            </w:r>
          </w:p>
        </w:tc>
        <w:tc>
          <w:tcPr>
            <w:tcW w:w="1035" w:type="dxa"/>
            <w:vAlign w:val="center"/>
          </w:tcPr>
          <w:p w:rsidR="0013204F" w:rsidRDefault="00A478B8">
            <w:pPr>
              <w:kinsoku w:val="0"/>
              <w:overflowPunct w:val="0"/>
              <w:autoSpaceDE w:val="0"/>
              <w:autoSpaceDN w:val="0"/>
              <w:adjustRightInd w:val="0"/>
              <w:snapToGrid w:val="0"/>
              <w:jc w:val="center"/>
              <w:rPr>
                <w:color w:val="000000"/>
                <w:szCs w:val="21"/>
              </w:rPr>
            </w:pPr>
            <w:r>
              <w:rPr>
                <w:color w:val="000000"/>
                <w:szCs w:val="21"/>
              </w:rPr>
              <w:t>员工生活</w:t>
            </w:r>
          </w:p>
        </w:tc>
        <w:tc>
          <w:tcPr>
            <w:tcW w:w="1276" w:type="dxa"/>
            <w:vAlign w:val="center"/>
          </w:tcPr>
          <w:p w:rsidR="0013204F" w:rsidRDefault="00A478B8">
            <w:pPr>
              <w:kinsoku w:val="0"/>
              <w:overflowPunct w:val="0"/>
              <w:autoSpaceDE w:val="0"/>
              <w:autoSpaceDN w:val="0"/>
              <w:adjustRightInd w:val="0"/>
              <w:snapToGrid w:val="0"/>
              <w:jc w:val="center"/>
              <w:rPr>
                <w:color w:val="000000"/>
                <w:szCs w:val="21"/>
              </w:rPr>
            </w:pPr>
            <w:r>
              <w:rPr>
                <w:color w:val="000000"/>
                <w:szCs w:val="21"/>
              </w:rPr>
              <w:t>生活垃圾</w:t>
            </w:r>
          </w:p>
        </w:tc>
        <w:tc>
          <w:tcPr>
            <w:tcW w:w="2552" w:type="dxa"/>
            <w:vAlign w:val="center"/>
          </w:tcPr>
          <w:p w:rsidR="0013204F" w:rsidRDefault="00A478B8">
            <w:pPr>
              <w:widowControl/>
              <w:kinsoku w:val="0"/>
              <w:overflowPunct w:val="0"/>
              <w:autoSpaceDE w:val="0"/>
              <w:autoSpaceDN w:val="0"/>
              <w:jc w:val="center"/>
              <w:rPr>
                <w:color w:val="000000"/>
                <w:szCs w:val="21"/>
              </w:rPr>
            </w:pPr>
            <w:r>
              <w:rPr>
                <w:color w:val="000000"/>
                <w:kern w:val="0"/>
                <w:szCs w:val="21"/>
              </w:rPr>
              <w:t>设垃圾桶，对生活垃圾进行分类收集，由环卫部门统一清运</w:t>
            </w:r>
          </w:p>
        </w:tc>
        <w:tc>
          <w:tcPr>
            <w:tcW w:w="2159" w:type="dxa"/>
            <w:vAlign w:val="center"/>
          </w:tcPr>
          <w:p w:rsidR="0013204F" w:rsidRDefault="00A478B8">
            <w:pPr>
              <w:kinsoku w:val="0"/>
              <w:overflowPunct w:val="0"/>
              <w:autoSpaceDE w:val="0"/>
              <w:autoSpaceDN w:val="0"/>
              <w:adjustRightInd w:val="0"/>
              <w:snapToGrid w:val="0"/>
              <w:jc w:val="center"/>
              <w:rPr>
                <w:color w:val="000000"/>
                <w:szCs w:val="21"/>
              </w:rPr>
            </w:pPr>
            <w:r>
              <w:rPr>
                <w:rFonts w:hint="eastAsia"/>
                <w:color w:val="000000"/>
                <w:szCs w:val="21"/>
              </w:rPr>
              <w:t>《生活垃圾焚烧污染控制标准》（</w:t>
            </w:r>
            <w:r>
              <w:rPr>
                <w:rFonts w:hint="eastAsia"/>
                <w:color w:val="000000"/>
                <w:szCs w:val="21"/>
              </w:rPr>
              <w:t>GB18485-2019</w:t>
            </w:r>
            <w:r>
              <w:rPr>
                <w:rFonts w:hint="eastAsia"/>
                <w:color w:val="000000"/>
                <w:szCs w:val="21"/>
              </w:rPr>
              <w:t>）</w:t>
            </w:r>
          </w:p>
        </w:tc>
      </w:tr>
      <w:tr w:rsidR="0013204F" w:rsidTr="00E61F64">
        <w:trPr>
          <w:trHeight w:val="411"/>
          <w:jc w:val="center"/>
        </w:trPr>
        <w:tc>
          <w:tcPr>
            <w:tcW w:w="1778" w:type="dxa"/>
            <w:vMerge/>
            <w:vAlign w:val="center"/>
          </w:tcPr>
          <w:p w:rsidR="0013204F" w:rsidRDefault="0013204F">
            <w:pPr>
              <w:adjustRightInd w:val="0"/>
              <w:snapToGrid w:val="0"/>
              <w:jc w:val="center"/>
              <w:rPr>
                <w:rFonts w:ascii="宋体" w:hAnsi="宋体" w:cs="宋体"/>
                <w:szCs w:val="21"/>
              </w:rPr>
            </w:pPr>
          </w:p>
        </w:tc>
        <w:tc>
          <w:tcPr>
            <w:tcW w:w="1035" w:type="dxa"/>
            <w:vAlign w:val="center"/>
          </w:tcPr>
          <w:p w:rsidR="0013204F" w:rsidRDefault="00A478B8">
            <w:pPr>
              <w:kinsoku w:val="0"/>
              <w:overflowPunct w:val="0"/>
              <w:autoSpaceDE w:val="0"/>
              <w:autoSpaceDN w:val="0"/>
              <w:adjustRightInd w:val="0"/>
              <w:snapToGrid w:val="0"/>
              <w:jc w:val="center"/>
              <w:rPr>
                <w:rFonts w:ascii="宋体" w:hAnsi="宋体" w:cs="宋体"/>
                <w:szCs w:val="21"/>
              </w:rPr>
            </w:pPr>
            <w:r>
              <w:rPr>
                <w:rFonts w:ascii="宋体" w:hAnsi="宋体" w:cs="宋体" w:hint="eastAsia"/>
                <w:szCs w:val="21"/>
              </w:rPr>
              <w:t>一般固废</w:t>
            </w:r>
          </w:p>
        </w:tc>
        <w:tc>
          <w:tcPr>
            <w:tcW w:w="1276" w:type="dxa"/>
            <w:vAlign w:val="center"/>
          </w:tcPr>
          <w:p w:rsidR="0013204F" w:rsidRDefault="00A478B8">
            <w:pPr>
              <w:kinsoku w:val="0"/>
              <w:overflowPunct w:val="0"/>
              <w:autoSpaceDE w:val="0"/>
              <w:autoSpaceDN w:val="0"/>
              <w:adjustRightInd w:val="0"/>
              <w:snapToGrid w:val="0"/>
              <w:jc w:val="center"/>
              <w:rPr>
                <w:rFonts w:ascii="宋体" w:hAnsi="宋体" w:cs="宋体"/>
                <w:szCs w:val="21"/>
              </w:rPr>
            </w:pPr>
            <w:r>
              <w:rPr>
                <w:rFonts w:ascii="宋体" w:hAnsi="宋体" w:cs="宋体" w:hint="eastAsia"/>
                <w:szCs w:val="21"/>
              </w:rPr>
              <w:t>废物料、除尘粉尘、</w:t>
            </w:r>
            <w:r>
              <w:rPr>
                <w:rFonts w:hint="eastAsia"/>
                <w:szCs w:val="21"/>
              </w:rPr>
              <w:t>废棕刚玉、废砂带、</w:t>
            </w:r>
            <w:r w:rsidR="00E61F64">
              <w:rPr>
                <w:rFonts w:hint="eastAsia"/>
                <w:szCs w:val="21"/>
              </w:rPr>
              <w:t>废模具、</w:t>
            </w:r>
            <w:r>
              <w:rPr>
                <w:rFonts w:hint="eastAsia"/>
                <w:szCs w:val="21"/>
              </w:rPr>
              <w:t>刀具、钻花</w:t>
            </w:r>
          </w:p>
        </w:tc>
        <w:tc>
          <w:tcPr>
            <w:tcW w:w="2552" w:type="dxa"/>
            <w:vAlign w:val="center"/>
          </w:tcPr>
          <w:p w:rsidR="0013204F" w:rsidRDefault="00A478B8">
            <w:pPr>
              <w:kinsoku w:val="0"/>
              <w:overflowPunct w:val="0"/>
              <w:autoSpaceDE w:val="0"/>
              <w:autoSpaceDN w:val="0"/>
              <w:adjustRightInd w:val="0"/>
              <w:snapToGrid w:val="0"/>
              <w:jc w:val="center"/>
              <w:rPr>
                <w:rFonts w:ascii="宋体" w:hAnsi="宋体" w:cs="宋体"/>
                <w:szCs w:val="21"/>
              </w:rPr>
            </w:pPr>
            <w:r>
              <w:rPr>
                <w:rFonts w:ascii="宋体" w:hAnsi="宋体" w:cs="宋体" w:hint="eastAsia"/>
                <w:szCs w:val="21"/>
              </w:rPr>
              <w:t>外售、综合利用</w:t>
            </w:r>
          </w:p>
        </w:tc>
        <w:tc>
          <w:tcPr>
            <w:tcW w:w="2159" w:type="dxa"/>
            <w:vAlign w:val="center"/>
          </w:tcPr>
          <w:p w:rsidR="0013204F" w:rsidRDefault="00A478B8">
            <w:pPr>
              <w:kinsoku w:val="0"/>
              <w:overflowPunct w:val="0"/>
              <w:autoSpaceDE w:val="0"/>
              <w:autoSpaceDN w:val="0"/>
              <w:adjustRightInd w:val="0"/>
              <w:snapToGrid w:val="0"/>
              <w:ind w:firstLineChars="200" w:firstLine="420"/>
              <w:jc w:val="center"/>
              <w:rPr>
                <w:rFonts w:ascii="宋体" w:hAnsi="宋体" w:cs="宋体"/>
                <w:szCs w:val="21"/>
              </w:rPr>
            </w:pPr>
            <w:r>
              <w:rPr>
                <w:bCs/>
                <w:color w:val="000000"/>
                <w:szCs w:val="21"/>
              </w:rPr>
              <w:t>《一般工业固体废物贮存、处置场污染控制标准》</w:t>
            </w:r>
            <w:r>
              <w:rPr>
                <w:bCs/>
                <w:color w:val="000000"/>
                <w:szCs w:val="21"/>
              </w:rPr>
              <w:t>(GB18599-20</w:t>
            </w:r>
            <w:r>
              <w:rPr>
                <w:rFonts w:hint="eastAsia"/>
                <w:bCs/>
                <w:color w:val="000000"/>
                <w:szCs w:val="21"/>
              </w:rPr>
              <w:t>2</w:t>
            </w:r>
            <w:r>
              <w:rPr>
                <w:bCs/>
                <w:color w:val="000000"/>
                <w:szCs w:val="21"/>
              </w:rPr>
              <w:t>1)</w:t>
            </w:r>
            <w:r>
              <w:rPr>
                <w:bCs/>
                <w:color w:val="000000"/>
                <w:szCs w:val="21"/>
              </w:rPr>
              <w:t>要求</w:t>
            </w:r>
          </w:p>
        </w:tc>
      </w:tr>
      <w:tr w:rsidR="0013204F" w:rsidTr="00E61F64">
        <w:trPr>
          <w:trHeight w:val="2160"/>
          <w:jc w:val="center"/>
        </w:trPr>
        <w:tc>
          <w:tcPr>
            <w:tcW w:w="1778" w:type="dxa"/>
            <w:vMerge/>
            <w:tcBorders>
              <w:bottom w:val="single" w:sz="8" w:space="0" w:color="auto"/>
            </w:tcBorders>
            <w:vAlign w:val="center"/>
          </w:tcPr>
          <w:p w:rsidR="0013204F" w:rsidRDefault="0013204F">
            <w:pPr>
              <w:adjustRightInd w:val="0"/>
              <w:snapToGrid w:val="0"/>
              <w:jc w:val="center"/>
              <w:rPr>
                <w:rFonts w:ascii="宋体" w:hAnsi="宋体" w:cs="宋体"/>
                <w:szCs w:val="21"/>
              </w:rPr>
            </w:pPr>
          </w:p>
        </w:tc>
        <w:tc>
          <w:tcPr>
            <w:tcW w:w="1035" w:type="dxa"/>
            <w:tcBorders>
              <w:bottom w:val="single" w:sz="8" w:space="0" w:color="auto"/>
            </w:tcBorders>
            <w:vAlign w:val="center"/>
          </w:tcPr>
          <w:p w:rsidR="0013204F" w:rsidRDefault="00A478B8">
            <w:pPr>
              <w:kinsoku w:val="0"/>
              <w:overflowPunct w:val="0"/>
              <w:autoSpaceDE w:val="0"/>
              <w:autoSpaceDN w:val="0"/>
              <w:adjustRightInd w:val="0"/>
              <w:snapToGrid w:val="0"/>
              <w:jc w:val="center"/>
              <w:rPr>
                <w:rFonts w:ascii="宋体" w:hAnsi="宋体" w:cs="宋体"/>
                <w:szCs w:val="21"/>
              </w:rPr>
            </w:pPr>
            <w:r>
              <w:rPr>
                <w:rFonts w:ascii="宋体" w:hAnsi="宋体" w:cs="宋体" w:hint="eastAsia"/>
                <w:szCs w:val="21"/>
              </w:rPr>
              <w:t>危险固废</w:t>
            </w:r>
          </w:p>
        </w:tc>
        <w:tc>
          <w:tcPr>
            <w:tcW w:w="1276" w:type="dxa"/>
            <w:tcBorders>
              <w:bottom w:val="single" w:sz="8" w:space="0" w:color="auto"/>
            </w:tcBorders>
            <w:vAlign w:val="center"/>
          </w:tcPr>
          <w:p w:rsidR="0013204F" w:rsidRDefault="00A478B8">
            <w:pPr>
              <w:pStyle w:val="aff2"/>
              <w:kinsoku w:val="0"/>
              <w:overflowPunct w:val="0"/>
              <w:autoSpaceDE w:val="0"/>
              <w:autoSpaceDN w:val="0"/>
              <w:rPr>
                <w:color w:val="000000"/>
                <w:szCs w:val="21"/>
              </w:rPr>
            </w:pPr>
            <w:r>
              <w:rPr>
                <w:color w:val="000000"/>
                <w:szCs w:val="21"/>
              </w:rPr>
              <w:t>废液压油</w:t>
            </w:r>
            <w:r>
              <w:rPr>
                <w:rFonts w:hint="eastAsia"/>
                <w:color w:val="000000"/>
                <w:szCs w:val="21"/>
              </w:rPr>
              <w:t>、废润滑油、废乳化液、</w:t>
            </w:r>
            <w:r>
              <w:rPr>
                <w:color w:val="000000"/>
                <w:szCs w:val="21"/>
              </w:rPr>
              <w:t>废液压油</w:t>
            </w:r>
            <w:r>
              <w:rPr>
                <w:rFonts w:hint="eastAsia"/>
                <w:color w:val="000000"/>
                <w:szCs w:val="21"/>
              </w:rPr>
              <w:t>桶、废润滑油桶、废乳化液桶</w:t>
            </w:r>
            <w:r w:rsidR="0083146D">
              <w:rPr>
                <w:rFonts w:hint="eastAsia"/>
                <w:color w:val="000000"/>
                <w:szCs w:val="21"/>
              </w:rPr>
              <w:t>、含油手套</w:t>
            </w:r>
          </w:p>
        </w:tc>
        <w:tc>
          <w:tcPr>
            <w:tcW w:w="2552" w:type="dxa"/>
            <w:tcBorders>
              <w:bottom w:val="single" w:sz="8" w:space="0" w:color="auto"/>
            </w:tcBorders>
            <w:vAlign w:val="center"/>
          </w:tcPr>
          <w:p w:rsidR="0013204F" w:rsidRDefault="00A478B8">
            <w:pPr>
              <w:kinsoku w:val="0"/>
              <w:overflowPunct w:val="0"/>
              <w:autoSpaceDE w:val="0"/>
              <w:autoSpaceDN w:val="0"/>
              <w:jc w:val="center"/>
              <w:rPr>
                <w:color w:val="000000"/>
                <w:szCs w:val="21"/>
              </w:rPr>
            </w:pPr>
            <w:r>
              <w:rPr>
                <w:color w:val="000000"/>
                <w:szCs w:val="21"/>
              </w:rPr>
              <w:t>交由有危废处置资质的单位进行处理</w:t>
            </w:r>
          </w:p>
        </w:tc>
        <w:tc>
          <w:tcPr>
            <w:tcW w:w="2159" w:type="dxa"/>
            <w:tcBorders>
              <w:bottom w:val="single" w:sz="8" w:space="0" w:color="auto"/>
            </w:tcBorders>
            <w:vAlign w:val="center"/>
          </w:tcPr>
          <w:p w:rsidR="0013204F" w:rsidRDefault="00A478B8">
            <w:pPr>
              <w:kinsoku w:val="0"/>
              <w:overflowPunct w:val="0"/>
              <w:autoSpaceDE w:val="0"/>
              <w:autoSpaceDN w:val="0"/>
              <w:jc w:val="center"/>
              <w:rPr>
                <w:color w:val="000000"/>
                <w:szCs w:val="21"/>
              </w:rPr>
            </w:pPr>
            <w:r>
              <w:rPr>
                <w:bCs/>
                <w:color w:val="000000"/>
                <w:szCs w:val="21"/>
              </w:rPr>
              <w:t>《危险废物贮存污染控制控制标准》（</w:t>
            </w:r>
            <w:r>
              <w:rPr>
                <w:bCs/>
                <w:color w:val="000000"/>
                <w:szCs w:val="21"/>
              </w:rPr>
              <w:t>GB18597-2001</w:t>
            </w:r>
            <w:r>
              <w:rPr>
                <w:bCs/>
                <w:color w:val="000000"/>
                <w:szCs w:val="21"/>
              </w:rPr>
              <w:t>）要求</w:t>
            </w:r>
          </w:p>
        </w:tc>
      </w:tr>
      <w:tr w:rsidR="0013204F">
        <w:trPr>
          <w:trHeight w:val="1276"/>
          <w:jc w:val="center"/>
        </w:trPr>
        <w:tc>
          <w:tcPr>
            <w:tcW w:w="1778"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土壤及地下水</w:t>
            </w:r>
          </w:p>
          <w:p w:rsidR="0013204F" w:rsidRDefault="00A478B8">
            <w:pPr>
              <w:adjustRightInd w:val="0"/>
              <w:snapToGrid w:val="0"/>
              <w:jc w:val="center"/>
              <w:rPr>
                <w:rFonts w:ascii="宋体" w:hAnsi="宋体" w:cs="宋体"/>
                <w:szCs w:val="21"/>
              </w:rPr>
            </w:pPr>
            <w:r>
              <w:rPr>
                <w:rFonts w:ascii="宋体" w:hAnsi="宋体" w:cs="宋体" w:hint="eastAsia"/>
                <w:szCs w:val="21"/>
              </w:rPr>
              <w:t>污染防治措施</w:t>
            </w:r>
          </w:p>
        </w:tc>
        <w:tc>
          <w:tcPr>
            <w:tcW w:w="7022" w:type="dxa"/>
            <w:gridSpan w:val="4"/>
            <w:vAlign w:val="center"/>
          </w:tcPr>
          <w:p w:rsidR="0013204F" w:rsidRPr="001324E6" w:rsidRDefault="001324E6" w:rsidP="001324E6">
            <w:pPr>
              <w:rPr>
                <w:szCs w:val="21"/>
              </w:rPr>
            </w:pPr>
            <w:r w:rsidRPr="001324E6">
              <w:rPr>
                <w:rFonts w:ascii="宋体" w:hAnsi="宋体" w:hint="eastAsia"/>
                <w:szCs w:val="21"/>
              </w:rPr>
              <w:t>按照相关标准要求进行防渗处理、地面硬化等</w:t>
            </w:r>
          </w:p>
        </w:tc>
      </w:tr>
      <w:tr w:rsidR="0013204F">
        <w:trPr>
          <w:trHeight w:val="1042"/>
          <w:jc w:val="center"/>
        </w:trPr>
        <w:tc>
          <w:tcPr>
            <w:tcW w:w="1778" w:type="dxa"/>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生态保护措施</w:t>
            </w:r>
          </w:p>
        </w:tc>
        <w:tc>
          <w:tcPr>
            <w:tcW w:w="7022" w:type="dxa"/>
            <w:gridSpan w:val="4"/>
            <w:vAlign w:val="center"/>
          </w:tcPr>
          <w:p w:rsidR="0013204F" w:rsidRDefault="00A478B8">
            <w:pPr>
              <w:adjustRightInd w:val="0"/>
              <w:snapToGrid w:val="0"/>
              <w:jc w:val="center"/>
              <w:rPr>
                <w:rFonts w:ascii="宋体" w:hAnsi="宋体" w:cs="宋体"/>
                <w:szCs w:val="21"/>
              </w:rPr>
            </w:pPr>
            <w:r>
              <w:rPr>
                <w:rFonts w:ascii="宋体" w:hAnsi="宋体" w:cs="宋体" w:hint="eastAsia"/>
                <w:szCs w:val="21"/>
              </w:rPr>
              <w:t>本项目位于湖南省邵阳市邵东县仙槎桥镇五金科技工业园内，为已建厂房，不新开发土地，对生态环境影响没有影响。</w:t>
            </w:r>
          </w:p>
        </w:tc>
      </w:tr>
      <w:tr w:rsidR="0013204F">
        <w:trPr>
          <w:trHeight w:val="1276"/>
          <w:jc w:val="center"/>
        </w:trPr>
        <w:tc>
          <w:tcPr>
            <w:tcW w:w="1778" w:type="dxa"/>
            <w:vAlign w:val="center"/>
          </w:tcPr>
          <w:p w:rsidR="0013204F" w:rsidRDefault="00A478B8">
            <w:pPr>
              <w:adjustRightInd w:val="0"/>
              <w:snapToGrid w:val="0"/>
              <w:jc w:val="center"/>
              <w:rPr>
                <w:rFonts w:ascii="宋体" w:hAnsi="宋体" w:cs="宋体"/>
                <w:spacing w:val="-8"/>
                <w:szCs w:val="21"/>
              </w:rPr>
            </w:pPr>
            <w:r>
              <w:rPr>
                <w:rFonts w:ascii="宋体" w:hAnsi="宋体" w:cs="宋体" w:hint="eastAsia"/>
                <w:spacing w:val="-8"/>
                <w:szCs w:val="21"/>
              </w:rPr>
              <w:t>环境风险</w:t>
            </w:r>
          </w:p>
          <w:p w:rsidR="0013204F" w:rsidRDefault="00A478B8">
            <w:pPr>
              <w:adjustRightInd w:val="0"/>
              <w:snapToGrid w:val="0"/>
              <w:jc w:val="center"/>
              <w:rPr>
                <w:rFonts w:ascii="宋体" w:hAnsi="宋体" w:cs="宋体"/>
                <w:spacing w:val="-8"/>
                <w:szCs w:val="21"/>
              </w:rPr>
            </w:pPr>
            <w:r>
              <w:rPr>
                <w:rFonts w:ascii="宋体" w:hAnsi="宋体" w:cs="宋体" w:hint="eastAsia"/>
                <w:spacing w:val="-8"/>
                <w:szCs w:val="21"/>
              </w:rPr>
              <w:t>防范措施</w:t>
            </w:r>
          </w:p>
        </w:tc>
        <w:tc>
          <w:tcPr>
            <w:tcW w:w="7022" w:type="dxa"/>
            <w:gridSpan w:val="4"/>
            <w:vAlign w:val="center"/>
          </w:tcPr>
          <w:p w:rsidR="001324E6" w:rsidRPr="001324E6" w:rsidRDefault="001324E6" w:rsidP="001324E6">
            <w:pPr>
              <w:pStyle w:val="a4"/>
              <w:snapToGrid w:val="0"/>
              <w:ind w:firstLineChars="200" w:firstLine="420"/>
              <w:rPr>
                <w:sz w:val="21"/>
                <w:szCs w:val="21"/>
                <w:u w:val="wave"/>
              </w:rPr>
            </w:pPr>
            <w:r w:rsidRPr="001324E6">
              <w:rPr>
                <w:rFonts w:hint="eastAsia"/>
                <w:sz w:val="21"/>
                <w:szCs w:val="21"/>
                <w:u w:val="wave"/>
              </w:rPr>
              <w:t>1</w:t>
            </w:r>
            <w:r w:rsidRPr="001324E6">
              <w:rPr>
                <w:rFonts w:hint="eastAsia"/>
                <w:sz w:val="21"/>
                <w:szCs w:val="21"/>
                <w:u w:val="wave"/>
              </w:rPr>
              <w:t>）原料应根据其性质分类存放。危险品仓的设计要求为：地面铺设防渗防漏层；危险品分类存放在塑料托盘上；一般情况下，危险品仓应上锁，并设有台账登记原料出入库的相关信息。</w:t>
            </w:r>
          </w:p>
          <w:p w:rsidR="001324E6" w:rsidRPr="001324E6" w:rsidRDefault="001324E6" w:rsidP="001324E6">
            <w:pPr>
              <w:pStyle w:val="a4"/>
              <w:snapToGrid w:val="0"/>
              <w:ind w:firstLineChars="200" w:firstLine="420"/>
              <w:rPr>
                <w:sz w:val="21"/>
                <w:szCs w:val="21"/>
                <w:u w:val="wave"/>
              </w:rPr>
            </w:pPr>
            <w:r w:rsidRPr="001324E6">
              <w:rPr>
                <w:rFonts w:hint="eastAsia"/>
                <w:sz w:val="21"/>
                <w:szCs w:val="21"/>
                <w:u w:val="wave"/>
              </w:rPr>
              <w:t>2</w:t>
            </w:r>
            <w:r w:rsidRPr="001324E6">
              <w:rPr>
                <w:rFonts w:hint="eastAsia"/>
                <w:sz w:val="21"/>
                <w:szCs w:val="21"/>
                <w:u w:val="wave"/>
              </w:rPr>
              <w:t>）原料储存容器的结构材料应与储存的物料和储存条件（温度、压力等）相适应。建设单位应每日检查原料桶外部，及时发现破损和漏处，如有破损应做出应对措施。</w:t>
            </w:r>
          </w:p>
          <w:p w:rsidR="001324E6" w:rsidRPr="001324E6" w:rsidRDefault="001324E6" w:rsidP="001324E6">
            <w:pPr>
              <w:pStyle w:val="a4"/>
              <w:snapToGrid w:val="0"/>
              <w:ind w:firstLineChars="200" w:firstLine="420"/>
              <w:rPr>
                <w:sz w:val="21"/>
                <w:szCs w:val="21"/>
                <w:u w:val="wave"/>
              </w:rPr>
            </w:pPr>
            <w:r w:rsidRPr="001324E6">
              <w:rPr>
                <w:rFonts w:hint="eastAsia"/>
                <w:sz w:val="21"/>
                <w:szCs w:val="21"/>
                <w:u w:val="wave"/>
              </w:rPr>
              <w:t>3</w:t>
            </w:r>
            <w:r w:rsidRPr="001324E6">
              <w:rPr>
                <w:rFonts w:hint="eastAsia"/>
                <w:sz w:val="21"/>
                <w:szCs w:val="21"/>
                <w:u w:val="wave"/>
              </w:rPr>
              <w:t>）在装卸物料时，要严格按章操作，尽量避免事故的发生；装卸区设置围堰以防止液体物料直接流入车间地面。</w:t>
            </w:r>
          </w:p>
          <w:p w:rsidR="001324E6" w:rsidRPr="001324E6" w:rsidRDefault="001324E6" w:rsidP="001324E6">
            <w:pPr>
              <w:pStyle w:val="a4"/>
              <w:snapToGrid w:val="0"/>
              <w:ind w:firstLineChars="200" w:firstLine="420"/>
              <w:rPr>
                <w:sz w:val="21"/>
                <w:szCs w:val="21"/>
                <w:u w:val="wave"/>
              </w:rPr>
            </w:pPr>
            <w:r w:rsidRPr="001324E6">
              <w:rPr>
                <w:rFonts w:hint="eastAsia"/>
                <w:sz w:val="21"/>
                <w:szCs w:val="21"/>
                <w:u w:val="wave"/>
              </w:rPr>
              <w:t>4</w:t>
            </w:r>
            <w:r w:rsidRPr="001324E6">
              <w:rPr>
                <w:rFonts w:hint="eastAsia"/>
                <w:sz w:val="21"/>
                <w:szCs w:val="21"/>
                <w:u w:val="wave"/>
              </w:rPr>
              <w:t>）当发现液态物料泄漏后，应立即采取措施处理，合理通风，严格限制出入。物料泄漏至地面，经液体物料周边设置围堰围堵（液体原料区四周设置围堰及收集沟，围堰及收集沟均采取防渗防腐处理措施），将泄漏物料回收处理后，还需对地面进行洗消。泄漏容器要妥善处理，修复、检验后使用。</w:t>
            </w:r>
          </w:p>
          <w:p w:rsidR="001324E6" w:rsidRPr="001324E6" w:rsidRDefault="001324E6" w:rsidP="001324E6">
            <w:pPr>
              <w:pStyle w:val="a4"/>
              <w:snapToGrid w:val="0"/>
              <w:ind w:firstLineChars="200" w:firstLine="420"/>
              <w:rPr>
                <w:sz w:val="21"/>
                <w:szCs w:val="21"/>
                <w:u w:val="wave"/>
              </w:rPr>
            </w:pPr>
            <w:r w:rsidRPr="001324E6">
              <w:rPr>
                <w:rFonts w:hint="eastAsia"/>
                <w:sz w:val="21"/>
                <w:szCs w:val="21"/>
                <w:u w:val="wave"/>
              </w:rPr>
              <w:t>5</w:t>
            </w:r>
            <w:r w:rsidRPr="001324E6">
              <w:rPr>
                <w:rFonts w:hint="eastAsia"/>
                <w:sz w:val="21"/>
                <w:szCs w:val="21"/>
                <w:u w:val="wave"/>
              </w:rPr>
              <w:t>）危险废物暂存场所做好防风、防雨、防晒、防渗漏“四防”措施，液体危废盛装容器放置在接液盘上。</w:t>
            </w:r>
          </w:p>
          <w:p w:rsidR="001324E6" w:rsidRPr="001324E6" w:rsidRDefault="001324E6" w:rsidP="001324E6">
            <w:pPr>
              <w:pStyle w:val="a4"/>
              <w:snapToGrid w:val="0"/>
              <w:ind w:firstLineChars="200" w:firstLine="420"/>
              <w:rPr>
                <w:sz w:val="21"/>
                <w:szCs w:val="21"/>
                <w:u w:val="wave"/>
              </w:rPr>
            </w:pPr>
            <w:r w:rsidRPr="001324E6">
              <w:rPr>
                <w:rFonts w:hint="eastAsia"/>
                <w:sz w:val="21"/>
                <w:szCs w:val="21"/>
                <w:u w:val="wave"/>
              </w:rPr>
              <w:t>6</w:t>
            </w:r>
            <w:r w:rsidRPr="001324E6">
              <w:rPr>
                <w:rFonts w:hint="eastAsia"/>
                <w:sz w:val="21"/>
                <w:szCs w:val="21"/>
                <w:u w:val="wave"/>
              </w:rPr>
              <w:t>）在厂内存放期间，应使用完好无损容器盛装危废，存放处必须有耐腐蚀的硬化地面，且表面无裂痕，储存容器上必须粘贴本标准中规定的危险废物标签。并定期交由有危险废物处理资质的单位处理；</w:t>
            </w:r>
          </w:p>
          <w:p w:rsidR="0013204F" w:rsidRPr="001324E6" w:rsidRDefault="001324E6" w:rsidP="001324E6">
            <w:pPr>
              <w:adjustRightInd w:val="0"/>
              <w:snapToGrid w:val="0"/>
              <w:ind w:firstLineChars="200" w:firstLine="420"/>
              <w:rPr>
                <w:rFonts w:ascii="宋体" w:hAnsi="宋体" w:cs="宋体"/>
                <w:szCs w:val="21"/>
              </w:rPr>
            </w:pPr>
            <w:r w:rsidRPr="001324E6">
              <w:rPr>
                <w:rFonts w:hint="eastAsia"/>
                <w:szCs w:val="21"/>
                <w:u w:val="wave"/>
              </w:rPr>
              <w:t>7</w:t>
            </w:r>
            <w:r w:rsidRPr="001324E6">
              <w:rPr>
                <w:rFonts w:hint="eastAsia"/>
                <w:szCs w:val="21"/>
                <w:u w:val="wave"/>
              </w:rPr>
              <w:t>）危废间安排专人管理。</w:t>
            </w:r>
          </w:p>
        </w:tc>
      </w:tr>
      <w:tr w:rsidR="0013204F">
        <w:trPr>
          <w:trHeight w:val="1002"/>
          <w:jc w:val="center"/>
        </w:trPr>
        <w:tc>
          <w:tcPr>
            <w:tcW w:w="1778" w:type="dxa"/>
            <w:vAlign w:val="center"/>
          </w:tcPr>
          <w:p w:rsidR="0013204F" w:rsidRDefault="00A478B8">
            <w:pPr>
              <w:adjustRightInd w:val="0"/>
              <w:snapToGrid w:val="0"/>
              <w:jc w:val="center"/>
              <w:rPr>
                <w:rFonts w:ascii="宋体" w:hAnsi="宋体" w:cs="宋体"/>
                <w:spacing w:val="-8"/>
                <w:szCs w:val="21"/>
              </w:rPr>
            </w:pPr>
            <w:r>
              <w:rPr>
                <w:rFonts w:ascii="宋体" w:hAnsi="宋体" w:cs="宋体" w:hint="eastAsia"/>
                <w:spacing w:val="-8"/>
                <w:szCs w:val="21"/>
              </w:rPr>
              <w:t>其他环境</w:t>
            </w:r>
          </w:p>
          <w:p w:rsidR="0013204F" w:rsidRDefault="00A478B8">
            <w:pPr>
              <w:adjustRightInd w:val="0"/>
              <w:snapToGrid w:val="0"/>
              <w:jc w:val="center"/>
              <w:rPr>
                <w:rFonts w:ascii="宋体" w:hAnsi="宋体" w:cs="宋体"/>
                <w:spacing w:val="-8"/>
                <w:szCs w:val="21"/>
              </w:rPr>
            </w:pPr>
            <w:r>
              <w:rPr>
                <w:rFonts w:ascii="宋体" w:hAnsi="宋体" w:cs="宋体" w:hint="eastAsia"/>
                <w:spacing w:val="-8"/>
                <w:szCs w:val="21"/>
              </w:rPr>
              <w:t>管理要求</w:t>
            </w:r>
          </w:p>
        </w:tc>
        <w:tc>
          <w:tcPr>
            <w:tcW w:w="7022" w:type="dxa"/>
            <w:gridSpan w:val="4"/>
            <w:vAlign w:val="center"/>
          </w:tcPr>
          <w:p w:rsidR="0013204F" w:rsidRDefault="00A478B8">
            <w:pPr>
              <w:adjustRightInd w:val="0"/>
              <w:snapToGrid w:val="0"/>
              <w:jc w:val="center"/>
              <w:rPr>
                <w:color w:val="000000"/>
                <w:szCs w:val="21"/>
              </w:rPr>
            </w:pPr>
            <w:r>
              <w:rPr>
                <w:color w:val="000000"/>
                <w:szCs w:val="21"/>
              </w:rPr>
              <w:t>1</w:t>
            </w:r>
            <w:r>
              <w:rPr>
                <w:color w:val="000000"/>
                <w:szCs w:val="21"/>
              </w:rPr>
              <w:t>、加强对工程环保设施的管理，并定期对各废气处理设施、废水处理设施</w:t>
            </w:r>
          </w:p>
          <w:p w:rsidR="0013204F" w:rsidRDefault="00A478B8">
            <w:pPr>
              <w:adjustRightInd w:val="0"/>
              <w:snapToGrid w:val="0"/>
              <w:jc w:val="center"/>
              <w:rPr>
                <w:color w:val="000000"/>
                <w:szCs w:val="21"/>
              </w:rPr>
            </w:pPr>
            <w:r>
              <w:rPr>
                <w:color w:val="000000"/>
                <w:szCs w:val="21"/>
              </w:rPr>
              <w:t>进行检查、维护，避免事故排放；</w:t>
            </w:r>
          </w:p>
          <w:p w:rsidR="0013204F" w:rsidRDefault="00A478B8">
            <w:pPr>
              <w:adjustRightInd w:val="0"/>
              <w:snapToGrid w:val="0"/>
              <w:jc w:val="center"/>
              <w:rPr>
                <w:color w:val="000000"/>
                <w:szCs w:val="21"/>
              </w:rPr>
            </w:pPr>
            <w:r>
              <w:rPr>
                <w:color w:val="000000"/>
                <w:szCs w:val="21"/>
              </w:rPr>
              <w:t>2</w:t>
            </w:r>
            <w:r>
              <w:rPr>
                <w:color w:val="000000"/>
                <w:szCs w:val="21"/>
              </w:rPr>
              <w:t>、建立健全一套完善的环境管理制度，并严格按管理制度执行；加强生产</w:t>
            </w:r>
          </w:p>
          <w:p w:rsidR="0013204F" w:rsidRDefault="00A478B8">
            <w:pPr>
              <w:adjustRightInd w:val="0"/>
              <w:snapToGrid w:val="0"/>
              <w:jc w:val="center"/>
              <w:rPr>
                <w:color w:val="000000"/>
                <w:szCs w:val="21"/>
              </w:rPr>
            </w:pPr>
            <w:r>
              <w:rPr>
                <w:color w:val="000000"/>
                <w:szCs w:val="21"/>
              </w:rPr>
              <w:t>管理，实施清洁生产，从而减少污染物的产生量；</w:t>
            </w:r>
          </w:p>
          <w:p w:rsidR="0013204F" w:rsidRDefault="00A478B8">
            <w:pPr>
              <w:adjustRightInd w:val="0"/>
              <w:snapToGrid w:val="0"/>
              <w:jc w:val="center"/>
              <w:rPr>
                <w:color w:val="000000"/>
                <w:szCs w:val="21"/>
              </w:rPr>
            </w:pPr>
            <w:r>
              <w:rPr>
                <w:color w:val="000000"/>
                <w:szCs w:val="21"/>
              </w:rPr>
              <w:t>3</w:t>
            </w:r>
            <w:r>
              <w:rPr>
                <w:color w:val="000000"/>
                <w:szCs w:val="21"/>
              </w:rPr>
              <w:t>、严格按照建设项目竣工环境保护验收制度，项目建成后尽快履行环保验</w:t>
            </w:r>
          </w:p>
          <w:p w:rsidR="0013204F" w:rsidRDefault="00A478B8">
            <w:pPr>
              <w:adjustRightInd w:val="0"/>
              <w:snapToGrid w:val="0"/>
              <w:jc w:val="center"/>
              <w:rPr>
                <w:rFonts w:ascii="宋体" w:hAnsi="宋体" w:cs="宋体"/>
                <w:szCs w:val="21"/>
              </w:rPr>
            </w:pPr>
            <w:r>
              <w:rPr>
                <w:color w:val="000000"/>
                <w:szCs w:val="21"/>
              </w:rPr>
              <w:t>收手续。</w:t>
            </w:r>
          </w:p>
        </w:tc>
      </w:tr>
    </w:tbl>
    <w:p w:rsidR="0013204F" w:rsidRDefault="00A478B8">
      <w:pPr>
        <w:pStyle w:val="ae"/>
        <w:jc w:val="center"/>
        <w:outlineLvl w:val="0"/>
        <w:rPr>
          <w:rFonts w:ascii="黑体" w:eastAsia="黑体" w:hAnsi="黑体"/>
          <w:snapToGrid w:val="0"/>
          <w:sz w:val="30"/>
          <w:szCs w:val="30"/>
        </w:rPr>
      </w:pPr>
      <w:r>
        <w:rPr>
          <w:snapToGrid w:val="0"/>
        </w:rPr>
        <w:br w:type="page"/>
      </w:r>
      <w:r>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13204F">
        <w:trPr>
          <w:trHeight w:val="11991"/>
          <w:jc w:val="center"/>
        </w:trPr>
        <w:tc>
          <w:tcPr>
            <w:tcW w:w="8865" w:type="dxa"/>
          </w:tcPr>
          <w:p w:rsidR="0013204F" w:rsidRDefault="00A478B8">
            <w:pPr>
              <w:spacing w:line="360" w:lineRule="auto"/>
              <w:ind w:firstLineChars="200" w:firstLine="422"/>
              <w:rPr>
                <w:b/>
                <w:szCs w:val="21"/>
              </w:rPr>
            </w:pPr>
            <w:r>
              <w:rPr>
                <w:b/>
                <w:szCs w:val="21"/>
              </w:rPr>
              <w:t>总结论</w:t>
            </w:r>
          </w:p>
          <w:p w:rsidR="0013204F" w:rsidRDefault="00A478B8">
            <w:pPr>
              <w:spacing w:line="360" w:lineRule="auto"/>
              <w:ind w:firstLineChars="200" w:firstLine="420"/>
              <w:rPr>
                <w:szCs w:val="21"/>
              </w:rPr>
            </w:pPr>
            <w:r>
              <w:rPr>
                <w:szCs w:val="21"/>
              </w:rPr>
              <w:t>综上所述，本项目符合国家产业政策，选址合理，总平面布置基本合理，只要该项目认真贯彻执行好国家现行的各项环境保护法律、法规、标准，严格落实切实有效的污染防治生态保护措施，保证各污染治理设施稳定高效运行，确保各污染物长期稳定达标排放，确保工程对各环境保护目标不造成干扰，则在此基础上该项目建设在环境保护方面是可行的。</w:t>
            </w:r>
          </w:p>
          <w:p w:rsidR="0013204F" w:rsidRDefault="00A478B8">
            <w:pPr>
              <w:spacing w:line="360" w:lineRule="auto"/>
              <w:ind w:firstLineChars="200" w:firstLine="422"/>
              <w:rPr>
                <w:szCs w:val="21"/>
              </w:rPr>
            </w:pPr>
            <w:r>
              <w:rPr>
                <w:rFonts w:hint="eastAsia"/>
                <w:b/>
                <w:szCs w:val="21"/>
              </w:rPr>
              <w:t>其他要求</w:t>
            </w:r>
          </w:p>
          <w:p w:rsidR="0013204F" w:rsidRDefault="00A478B8">
            <w:pPr>
              <w:spacing w:line="360" w:lineRule="auto"/>
              <w:ind w:firstLineChars="200" w:firstLine="420"/>
              <w:rPr>
                <w:szCs w:val="21"/>
              </w:rPr>
            </w:pPr>
            <w:r>
              <w:rPr>
                <w:rFonts w:hint="eastAsia"/>
                <w:szCs w:val="21"/>
              </w:rPr>
              <w:t>1</w:t>
            </w:r>
            <w:r>
              <w:rPr>
                <w:szCs w:val="21"/>
              </w:rPr>
              <w:t>、</w:t>
            </w:r>
            <w:r>
              <w:rPr>
                <w:rFonts w:hint="eastAsia"/>
                <w:szCs w:val="21"/>
              </w:rPr>
              <w:t>项目主要以</w:t>
            </w:r>
            <w:r>
              <w:rPr>
                <w:szCs w:val="21"/>
              </w:rPr>
              <w:t>洒水抑尘抑制扬尘措施</w:t>
            </w:r>
            <w:r>
              <w:rPr>
                <w:rFonts w:hint="eastAsia"/>
                <w:szCs w:val="21"/>
              </w:rPr>
              <w:t>并保持厂区通风</w:t>
            </w:r>
            <w:r>
              <w:rPr>
                <w:szCs w:val="21"/>
              </w:rPr>
              <w:t>，确保粉尘达标排放；</w:t>
            </w:r>
            <w:r>
              <w:rPr>
                <w:rFonts w:hint="eastAsia"/>
                <w:szCs w:val="21"/>
              </w:rPr>
              <w:t>挥发性有机物采用集中收集排放的方式，确保挥发性有机物达标排放；</w:t>
            </w:r>
            <w:r>
              <w:rPr>
                <w:szCs w:val="21"/>
              </w:rPr>
              <w:t>选用低噪声设备、加装减振装置、种植树木等措施，使企业厂界噪声达标。</w:t>
            </w:r>
          </w:p>
          <w:p w:rsidR="0013204F" w:rsidRDefault="00A478B8">
            <w:pPr>
              <w:spacing w:line="360" w:lineRule="auto"/>
              <w:ind w:firstLineChars="200" w:firstLine="420"/>
              <w:rPr>
                <w:szCs w:val="21"/>
              </w:rPr>
            </w:pPr>
            <w:r>
              <w:rPr>
                <w:rFonts w:hint="eastAsia"/>
                <w:szCs w:val="21"/>
              </w:rPr>
              <w:t>2</w:t>
            </w:r>
            <w:r>
              <w:rPr>
                <w:szCs w:val="21"/>
              </w:rPr>
              <w:t>、加强环保设施的维护和管理，保证</w:t>
            </w:r>
            <w:r>
              <w:rPr>
                <w:rFonts w:hint="eastAsia"/>
                <w:szCs w:val="21"/>
              </w:rPr>
              <w:t>一般固体废物堆存场和危险废物暂存场所的正常运行。</w:t>
            </w:r>
          </w:p>
          <w:p w:rsidR="0013204F" w:rsidRDefault="00A478B8">
            <w:pPr>
              <w:spacing w:line="360" w:lineRule="auto"/>
              <w:ind w:firstLineChars="200" w:firstLine="420"/>
              <w:rPr>
                <w:rFonts w:ascii="宋体" w:cs="宋体"/>
                <w:sz w:val="24"/>
              </w:rPr>
            </w:pPr>
            <w:r>
              <w:rPr>
                <w:rFonts w:hint="eastAsia"/>
                <w:szCs w:val="21"/>
              </w:rPr>
              <w:t>3</w:t>
            </w:r>
            <w:r>
              <w:rPr>
                <w:szCs w:val="21"/>
              </w:rPr>
              <w:t>、合理制定原料及产品运输计划，避免大量物料长期堆存。</w:t>
            </w:r>
            <w:r>
              <w:rPr>
                <w:rFonts w:hint="eastAsia"/>
                <w:szCs w:val="21"/>
              </w:rPr>
              <w:t>一般固体废物暂存厂区一般固体废物堆积场</w:t>
            </w:r>
            <w:r>
              <w:rPr>
                <w:szCs w:val="21"/>
              </w:rPr>
              <w:t>，</w:t>
            </w:r>
            <w:r>
              <w:rPr>
                <w:rFonts w:hint="eastAsia"/>
                <w:szCs w:val="21"/>
              </w:rPr>
              <w:t>定期回用，</w:t>
            </w:r>
            <w:r>
              <w:rPr>
                <w:szCs w:val="21"/>
              </w:rPr>
              <w:t>不做堆存。</w:t>
            </w:r>
          </w:p>
        </w:tc>
      </w:tr>
    </w:tbl>
    <w:p w:rsidR="0013204F" w:rsidRDefault="0013204F">
      <w:pPr>
        <w:rPr>
          <w:rFonts w:ascii="宋体"/>
        </w:rPr>
        <w:sectPr w:rsidR="0013204F">
          <w:pgSz w:w="11906" w:h="16838"/>
          <w:pgMar w:top="1701" w:right="1531" w:bottom="1701" w:left="1531" w:header="851" w:footer="851" w:gutter="0"/>
          <w:cols w:space="720"/>
          <w:docGrid w:linePitch="312"/>
        </w:sectPr>
      </w:pPr>
    </w:p>
    <w:p w:rsidR="0013204F" w:rsidRDefault="00A478B8" w:rsidP="00194531">
      <w:pPr>
        <w:pStyle w:val="ae"/>
        <w:adjustRightInd w:val="0"/>
        <w:snapToGrid w:val="0"/>
        <w:spacing w:before="0" w:beforeAutospacing="0" w:after="0" w:afterAutospacing="0"/>
        <w:outlineLvl w:val="0"/>
        <w:rPr>
          <w:rFonts w:ascii="黑体" w:eastAsia="黑体" w:hAnsi="黑体"/>
          <w:snapToGrid w:val="0"/>
          <w:sz w:val="32"/>
          <w:szCs w:val="32"/>
        </w:rPr>
      </w:pPr>
      <w:r>
        <w:rPr>
          <w:rFonts w:ascii="黑体" w:eastAsia="黑体" w:hAnsi="黑体" w:hint="eastAsia"/>
          <w:snapToGrid w:val="0"/>
          <w:sz w:val="32"/>
          <w:szCs w:val="32"/>
        </w:rPr>
        <w:lastRenderedPageBreak/>
        <w:t>附表</w:t>
      </w:r>
    </w:p>
    <w:p w:rsidR="0013204F" w:rsidRPr="00194531" w:rsidRDefault="00A478B8" w:rsidP="00194531">
      <w:pPr>
        <w:pStyle w:val="ae"/>
        <w:adjustRightInd w:val="0"/>
        <w:snapToGrid w:val="0"/>
        <w:spacing w:before="0" w:beforeAutospacing="0" w:after="0" w:afterAutospacing="0"/>
        <w:jc w:val="center"/>
        <w:outlineLvl w:val="0"/>
        <w:rPr>
          <w:rFonts w:ascii="方正小标宋_GBK" w:eastAsia="方正小标宋_GBK" w:hAnsi="黑体"/>
          <w:snapToGrid w:val="0"/>
          <w:sz w:val="36"/>
          <w:szCs w:val="36"/>
        </w:rPr>
      </w:pPr>
      <w:r w:rsidRPr="00194531">
        <w:rPr>
          <w:rFonts w:ascii="方正小标宋_GBK" w:eastAsia="方正小标宋_GBK" w:hAnsi="黑体" w:hint="eastAsia"/>
          <w:snapToGrid w:val="0"/>
          <w:sz w:val="36"/>
          <w:szCs w:val="36"/>
        </w:rPr>
        <w:t>建设项目污染物排放量汇总表</w:t>
      </w:r>
    </w:p>
    <w:tbl>
      <w:tblPr>
        <w:tblW w:w="13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91"/>
        <w:gridCol w:w="1421"/>
        <w:gridCol w:w="1705"/>
        <w:gridCol w:w="1279"/>
        <w:gridCol w:w="1705"/>
        <w:gridCol w:w="1562"/>
        <w:gridCol w:w="1607"/>
        <w:gridCol w:w="1759"/>
        <w:gridCol w:w="1190"/>
      </w:tblGrid>
      <w:tr w:rsidR="0013204F" w:rsidTr="00194531">
        <w:trPr>
          <w:trHeight w:val="559"/>
        </w:trPr>
        <w:tc>
          <w:tcPr>
            <w:tcW w:w="1591" w:type="dxa"/>
            <w:tcBorders>
              <w:tl2br w:val="single" w:sz="4" w:space="0" w:color="auto"/>
            </w:tcBorders>
            <w:tcMar>
              <w:left w:w="28" w:type="dxa"/>
              <w:right w:w="28" w:type="dxa"/>
            </w:tcMar>
            <w:vAlign w:val="center"/>
          </w:tcPr>
          <w:p w:rsidR="0013204F" w:rsidRDefault="00A478B8">
            <w:pPr>
              <w:pStyle w:val="af7"/>
              <w:spacing w:beforeLines="0" w:afterLines="0" w:line="240" w:lineRule="auto"/>
              <w:jc w:val="right"/>
              <w:rPr>
                <w:rFonts w:ascii="黑体" w:eastAsia="黑体" w:hAnsi="黑体" w:cs="宋体"/>
                <w:snapToGrid w:val="0"/>
                <w:color w:val="000000"/>
                <w:spacing w:val="-6"/>
                <w:kern w:val="21"/>
                <w:szCs w:val="21"/>
              </w:rPr>
            </w:pPr>
            <w:r>
              <w:rPr>
                <w:rFonts w:ascii="黑体" w:eastAsia="黑体" w:hAnsi="黑体" w:cs="宋体" w:hint="eastAsia"/>
                <w:snapToGrid w:val="0"/>
                <w:color w:val="000000"/>
                <w:spacing w:val="-6"/>
                <w:kern w:val="21"/>
                <w:szCs w:val="21"/>
              </w:rPr>
              <w:t>项目</w:t>
            </w:r>
          </w:p>
          <w:p w:rsidR="0013204F" w:rsidRDefault="00A478B8">
            <w:pPr>
              <w:pStyle w:val="af7"/>
              <w:spacing w:beforeLines="0" w:afterLines="0" w:line="240" w:lineRule="auto"/>
              <w:jc w:val="left"/>
              <w:rPr>
                <w:rFonts w:ascii="黑体" w:eastAsia="黑体" w:hAnsi="黑体" w:cs="宋体"/>
                <w:snapToGrid w:val="0"/>
                <w:color w:val="000000"/>
                <w:spacing w:val="-6"/>
                <w:kern w:val="21"/>
                <w:szCs w:val="21"/>
              </w:rPr>
            </w:pPr>
            <w:r>
              <w:rPr>
                <w:rFonts w:ascii="黑体" w:eastAsia="黑体" w:hAnsi="黑体" w:cs="宋体" w:hint="eastAsia"/>
                <w:snapToGrid w:val="0"/>
                <w:color w:val="000000"/>
                <w:spacing w:val="-6"/>
                <w:kern w:val="21"/>
                <w:szCs w:val="21"/>
              </w:rPr>
              <w:t>分类</w:t>
            </w:r>
          </w:p>
        </w:tc>
        <w:tc>
          <w:tcPr>
            <w:tcW w:w="1421" w:type="dxa"/>
            <w:tcMar>
              <w:left w:w="28" w:type="dxa"/>
              <w:right w:w="28" w:type="dxa"/>
            </w:tcMar>
            <w:vAlign w:val="center"/>
          </w:tcPr>
          <w:p w:rsidR="0013204F" w:rsidRDefault="00A478B8">
            <w:pPr>
              <w:pStyle w:val="af7"/>
              <w:spacing w:beforeLines="0" w:afterLines="0" w:line="240" w:lineRule="auto"/>
              <w:rPr>
                <w:rFonts w:ascii="黑体" w:eastAsia="黑体" w:hAnsi="黑体" w:cs="宋体"/>
                <w:snapToGrid w:val="0"/>
                <w:color w:val="000000"/>
                <w:spacing w:val="-6"/>
                <w:kern w:val="21"/>
                <w:szCs w:val="21"/>
              </w:rPr>
            </w:pPr>
            <w:r>
              <w:rPr>
                <w:rFonts w:ascii="黑体" w:eastAsia="黑体" w:hAnsi="黑体" w:cs="宋体" w:hint="eastAsia"/>
                <w:snapToGrid w:val="0"/>
                <w:color w:val="000000"/>
                <w:spacing w:val="-6"/>
                <w:kern w:val="21"/>
                <w:szCs w:val="21"/>
              </w:rPr>
              <w:t>污染物名称</w:t>
            </w:r>
          </w:p>
        </w:tc>
        <w:tc>
          <w:tcPr>
            <w:tcW w:w="1705" w:type="dxa"/>
            <w:tcMar>
              <w:left w:w="28" w:type="dxa"/>
              <w:right w:w="28" w:type="dxa"/>
            </w:tcMar>
            <w:vAlign w:val="center"/>
          </w:tcPr>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现有工程</w:t>
            </w:r>
          </w:p>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sidR="00C30D57">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1 \* GB3 \* MERGEFORMAT </w:instrText>
            </w:r>
            <w:r w:rsidR="00C30D57">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①</w:t>
            </w:r>
            <w:r w:rsidR="00C30D57">
              <w:rPr>
                <w:rFonts w:ascii="黑体" w:eastAsia="黑体" w:hAnsi="黑体"/>
                <w:snapToGrid w:val="0"/>
                <w:color w:val="000000"/>
                <w:spacing w:val="-6"/>
                <w:kern w:val="21"/>
                <w:szCs w:val="21"/>
              </w:rPr>
              <w:fldChar w:fldCharType="end"/>
            </w:r>
          </w:p>
        </w:tc>
        <w:tc>
          <w:tcPr>
            <w:tcW w:w="1279" w:type="dxa"/>
            <w:tcMar>
              <w:left w:w="28" w:type="dxa"/>
              <w:right w:w="28" w:type="dxa"/>
            </w:tcMar>
            <w:vAlign w:val="center"/>
          </w:tcPr>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现有工程</w:t>
            </w:r>
          </w:p>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许可排放量</w:t>
            </w:r>
          </w:p>
          <w:p w:rsidR="0013204F" w:rsidRDefault="00C30D57">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fldChar w:fldCharType="begin"/>
            </w:r>
            <w:r w:rsidR="00A478B8">
              <w:rPr>
                <w:rFonts w:ascii="黑体" w:eastAsia="黑体" w:hAnsi="黑体"/>
                <w:snapToGrid w:val="0"/>
                <w:color w:val="000000"/>
                <w:spacing w:val="-6"/>
                <w:kern w:val="21"/>
                <w:szCs w:val="21"/>
              </w:rPr>
              <w:instrText xml:space="preserve"> = 2 \* GB3 \* MERGEFORMAT </w:instrText>
            </w:r>
            <w:r>
              <w:rPr>
                <w:rFonts w:ascii="黑体" w:eastAsia="黑体" w:hAnsi="黑体"/>
                <w:snapToGrid w:val="0"/>
                <w:color w:val="000000"/>
                <w:spacing w:val="-6"/>
                <w:kern w:val="21"/>
                <w:szCs w:val="21"/>
              </w:rPr>
              <w:fldChar w:fldCharType="separate"/>
            </w:r>
            <w:r w:rsidR="00A478B8">
              <w:rPr>
                <w:rFonts w:ascii="黑体" w:eastAsia="黑体" w:hAnsi="黑体" w:cs="宋体" w:hint="eastAsia"/>
                <w:snapToGrid w:val="0"/>
                <w:color w:val="000000"/>
                <w:spacing w:val="-6"/>
                <w:kern w:val="21"/>
                <w:szCs w:val="21"/>
              </w:rPr>
              <w:t>②</w:t>
            </w:r>
            <w:r>
              <w:rPr>
                <w:rFonts w:ascii="黑体" w:eastAsia="黑体" w:hAnsi="黑体"/>
                <w:snapToGrid w:val="0"/>
                <w:color w:val="000000"/>
                <w:spacing w:val="-6"/>
                <w:kern w:val="21"/>
                <w:szCs w:val="21"/>
              </w:rPr>
              <w:fldChar w:fldCharType="end"/>
            </w:r>
          </w:p>
        </w:tc>
        <w:tc>
          <w:tcPr>
            <w:tcW w:w="1705" w:type="dxa"/>
            <w:tcMar>
              <w:left w:w="28" w:type="dxa"/>
              <w:right w:w="28" w:type="dxa"/>
            </w:tcMar>
            <w:vAlign w:val="center"/>
          </w:tcPr>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在建工程</w:t>
            </w:r>
          </w:p>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sidR="00C30D57">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3 \* GB3 \* MERGEFORMAT </w:instrText>
            </w:r>
            <w:r w:rsidR="00C30D57">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③</w:t>
            </w:r>
            <w:r w:rsidR="00C30D57">
              <w:rPr>
                <w:rFonts w:ascii="黑体" w:eastAsia="黑体" w:hAnsi="黑体"/>
                <w:snapToGrid w:val="0"/>
                <w:color w:val="000000"/>
                <w:spacing w:val="-6"/>
                <w:kern w:val="21"/>
                <w:szCs w:val="21"/>
              </w:rPr>
              <w:fldChar w:fldCharType="end"/>
            </w:r>
          </w:p>
        </w:tc>
        <w:tc>
          <w:tcPr>
            <w:tcW w:w="1562" w:type="dxa"/>
            <w:tcMar>
              <w:left w:w="28" w:type="dxa"/>
              <w:right w:w="28" w:type="dxa"/>
            </w:tcMar>
            <w:vAlign w:val="center"/>
          </w:tcPr>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本项目</w:t>
            </w:r>
          </w:p>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sidR="00C30D57">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4 \* GB3 \* MERGEFORMAT </w:instrText>
            </w:r>
            <w:r w:rsidR="00C30D57">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④</w:t>
            </w:r>
            <w:r w:rsidR="00C30D57">
              <w:rPr>
                <w:rFonts w:ascii="黑体" w:eastAsia="黑体" w:hAnsi="黑体"/>
                <w:snapToGrid w:val="0"/>
                <w:color w:val="000000"/>
                <w:spacing w:val="-6"/>
                <w:kern w:val="21"/>
                <w:szCs w:val="21"/>
              </w:rPr>
              <w:fldChar w:fldCharType="end"/>
            </w:r>
          </w:p>
        </w:tc>
        <w:tc>
          <w:tcPr>
            <w:tcW w:w="1607" w:type="dxa"/>
            <w:tcMar>
              <w:left w:w="28" w:type="dxa"/>
              <w:right w:w="28" w:type="dxa"/>
            </w:tcMar>
            <w:vAlign w:val="center"/>
          </w:tcPr>
          <w:p w:rsidR="0013204F" w:rsidRDefault="00A478B8">
            <w:pPr>
              <w:pStyle w:val="af7"/>
              <w:spacing w:beforeLines="0" w:afterLines="0" w:line="240" w:lineRule="auto"/>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以新带老削减量</w:t>
            </w:r>
          </w:p>
          <w:p w:rsidR="0013204F" w:rsidRDefault="00A478B8">
            <w:pPr>
              <w:pStyle w:val="af7"/>
              <w:spacing w:beforeLines="0" w:afterLines="0" w:line="240" w:lineRule="auto"/>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（新建项目不填）</w:t>
            </w:r>
            <w:r w:rsidR="00C30D57">
              <w:rPr>
                <w:rFonts w:ascii="黑体" w:eastAsia="黑体" w:hAnsi="黑体"/>
                <w:snapToGrid w:val="0"/>
                <w:color w:val="000000"/>
                <w:spacing w:val="-16"/>
                <w:kern w:val="21"/>
                <w:szCs w:val="21"/>
              </w:rPr>
              <w:fldChar w:fldCharType="begin"/>
            </w:r>
            <w:r>
              <w:rPr>
                <w:rFonts w:ascii="黑体" w:eastAsia="黑体" w:hAnsi="黑体"/>
                <w:snapToGrid w:val="0"/>
                <w:color w:val="000000"/>
                <w:spacing w:val="-16"/>
                <w:kern w:val="21"/>
                <w:szCs w:val="21"/>
              </w:rPr>
              <w:instrText xml:space="preserve"> = 5 \* GB3 \* MERGEFORMAT </w:instrText>
            </w:r>
            <w:r w:rsidR="00C30D57">
              <w:rPr>
                <w:rFonts w:ascii="黑体" w:eastAsia="黑体" w:hAnsi="黑体"/>
                <w:snapToGrid w:val="0"/>
                <w:color w:val="000000"/>
                <w:spacing w:val="-16"/>
                <w:kern w:val="21"/>
                <w:szCs w:val="21"/>
              </w:rPr>
              <w:fldChar w:fldCharType="separate"/>
            </w:r>
            <w:r>
              <w:rPr>
                <w:rFonts w:ascii="黑体" w:eastAsia="黑体" w:hAnsi="黑体" w:cs="宋体" w:hint="eastAsia"/>
                <w:kern w:val="2"/>
                <w:szCs w:val="21"/>
              </w:rPr>
              <w:t>⑤</w:t>
            </w:r>
            <w:r w:rsidR="00C30D57">
              <w:rPr>
                <w:rFonts w:ascii="黑体" w:eastAsia="黑体" w:hAnsi="黑体"/>
                <w:snapToGrid w:val="0"/>
                <w:color w:val="000000"/>
                <w:spacing w:val="-16"/>
                <w:kern w:val="21"/>
                <w:szCs w:val="21"/>
              </w:rPr>
              <w:fldChar w:fldCharType="end"/>
            </w:r>
          </w:p>
        </w:tc>
        <w:tc>
          <w:tcPr>
            <w:tcW w:w="1759" w:type="dxa"/>
            <w:tcMar>
              <w:left w:w="28" w:type="dxa"/>
              <w:right w:w="28" w:type="dxa"/>
            </w:tcMar>
            <w:vAlign w:val="center"/>
          </w:tcPr>
          <w:p w:rsidR="0013204F" w:rsidRDefault="00A478B8">
            <w:pPr>
              <w:pStyle w:val="af7"/>
              <w:spacing w:beforeLines="0" w:afterLines="0" w:line="240" w:lineRule="auto"/>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本项目建成后</w:t>
            </w:r>
          </w:p>
          <w:p w:rsidR="0013204F" w:rsidRDefault="00A478B8">
            <w:pPr>
              <w:pStyle w:val="af7"/>
              <w:spacing w:beforeLines="0" w:afterLines="0" w:line="240" w:lineRule="auto"/>
              <w:rPr>
                <w:rFonts w:ascii="黑体" w:eastAsia="黑体" w:hAnsi="黑体"/>
                <w:snapToGrid w:val="0"/>
                <w:color w:val="000000"/>
                <w:spacing w:val="-16"/>
                <w:kern w:val="21"/>
                <w:szCs w:val="21"/>
              </w:rPr>
            </w:pPr>
            <w:r>
              <w:rPr>
                <w:rFonts w:ascii="黑体" w:eastAsia="黑体" w:hAnsi="黑体" w:hint="eastAsia"/>
                <w:snapToGrid w:val="0"/>
                <w:color w:val="000000"/>
                <w:spacing w:val="-16"/>
                <w:kern w:val="21"/>
                <w:szCs w:val="21"/>
              </w:rPr>
              <w:t>全厂</w:t>
            </w:r>
            <w:r>
              <w:rPr>
                <w:rFonts w:ascii="黑体" w:eastAsia="黑体" w:hAnsi="黑体"/>
                <w:snapToGrid w:val="0"/>
                <w:color w:val="000000"/>
                <w:spacing w:val="-16"/>
                <w:kern w:val="21"/>
                <w:szCs w:val="21"/>
              </w:rPr>
              <w:t>排放量（固</w:t>
            </w:r>
            <w:r>
              <w:rPr>
                <w:rFonts w:ascii="黑体" w:eastAsia="黑体" w:hAnsi="黑体" w:hint="eastAsia"/>
                <w:snapToGrid w:val="0"/>
                <w:color w:val="000000"/>
                <w:spacing w:val="-16"/>
                <w:kern w:val="21"/>
                <w:szCs w:val="21"/>
              </w:rPr>
              <w:t>体</w:t>
            </w:r>
            <w:r>
              <w:rPr>
                <w:rFonts w:ascii="黑体" w:eastAsia="黑体" w:hAnsi="黑体"/>
                <w:snapToGrid w:val="0"/>
                <w:color w:val="000000"/>
                <w:spacing w:val="-16"/>
                <w:kern w:val="21"/>
                <w:szCs w:val="21"/>
              </w:rPr>
              <w:t>废</w:t>
            </w:r>
            <w:r>
              <w:rPr>
                <w:rFonts w:ascii="黑体" w:eastAsia="黑体" w:hAnsi="黑体" w:hint="eastAsia"/>
                <w:snapToGrid w:val="0"/>
                <w:color w:val="000000"/>
                <w:spacing w:val="-16"/>
                <w:kern w:val="21"/>
                <w:szCs w:val="21"/>
              </w:rPr>
              <w:t>物</w:t>
            </w:r>
            <w:r>
              <w:rPr>
                <w:rFonts w:ascii="黑体" w:eastAsia="黑体" w:hAnsi="黑体"/>
                <w:snapToGrid w:val="0"/>
                <w:color w:val="000000"/>
                <w:spacing w:val="-16"/>
                <w:kern w:val="21"/>
                <w:szCs w:val="21"/>
              </w:rPr>
              <w:t>产生量）</w:t>
            </w:r>
            <w:r w:rsidR="00C30D57">
              <w:rPr>
                <w:rFonts w:ascii="黑体" w:eastAsia="黑体" w:hAnsi="黑体"/>
                <w:snapToGrid w:val="0"/>
                <w:color w:val="000000"/>
                <w:spacing w:val="-16"/>
                <w:kern w:val="21"/>
                <w:szCs w:val="21"/>
              </w:rPr>
              <w:fldChar w:fldCharType="begin"/>
            </w:r>
            <w:r>
              <w:rPr>
                <w:rFonts w:ascii="黑体" w:eastAsia="黑体" w:hAnsi="黑体"/>
                <w:snapToGrid w:val="0"/>
                <w:color w:val="000000"/>
                <w:spacing w:val="-16"/>
                <w:kern w:val="21"/>
                <w:szCs w:val="21"/>
              </w:rPr>
              <w:instrText xml:space="preserve"> = 6 \* GB3 \* MERGEFORMAT </w:instrText>
            </w:r>
            <w:r w:rsidR="00C30D57">
              <w:rPr>
                <w:rFonts w:ascii="黑体" w:eastAsia="黑体" w:hAnsi="黑体"/>
                <w:snapToGrid w:val="0"/>
                <w:color w:val="000000"/>
                <w:spacing w:val="-16"/>
                <w:kern w:val="21"/>
                <w:szCs w:val="21"/>
              </w:rPr>
              <w:fldChar w:fldCharType="separate"/>
            </w:r>
            <w:r>
              <w:rPr>
                <w:rFonts w:ascii="黑体" w:eastAsia="黑体" w:hAnsi="黑体" w:cs="宋体" w:hint="eastAsia"/>
                <w:kern w:val="2"/>
                <w:szCs w:val="21"/>
              </w:rPr>
              <w:t>⑥</w:t>
            </w:r>
            <w:r w:rsidR="00C30D57">
              <w:rPr>
                <w:rFonts w:ascii="黑体" w:eastAsia="黑体" w:hAnsi="黑体"/>
                <w:snapToGrid w:val="0"/>
                <w:color w:val="000000"/>
                <w:spacing w:val="-16"/>
                <w:kern w:val="21"/>
                <w:szCs w:val="21"/>
              </w:rPr>
              <w:fldChar w:fldCharType="end"/>
            </w:r>
          </w:p>
        </w:tc>
        <w:tc>
          <w:tcPr>
            <w:tcW w:w="1190" w:type="dxa"/>
            <w:tcMar>
              <w:left w:w="28" w:type="dxa"/>
              <w:right w:w="28" w:type="dxa"/>
            </w:tcMar>
            <w:vAlign w:val="center"/>
          </w:tcPr>
          <w:p w:rsidR="0013204F" w:rsidRDefault="00A478B8">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变化量</w:t>
            </w:r>
          </w:p>
          <w:p w:rsidR="0013204F" w:rsidRDefault="00C30D57">
            <w:pPr>
              <w:pStyle w:val="af7"/>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fldChar w:fldCharType="begin"/>
            </w:r>
            <w:r w:rsidR="00A478B8">
              <w:rPr>
                <w:rFonts w:ascii="黑体" w:eastAsia="黑体" w:hAnsi="黑体"/>
                <w:snapToGrid w:val="0"/>
                <w:color w:val="000000"/>
                <w:spacing w:val="-6"/>
                <w:kern w:val="21"/>
                <w:szCs w:val="21"/>
              </w:rPr>
              <w:instrText xml:space="preserve"> = 7 \* GB3 \* MERGEFORMAT </w:instrText>
            </w:r>
            <w:r>
              <w:rPr>
                <w:rFonts w:ascii="黑体" w:eastAsia="黑体" w:hAnsi="黑体"/>
                <w:snapToGrid w:val="0"/>
                <w:color w:val="000000"/>
                <w:spacing w:val="-6"/>
                <w:kern w:val="21"/>
                <w:szCs w:val="21"/>
              </w:rPr>
              <w:fldChar w:fldCharType="separate"/>
            </w:r>
            <w:r w:rsidR="00A478B8">
              <w:rPr>
                <w:rFonts w:ascii="黑体" w:eastAsia="黑体" w:hAnsi="黑体" w:cs="宋体" w:hint="eastAsia"/>
                <w:kern w:val="2"/>
                <w:szCs w:val="21"/>
              </w:rPr>
              <w:t>⑦</w:t>
            </w:r>
            <w:r>
              <w:rPr>
                <w:rFonts w:ascii="黑体" w:eastAsia="黑体" w:hAnsi="黑体"/>
                <w:snapToGrid w:val="0"/>
                <w:color w:val="000000"/>
                <w:spacing w:val="-6"/>
                <w:kern w:val="21"/>
                <w:szCs w:val="21"/>
              </w:rPr>
              <w:fldChar w:fldCharType="end"/>
            </w:r>
          </w:p>
        </w:tc>
      </w:tr>
      <w:tr w:rsidR="0013204F" w:rsidTr="00194531">
        <w:trPr>
          <w:trHeight w:val="339"/>
        </w:trPr>
        <w:tc>
          <w:tcPr>
            <w:tcW w:w="1591" w:type="dxa"/>
            <w:vMerge w:val="restart"/>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废气</w:t>
            </w:r>
          </w:p>
        </w:tc>
        <w:tc>
          <w:tcPr>
            <w:tcW w:w="1421" w:type="dxa"/>
            <w:vAlign w:val="center"/>
          </w:tcPr>
          <w:p w:rsidR="0013204F" w:rsidRDefault="00A478B8">
            <w:pPr>
              <w:pStyle w:val="af7"/>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颗粒物</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hint="eastAsia"/>
                <w:bCs/>
                <w:snapToGrid w:val="0"/>
                <w:color w:val="000000"/>
                <w:kern w:val="21"/>
                <w:szCs w:val="21"/>
              </w:rPr>
              <w:t>0.4573</w:t>
            </w:r>
            <w:r>
              <w:rPr>
                <w:rFonts w:ascii="Times New Roman" w:hint="eastAsia"/>
                <w:snapToGrid w:val="0"/>
                <w:color w:val="000000"/>
                <w:kern w:val="21"/>
                <w:szCs w:val="21"/>
              </w:rPr>
              <w:t>t/a</w:t>
            </w:r>
          </w:p>
        </w:tc>
        <w:tc>
          <w:tcPr>
            <w:tcW w:w="1607"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759"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hint="eastAsia"/>
                <w:bCs/>
                <w:snapToGrid w:val="0"/>
                <w:color w:val="000000"/>
                <w:kern w:val="21"/>
                <w:szCs w:val="21"/>
              </w:rPr>
              <w:t>0.4573</w:t>
            </w:r>
            <w:r>
              <w:rPr>
                <w:rFonts w:ascii="Times New Roman" w:hint="eastAsia"/>
                <w:snapToGrid w:val="0"/>
                <w:color w:val="000000"/>
                <w:kern w:val="21"/>
                <w:szCs w:val="21"/>
              </w:rPr>
              <w:t>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ign w:val="center"/>
          </w:tcPr>
          <w:p w:rsidR="0013204F" w:rsidRDefault="0013204F">
            <w:pPr>
              <w:pStyle w:val="af7"/>
              <w:spacing w:beforeLines="0" w:afterLines="0" w:line="240" w:lineRule="auto"/>
              <w:rPr>
                <w:rFonts w:hAnsi="宋体" w:cs="宋体"/>
                <w:snapToGrid w:val="0"/>
                <w:color w:val="000000"/>
                <w:kern w:val="21"/>
                <w:szCs w:val="21"/>
              </w:rPr>
            </w:pPr>
          </w:p>
        </w:tc>
        <w:tc>
          <w:tcPr>
            <w:tcW w:w="1421" w:type="dxa"/>
            <w:vAlign w:val="center"/>
          </w:tcPr>
          <w:p w:rsidR="0013204F" w:rsidRDefault="00A478B8">
            <w:pPr>
              <w:pStyle w:val="af7"/>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氨</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color w:val="000000"/>
                <w:szCs w:val="21"/>
              </w:rPr>
              <w:t>0.0000675</w:t>
            </w:r>
            <w:r>
              <w:rPr>
                <w:rFonts w:ascii="Times New Roman"/>
                <w:snapToGrid w:val="0"/>
                <w:color w:val="000000"/>
                <w:kern w:val="21"/>
                <w:szCs w:val="21"/>
              </w:rPr>
              <w:t xml:space="preserve"> t/a</w:t>
            </w:r>
          </w:p>
        </w:tc>
        <w:tc>
          <w:tcPr>
            <w:tcW w:w="1607"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759"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color w:val="000000"/>
                <w:szCs w:val="21"/>
              </w:rPr>
              <w:t>0.0000675</w:t>
            </w:r>
            <w:r>
              <w:rPr>
                <w:rFonts w:ascii="Times New Roman"/>
                <w:snapToGrid w:val="0"/>
                <w:color w:val="000000"/>
                <w:kern w:val="21"/>
                <w:szCs w:val="21"/>
              </w:rPr>
              <w:t xml:space="preserve"> 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ign w:val="center"/>
          </w:tcPr>
          <w:p w:rsidR="0013204F" w:rsidRDefault="0013204F">
            <w:pPr>
              <w:pStyle w:val="af7"/>
              <w:spacing w:beforeLines="0" w:afterLines="0" w:line="240" w:lineRule="auto"/>
              <w:rPr>
                <w:rFonts w:hAnsi="宋体" w:cs="宋体"/>
                <w:snapToGrid w:val="0"/>
                <w:color w:val="000000"/>
                <w:kern w:val="21"/>
                <w:szCs w:val="21"/>
              </w:rPr>
            </w:pPr>
          </w:p>
        </w:tc>
        <w:tc>
          <w:tcPr>
            <w:tcW w:w="1421"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snapToGrid w:val="0"/>
                <w:color w:val="000000"/>
                <w:kern w:val="21"/>
                <w:szCs w:val="21"/>
              </w:rPr>
              <w:t>VOC</w:t>
            </w:r>
            <w:r>
              <w:rPr>
                <w:rFonts w:ascii="Times New Roman"/>
                <w:snapToGrid w:val="0"/>
                <w:color w:val="000000"/>
                <w:kern w:val="21"/>
                <w:szCs w:val="21"/>
                <w:vertAlign w:val="subscript"/>
              </w:rPr>
              <w:t>S</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0.36</w:t>
            </w:r>
            <w:r>
              <w:rPr>
                <w:rFonts w:ascii="Times New Roman"/>
                <w:snapToGrid w:val="0"/>
                <w:color w:val="000000"/>
                <w:kern w:val="21"/>
                <w:szCs w:val="21"/>
              </w:rPr>
              <w:t xml:space="preserve"> t/a</w:t>
            </w:r>
          </w:p>
        </w:tc>
        <w:tc>
          <w:tcPr>
            <w:tcW w:w="1607"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759"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0.36</w:t>
            </w:r>
            <w:r>
              <w:rPr>
                <w:rFonts w:ascii="Times New Roman"/>
                <w:snapToGrid w:val="0"/>
                <w:color w:val="000000"/>
                <w:kern w:val="21"/>
                <w:szCs w:val="21"/>
              </w:rPr>
              <w:t xml:space="preserve"> 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restart"/>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废水</w:t>
            </w:r>
          </w:p>
        </w:tc>
        <w:tc>
          <w:tcPr>
            <w:tcW w:w="1421"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ascii="Times New Roman"/>
                <w:szCs w:val="21"/>
              </w:rPr>
              <w:t>COD</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rsidP="00DD007B">
            <w:pPr>
              <w:pStyle w:val="af7"/>
              <w:spacing w:beforeLines="0" w:afterLines="0" w:line="240" w:lineRule="auto"/>
              <w:rPr>
                <w:rFonts w:hAnsi="宋体" w:cs="宋体"/>
                <w:snapToGrid w:val="0"/>
                <w:color w:val="000000"/>
                <w:kern w:val="21"/>
                <w:szCs w:val="21"/>
              </w:rPr>
            </w:pPr>
            <w:r>
              <w:rPr>
                <w:rFonts w:ascii="Times New Roman" w:hint="eastAsia"/>
                <w:bCs/>
                <w:szCs w:val="21"/>
              </w:rPr>
              <w:t>0.</w:t>
            </w:r>
            <w:r w:rsidR="00DD007B">
              <w:rPr>
                <w:rFonts w:ascii="Times New Roman" w:hint="eastAsia"/>
                <w:bCs/>
                <w:szCs w:val="21"/>
              </w:rPr>
              <w:t>12</w:t>
            </w:r>
            <w:r>
              <w:rPr>
                <w:rFonts w:ascii="Times New Roman"/>
                <w:bCs/>
                <w:szCs w:val="21"/>
              </w:rPr>
              <w:t>t/a</w:t>
            </w:r>
          </w:p>
        </w:tc>
        <w:tc>
          <w:tcPr>
            <w:tcW w:w="1607"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759" w:type="dxa"/>
            <w:vAlign w:val="center"/>
          </w:tcPr>
          <w:p w:rsidR="0013204F" w:rsidRDefault="00A478B8" w:rsidP="00DD007B">
            <w:pPr>
              <w:pStyle w:val="af7"/>
              <w:spacing w:beforeLines="0" w:afterLines="0" w:line="240" w:lineRule="auto"/>
              <w:rPr>
                <w:rFonts w:hAnsi="宋体" w:cs="宋体"/>
                <w:snapToGrid w:val="0"/>
                <w:color w:val="000000"/>
                <w:kern w:val="21"/>
                <w:szCs w:val="21"/>
              </w:rPr>
            </w:pPr>
            <w:r>
              <w:rPr>
                <w:rFonts w:ascii="Times New Roman" w:hint="eastAsia"/>
                <w:bCs/>
                <w:szCs w:val="21"/>
              </w:rPr>
              <w:t>0</w:t>
            </w:r>
            <w:r w:rsidR="00DD007B">
              <w:rPr>
                <w:rFonts w:ascii="Times New Roman" w:hint="eastAsia"/>
                <w:bCs/>
                <w:szCs w:val="21"/>
              </w:rPr>
              <w:t>.12</w:t>
            </w:r>
            <w:r>
              <w:rPr>
                <w:rFonts w:ascii="Times New Roman"/>
                <w:bCs/>
                <w:szCs w:val="21"/>
              </w:rPr>
              <w:t>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ign w:val="center"/>
          </w:tcPr>
          <w:p w:rsidR="0013204F" w:rsidRDefault="0013204F">
            <w:pPr>
              <w:pStyle w:val="af7"/>
              <w:spacing w:beforeLines="0" w:afterLines="0" w:line="240" w:lineRule="auto"/>
              <w:rPr>
                <w:rFonts w:hAnsi="宋体" w:cs="宋体"/>
                <w:snapToGrid w:val="0"/>
                <w:color w:val="000000"/>
                <w:kern w:val="21"/>
                <w:szCs w:val="21"/>
              </w:rPr>
            </w:pPr>
          </w:p>
        </w:tc>
        <w:tc>
          <w:tcPr>
            <w:tcW w:w="1421"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ascii="Times New Roman"/>
                <w:szCs w:val="21"/>
              </w:rPr>
              <w:t>氨氮</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rsidP="00DD007B">
            <w:pPr>
              <w:pStyle w:val="af7"/>
              <w:spacing w:beforeLines="0" w:afterLines="0" w:line="240" w:lineRule="auto"/>
              <w:rPr>
                <w:rFonts w:hAnsi="宋体" w:cs="宋体"/>
                <w:snapToGrid w:val="0"/>
                <w:color w:val="000000"/>
                <w:kern w:val="21"/>
                <w:szCs w:val="21"/>
              </w:rPr>
            </w:pPr>
            <w:r>
              <w:rPr>
                <w:rFonts w:ascii="Times New Roman"/>
                <w:bCs/>
                <w:szCs w:val="21"/>
              </w:rPr>
              <w:t>0.0</w:t>
            </w:r>
            <w:r w:rsidR="00DD007B">
              <w:rPr>
                <w:rFonts w:ascii="Times New Roman" w:hint="eastAsia"/>
                <w:bCs/>
                <w:szCs w:val="21"/>
              </w:rPr>
              <w:t>12</w:t>
            </w:r>
            <w:r>
              <w:rPr>
                <w:rFonts w:ascii="Times New Roman"/>
                <w:bCs/>
                <w:szCs w:val="21"/>
              </w:rPr>
              <w:t>t/a</w:t>
            </w:r>
          </w:p>
        </w:tc>
        <w:tc>
          <w:tcPr>
            <w:tcW w:w="1607"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759" w:type="dxa"/>
            <w:vAlign w:val="center"/>
          </w:tcPr>
          <w:p w:rsidR="0013204F" w:rsidRDefault="00A478B8" w:rsidP="00DD007B">
            <w:pPr>
              <w:pStyle w:val="af7"/>
              <w:spacing w:beforeLines="0" w:afterLines="0" w:line="240" w:lineRule="auto"/>
              <w:rPr>
                <w:rFonts w:hAnsi="宋体" w:cs="宋体"/>
                <w:snapToGrid w:val="0"/>
                <w:color w:val="000000"/>
                <w:kern w:val="21"/>
                <w:szCs w:val="21"/>
              </w:rPr>
            </w:pPr>
            <w:r>
              <w:rPr>
                <w:rFonts w:ascii="Times New Roman"/>
                <w:bCs/>
                <w:szCs w:val="21"/>
              </w:rPr>
              <w:t>0.0</w:t>
            </w:r>
            <w:r w:rsidR="00DD007B">
              <w:rPr>
                <w:rFonts w:ascii="Times New Roman" w:hint="eastAsia"/>
                <w:bCs/>
                <w:szCs w:val="21"/>
              </w:rPr>
              <w:t>12</w:t>
            </w:r>
            <w:r>
              <w:rPr>
                <w:rFonts w:ascii="Times New Roman"/>
                <w:bCs/>
                <w:szCs w:val="21"/>
              </w:rPr>
              <w:t>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restart"/>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一般工业</w:t>
            </w:r>
          </w:p>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固体废物</w:t>
            </w:r>
          </w:p>
        </w:tc>
        <w:tc>
          <w:tcPr>
            <w:tcW w:w="1421" w:type="dxa"/>
            <w:vAlign w:val="center"/>
          </w:tcPr>
          <w:p w:rsidR="0013204F" w:rsidRDefault="00A478B8">
            <w:pPr>
              <w:pStyle w:val="af7"/>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废物料</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ascii="Times New Roman" w:hint="eastAsia"/>
                <w:szCs w:val="21"/>
              </w:rPr>
              <w:t>690t/a</w:t>
            </w:r>
          </w:p>
        </w:tc>
        <w:tc>
          <w:tcPr>
            <w:tcW w:w="1607"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75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ascii="Times New Roman" w:hint="eastAsia"/>
                <w:szCs w:val="21"/>
              </w:rPr>
              <w:t>690t/a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ign w:val="center"/>
          </w:tcPr>
          <w:p w:rsidR="0013204F" w:rsidRDefault="0013204F">
            <w:pPr>
              <w:pStyle w:val="af7"/>
              <w:spacing w:beforeLines="0" w:afterLines="0" w:line="240" w:lineRule="auto"/>
              <w:rPr>
                <w:rFonts w:hAnsi="宋体" w:cs="宋体"/>
                <w:snapToGrid w:val="0"/>
                <w:color w:val="000000"/>
                <w:kern w:val="21"/>
                <w:szCs w:val="21"/>
              </w:rPr>
            </w:pPr>
          </w:p>
        </w:tc>
        <w:tc>
          <w:tcPr>
            <w:tcW w:w="1421" w:type="dxa"/>
            <w:vAlign w:val="center"/>
          </w:tcPr>
          <w:p w:rsidR="0013204F" w:rsidRDefault="00A478B8">
            <w:pPr>
              <w:pStyle w:val="af7"/>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除尘器粉尘</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ascii="Times New Roman" w:hint="eastAsia"/>
                <w:szCs w:val="21"/>
              </w:rPr>
              <w:t>3.09t/a</w:t>
            </w:r>
          </w:p>
        </w:tc>
        <w:tc>
          <w:tcPr>
            <w:tcW w:w="1607" w:type="dxa"/>
            <w:vAlign w:val="center"/>
          </w:tcPr>
          <w:p w:rsidR="0013204F" w:rsidRDefault="00A478B8">
            <w:pPr>
              <w:pStyle w:val="af7"/>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75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ascii="Times New Roman" w:hint="eastAsia"/>
                <w:szCs w:val="21"/>
              </w:rPr>
              <w:t>3.09t/a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ign w:val="center"/>
          </w:tcPr>
          <w:p w:rsidR="0013204F" w:rsidRDefault="0013204F">
            <w:pPr>
              <w:pStyle w:val="af7"/>
              <w:spacing w:beforeLines="0" w:afterLines="0" w:line="240" w:lineRule="auto"/>
              <w:rPr>
                <w:rFonts w:hAnsi="宋体" w:cs="宋体"/>
                <w:snapToGrid w:val="0"/>
                <w:color w:val="000000"/>
                <w:kern w:val="21"/>
                <w:szCs w:val="21"/>
              </w:rPr>
            </w:pPr>
          </w:p>
        </w:tc>
        <w:tc>
          <w:tcPr>
            <w:tcW w:w="1421" w:type="dxa"/>
            <w:vAlign w:val="center"/>
          </w:tcPr>
          <w:p w:rsidR="0013204F" w:rsidRDefault="00A478B8">
            <w:pPr>
              <w:pStyle w:val="af7"/>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废棕刚玉</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pPr>
              <w:pStyle w:val="af7"/>
              <w:spacing w:beforeLines="0" w:afterLines="0" w:line="240" w:lineRule="auto"/>
              <w:rPr>
                <w:rFonts w:ascii="Times New Roman"/>
                <w:szCs w:val="21"/>
              </w:rPr>
            </w:pPr>
            <w:r>
              <w:rPr>
                <w:rFonts w:ascii="Times New Roman" w:hint="eastAsia"/>
                <w:szCs w:val="21"/>
              </w:rPr>
              <w:t>30</w:t>
            </w:r>
            <w:r>
              <w:rPr>
                <w:rFonts w:ascii="Times New Roman"/>
                <w:szCs w:val="21"/>
              </w:rPr>
              <w:t>t/a</w:t>
            </w:r>
          </w:p>
        </w:tc>
        <w:tc>
          <w:tcPr>
            <w:tcW w:w="1607" w:type="dxa"/>
            <w:vAlign w:val="center"/>
          </w:tcPr>
          <w:p w:rsidR="0013204F" w:rsidRDefault="00A478B8">
            <w:pPr>
              <w:pStyle w:val="af7"/>
              <w:spacing w:beforeLines="0" w:afterLines="0" w:line="240" w:lineRule="auto"/>
              <w:rPr>
                <w:rFonts w:ascii="Times New Roman"/>
                <w:snapToGrid w:val="0"/>
                <w:kern w:val="21"/>
                <w:szCs w:val="21"/>
              </w:rPr>
            </w:pPr>
            <w:r>
              <w:rPr>
                <w:rFonts w:ascii="Times New Roman"/>
                <w:snapToGrid w:val="0"/>
                <w:kern w:val="21"/>
                <w:szCs w:val="21"/>
              </w:rPr>
              <w:t>0</w:t>
            </w:r>
          </w:p>
        </w:tc>
        <w:tc>
          <w:tcPr>
            <w:tcW w:w="1759" w:type="dxa"/>
            <w:vAlign w:val="center"/>
          </w:tcPr>
          <w:p w:rsidR="0013204F" w:rsidRDefault="00A478B8">
            <w:pPr>
              <w:pStyle w:val="af7"/>
              <w:spacing w:beforeLines="0" w:afterLines="0" w:line="240" w:lineRule="auto"/>
              <w:rPr>
                <w:rFonts w:ascii="Times New Roman"/>
                <w:szCs w:val="21"/>
              </w:rPr>
            </w:pPr>
            <w:r>
              <w:rPr>
                <w:rFonts w:ascii="Times New Roman" w:hint="eastAsia"/>
                <w:szCs w:val="21"/>
              </w:rPr>
              <w:t>30</w:t>
            </w:r>
            <w:r>
              <w:rPr>
                <w:rFonts w:ascii="Times New Roman"/>
                <w:szCs w:val="21"/>
              </w:rPr>
              <w:t>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ign w:val="center"/>
          </w:tcPr>
          <w:p w:rsidR="0013204F" w:rsidRDefault="0013204F">
            <w:pPr>
              <w:pStyle w:val="af7"/>
              <w:spacing w:beforeLines="0" w:afterLines="0" w:line="240" w:lineRule="auto"/>
              <w:rPr>
                <w:rFonts w:hAnsi="宋体" w:cs="宋体"/>
                <w:snapToGrid w:val="0"/>
                <w:color w:val="000000"/>
                <w:kern w:val="21"/>
                <w:szCs w:val="21"/>
              </w:rPr>
            </w:pPr>
          </w:p>
        </w:tc>
        <w:tc>
          <w:tcPr>
            <w:tcW w:w="1421" w:type="dxa"/>
            <w:vAlign w:val="center"/>
          </w:tcPr>
          <w:p w:rsidR="0013204F" w:rsidRDefault="00A478B8">
            <w:pPr>
              <w:pStyle w:val="af7"/>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废砂带</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pPr>
              <w:pStyle w:val="af7"/>
              <w:spacing w:beforeLines="0" w:afterLines="0" w:line="240" w:lineRule="auto"/>
              <w:rPr>
                <w:rFonts w:ascii="Times New Roman"/>
                <w:szCs w:val="21"/>
              </w:rPr>
            </w:pPr>
            <w:r>
              <w:rPr>
                <w:rFonts w:ascii="Times New Roman" w:hint="eastAsia"/>
                <w:szCs w:val="21"/>
              </w:rPr>
              <w:t>3000</w:t>
            </w:r>
            <w:r>
              <w:rPr>
                <w:rFonts w:ascii="Times New Roman" w:hint="eastAsia"/>
                <w:szCs w:val="21"/>
              </w:rPr>
              <w:t>条</w:t>
            </w:r>
            <w:r>
              <w:rPr>
                <w:rFonts w:ascii="Times New Roman" w:hint="eastAsia"/>
                <w:szCs w:val="21"/>
              </w:rPr>
              <w:t>/a</w:t>
            </w:r>
          </w:p>
        </w:tc>
        <w:tc>
          <w:tcPr>
            <w:tcW w:w="1607" w:type="dxa"/>
            <w:vAlign w:val="center"/>
          </w:tcPr>
          <w:p w:rsidR="0013204F" w:rsidRDefault="00A478B8">
            <w:pPr>
              <w:pStyle w:val="af7"/>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759" w:type="dxa"/>
            <w:vAlign w:val="center"/>
          </w:tcPr>
          <w:p w:rsidR="0013204F" w:rsidRDefault="00A478B8">
            <w:pPr>
              <w:pStyle w:val="af7"/>
              <w:spacing w:beforeLines="0" w:afterLines="0" w:line="240" w:lineRule="auto"/>
              <w:rPr>
                <w:rFonts w:ascii="Times New Roman"/>
                <w:szCs w:val="21"/>
              </w:rPr>
            </w:pPr>
            <w:r>
              <w:rPr>
                <w:rFonts w:ascii="Times New Roman" w:hint="eastAsia"/>
                <w:szCs w:val="21"/>
              </w:rPr>
              <w:t>3000</w:t>
            </w:r>
            <w:r>
              <w:rPr>
                <w:rFonts w:ascii="Times New Roman" w:hint="eastAsia"/>
                <w:szCs w:val="21"/>
              </w:rPr>
              <w:t>条</w:t>
            </w:r>
            <w:r>
              <w:rPr>
                <w:rFonts w:ascii="Times New Roman" w:hint="eastAsia"/>
                <w:szCs w:val="21"/>
              </w:rPr>
              <w:t>/a</w:t>
            </w:r>
          </w:p>
        </w:tc>
        <w:tc>
          <w:tcPr>
            <w:tcW w:w="1190" w:type="dxa"/>
            <w:vAlign w:val="center"/>
          </w:tcPr>
          <w:p w:rsidR="0013204F" w:rsidRDefault="00A478B8">
            <w:pPr>
              <w:jc w:val="center"/>
            </w:pPr>
            <w:r>
              <w:rPr>
                <w:rFonts w:asciiTheme="minorEastAsia" w:eastAsiaTheme="minorEastAsia" w:hAnsiTheme="minorEastAsia" w:cs="宋体" w:hint="eastAsia"/>
                <w:snapToGrid w:val="0"/>
                <w:color w:val="000000"/>
                <w:kern w:val="21"/>
                <w:szCs w:val="21"/>
              </w:rPr>
              <w:t>/</w:t>
            </w:r>
          </w:p>
        </w:tc>
      </w:tr>
      <w:tr w:rsidR="0013204F" w:rsidTr="00194531">
        <w:trPr>
          <w:trHeight w:val="339"/>
        </w:trPr>
        <w:tc>
          <w:tcPr>
            <w:tcW w:w="1591" w:type="dxa"/>
            <w:vMerge/>
            <w:vAlign w:val="center"/>
          </w:tcPr>
          <w:p w:rsidR="0013204F" w:rsidRDefault="0013204F">
            <w:pPr>
              <w:pStyle w:val="af7"/>
              <w:spacing w:beforeLines="0" w:afterLines="0" w:line="240" w:lineRule="auto"/>
              <w:rPr>
                <w:rFonts w:hAnsi="宋体" w:cs="宋体"/>
                <w:snapToGrid w:val="0"/>
                <w:color w:val="000000"/>
                <w:kern w:val="21"/>
                <w:szCs w:val="21"/>
              </w:rPr>
            </w:pPr>
          </w:p>
        </w:tc>
        <w:tc>
          <w:tcPr>
            <w:tcW w:w="1421" w:type="dxa"/>
            <w:vAlign w:val="center"/>
          </w:tcPr>
          <w:p w:rsidR="0013204F" w:rsidRDefault="00A478B8">
            <w:pPr>
              <w:pStyle w:val="af7"/>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废刀具、钻花</w:t>
            </w:r>
          </w:p>
        </w:tc>
        <w:tc>
          <w:tcPr>
            <w:tcW w:w="1705"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13204F" w:rsidRDefault="00A478B8">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13204F" w:rsidRDefault="00A478B8">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13204F" w:rsidRDefault="00A478B8">
            <w:pPr>
              <w:pStyle w:val="af7"/>
              <w:spacing w:beforeLines="0" w:afterLines="0" w:line="240" w:lineRule="auto"/>
              <w:rPr>
                <w:rFonts w:ascii="Times New Roman"/>
                <w:szCs w:val="21"/>
              </w:rPr>
            </w:pPr>
            <w:r>
              <w:rPr>
                <w:rFonts w:ascii="Times New Roman" w:hint="eastAsia"/>
                <w:szCs w:val="21"/>
              </w:rPr>
              <w:t>10</w:t>
            </w:r>
            <w:r>
              <w:rPr>
                <w:rFonts w:ascii="Times New Roman"/>
                <w:szCs w:val="21"/>
              </w:rPr>
              <w:t>t/a</w:t>
            </w:r>
          </w:p>
        </w:tc>
        <w:tc>
          <w:tcPr>
            <w:tcW w:w="1607" w:type="dxa"/>
            <w:vAlign w:val="center"/>
          </w:tcPr>
          <w:p w:rsidR="0013204F" w:rsidRDefault="00A478B8">
            <w:pPr>
              <w:pStyle w:val="af7"/>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759" w:type="dxa"/>
            <w:vAlign w:val="center"/>
          </w:tcPr>
          <w:p w:rsidR="0013204F" w:rsidRDefault="00A478B8">
            <w:pPr>
              <w:pStyle w:val="af7"/>
              <w:spacing w:beforeLines="0" w:afterLines="0" w:line="240" w:lineRule="auto"/>
              <w:rPr>
                <w:rFonts w:ascii="Times New Roman"/>
                <w:szCs w:val="21"/>
              </w:rPr>
            </w:pPr>
            <w:r>
              <w:rPr>
                <w:rFonts w:ascii="Times New Roman" w:hint="eastAsia"/>
                <w:szCs w:val="21"/>
              </w:rPr>
              <w:t>10</w:t>
            </w:r>
            <w:r>
              <w:rPr>
                <w:rFonts w:ascii="Times New Roman"/>
                <w:szCs w:val="21"/>
              </w:rPr>
              <w:t>t/a</w:t>
            </w:r>
          </w:p>
        </w:tc>
        <w:tc>
          <w:tcPr>
            <w:tcW w:w="1190" w:type="dxa"/>
            <w:vAlign w:val="center"/>
          </w:tcPr>
          <w:p w:rsidR="0013204F" w:rsidRDefault="00A478B8">
            <w:pPr>
              <w:jc w:val="center"/>
              <w:rPr>
                <w:rFonts w:asciiTheme="minorEastAsia" w:eastAsiaTheme="minorEastAsia" w:hAnsiTheme="minorEastAsia" w:cs="宋体"/>
                <w:snapToGrid w:val="0"/>
                <w:color w:val="000000"/>
                <w:kern w:val="21"/>
                <w:szCs w:val="21"/>
              </w:rPr>
            </w:pPr>
            <w:r>
              <w:rPr>
                <w:rFonts w:asciiTheme="minorEastAsia" w:eastAsiaTheme="minorEastAsia" w:hAnsiTheme="minorEastAsia" w:cs="宋体" w:hint="eastAsia"/>
                <w:snapToGrid w:val="0"/>
                <w:color w:val="000000"/>
                <w:kern w:val="21"/>
                <w:szCs w:val="21"/>
              </w:rPr>
              <w:t>/</w:t>
            </w:r>
          </w:p>
        </w:tc>
      </w:tr>
      <w:tr w:rsidR="00077104" w:rsidTr="00194531">
        <w:trPr>
          <w:trHeight w:val="339"/>
        </w:trPr>
        <w:tc>
          <w:tcPr>
            <w:tcW w:w="1591" w:type="dxa"/>
            <w:vMerge w:val="restart"/>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危险废物</w:t>
            </w:r>
          </w:p>
        </w:tc>
        <w:tc>
          <w:tcPr>
            <w:tcW w:w="1421" w:type="dxa"/>
            <w:vAlign w:val="center"/>
          </w:tcPr>
          <w:p w:rsidR="00077104" w:rsidRDefault="00077104">
            <w:pPr>
              <w:pStyle w:val="af7"/>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废润滑油</w:t>
            </w:r>
          </w:p>
        </w:tc>
        <w:tc>
          <w:tcPr>
            <w:tcW w:w="1705"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077104" w:rsidRDefault="00077104">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ascii="Times New Roman" w:hint="eastAsia"/>
                <w:szCs w:val="21"/>
              </w:rPr>
              <w:t>0.05t/a</w:t>
            </w:r>
          </w:p>
        </w:tc>
        <w:tc>
          <w:tcPr>
            <w:tcW w:w="1607" w:type="dxa"/>
            <w:vAlign w:val="center"/>
          </w:tcPr>
          <w:p w:rsidR="00077104" w:rsidRDefault="00077104">
            <w:pPr>
              <w:pStyle w:val="af7"/>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759"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ascii="Times New Roman" w:hint="eastAsia"/>
                <w:szCs w:val="21"/>
              </w:rPr>
              <w:t>0.05t/a</w:t>
            </w:r>
          </w:p>
        </w:tc>
        <w:tc>
          <w:tcPr>
            <w:tcW w:w="1190" w:type="dxa"/>
            <w:vAlign w:val="center"/>
          </w:tcPr>
          <w:p w:rsidR="00077104" w:rsidRDefault="00077104">
            <w:pPr>
              <w:jc w:val="center"/>
            </w:pPr>
            <w:r>
              <w:rPr>
                <w:rFonts w:asciiTheme="minorEastAsia" w:eastAsiaTheme="minorEastAsia" w:hAnsiTheme="minorEastAsia" w:cs="宋体" w:hint="eastAsia"/>
                <w:snapToGrid w:val="0"/>
                <w:color w:val="000000"/>
                <w:kern w:val="21"/>
                <w:szCs w:val="21"/>
              </w:rPr>
              <w:t>/</w:t>
            </w:r>
          </w:p>
        </w:tc>
      </w:tr>
      <w:tr w:rsidR="00077104" w:rsidTr="00194531">
        <w:trPr>
          <w:trHeight w:val="339"/>
        </w:trPr>
        <w:tc>
          <w:tcPr>
            <w:tcW w:w="1591" w:type="dxa"/>
            <w:vMerge/>
            <w:vAlign w:val="center"/>
          </w:tcPr>
          <w:p w:rsidR="00077104" w:rsidRDefault="00077104">
            <w:pPr>
              <w:pStyle w:val="af7"/>
              <w:spacing w:beforeLines="0" w:afterLines="0" w:line="240" w:lineRule="auto"/>
              <w:rPr>
                <w:rFonts w:hAnsi="宋体" w:cs="宋体"/>
                <w:snapToGrid w:val="0"/>
                <w:color w:val="000000"/>
                <w:kern w:val="21"/>
                <w:szCs w:val="21"/>
              </w:rPr>
            </w:pPr>
          </w:p>
        </w:tc>
        <w:tc>
          <w:tcPr>
            <w:tcW w:w="1421" w:type="dxa"/>
            <w:vAlign w:val="center"/>
          </w:tcPr>
          <w:p w:rsidR="00077104" w:rsidRDefault="00077104">
            <w:pPr>
              <w:pStyle w:val="af7"/>
              <w:spacing w:beforeLines="0" w:afterLines="0" w:line="240" w:lineRule="auto"/>
              <w:rPr>
                <w:rFonts w:hAnsi="宋体" w:cs="宋体"/>
                <w:snapToGrid w:val="0"/>
                <w:color w:val="000000" w:themeColor="text1"/>
                <w:kern w:val="21"/>
                <w:szCs w:val="21"/>
              </w:rPr>
            </w:pPr>
            <w:r>
              <w:rPr>
                <w:rFonts w:ascii="Times New Roman" w:hint="eastAsia"/>
                <w:color w:val="000000" w:themeColor="text1"/>
                <w:szCs w:val="21"/>
              </w:rPr>
              <w:t>废润滑油桶</w:t>
            </w:r>
          </w:p>
        </w:tc>
        <w:tc>
          <w:tcPr>
            <w:tcW w:w="1705"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077104" w:rsidRDefault="00077104">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ascii="Times New Roman" w:hint="eastAsia"/>
                <w:szCs w:val="21"/>
              </w:rPr>
              <w:t>10</w:t>
            </w:r>
            <w:r>
              <w:rPr>
                <w:rFonts w:ascii="Times New Roman" w:hint="eastAsia"/>
                <w:szCs w:val="21"/>
              </w:rPr>
              <w:t>个</w:t>
            </w:r>
            <w:r>
              <w:rPr>
                <w:rFonts w:ascii="Times New Roman" w:hint="eastAsia"/>
                <w:szCs w:val="21"/>
              </w:rPr>
              <w:t>/a</w:t>
            </w:r>
          </w:p>
        </w:tc>
        <w:tc>
          <w:tcPr>
            <w:tcW w:w="1607" w:type="dxa"/>
            <w:vAlign w:val="center"/>
          </w:tcPr>
          <w:p w:rsidR="00077104" w:rsidRDefault="00077104">
            <w:pPr>
              <w:pStyle w:val="af7"/>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759"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ascii="Times New Roman" w:hint="eastAsia"/>
                <w:szCs w:val="21"/>
              </w:rPr>
              <w:t>10</w:t>
            </w:r>
            <w:r>
              <w:rPr>
                <w:rFonts w:ascii="Times New Roman" w:hint="eastAsia"/>
                <w:szCs w:val="21"/>
              </w:rPr>
              <w:t>个</w:t>
            </w:r>
            <w:r>
              <w:rPr>
                <w:rFonts w:ascii="Times New Roman" w:hint="eastAsia"/>
                <w:szCs w:val="21"/>
              </w:rPr>
              <w:t>/a</w:t>
            </w:r>
          </w:p>
        </w:tc>
        <w:tc>
          <w:tcPr>
            <w:tcW w:w="1190" w:type="dxa"/>
            <w:vAlign w:val="center"/>
          </w:tcPr>
          <w:p w:rsidR="00077104" w:rsidRDefault="00077104">
            <w:pPr>
              <w:jc w:val="center"/>
            </w:pPr>
            <w:r>
              <w:rPr>
                <w:rFonts w:asciiTheme="minorEastAsia" w:eastAsiaTheme="minorEastAsia" w:hAnsiTheme="minorEastAsia" w:cs="宋体" w:hint="eastAsia"/>
                <w:snapToGrid w:val="0"/>
                <w:color w:val="000000"/>
                <w:kern w:val="21"/>
                <w:szCs w:val="21"/>
              </w:rPr>
              <w:t>/</w:t>
            </w:r>
          </w:p>
        </w:tc>
      </w:tr>
      <w:tr w:rsidR="00077104" w:rsidTr="00194531">
        <w:trPr>
          <w:trHeight w:val="339"/>
        </w:trPr>
        <w:tc>
          <w:tcPr>
            <w:tcW w:w="1591" w:type="dxa"/>
            <w:vMerge/>
            <w:vAlign w:val="center"/>
          </w:tcPr>
          <w:p w:rsidR="00077104" w:rsidRDefault="00077104">
            <w:pPr>
              <w:pStyle w:val="af7"/>
              <w:spacing w:beforeLines="0" w:afterLines="0" w:line="240" w:lineRule="auto"/>
              <w:rPr>
                <w:rFonts w:hAnsi="宋体" w:cs="宋体"/>
                <w:snapToGrid w:val="0"/>
                <w:color w:val="000000"/>
                <w:kern w:val="21"/>
                <w:szCs w:val="21"/>
              </w:rPr>
            </w:pPr>
          </w:p>
        </w:tc>
        <w:tc>
          <w:tcPr>
            <w:tcW w:w="1421" w:type="dxa"/>
            <w:vAlign w:val="center"/>
          </w:tcPr>
          <w:p w:rsidR="00077104" w:rsidRDefault="00077104">
            <w:pPr>
              <w:pStyle w:val="af7"/>
              <w:spacing w:beforeLines="0" w:afterLines="0" w:line="240" w:lineRule="auto"/>
              <w:rPr>
                <w:rFonts w:ascii="Times New Roman"/>
                <w:color w:val="000000" w:themeColor="text1"/>
                <w:szCs w:val="21"/>
              </w:rPr>
            </w:pPr>
            <w:r>
              <w:rPr>
                <w:rFonts w:ascii="Times New Roman" w:hint="eastAsia"/>
                <w:color w:val="000000" w:themeColor="text1"/>
                <w:szCs w:val="21"/>
              </w:rPr>
              <w:t>废液压油</w:t>
            </w:r>
          </w:p>
        </w:tc>
        <w:tc>
          <w:tcPr>
            <w:tcW w:w="1705"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077104" w:rsidRDefault="00077104">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0.3t/a</w:t>
            </w:r>
          </w:p>
        </w:tc>
        <w:tc>
          <w:tcPr>
            <w:tcW w:w="1607" w:type="dxa"/>
            <w:vAlign w:val="center"/>
          </w:tcPr>
          <w:p w:rsidR="00077104" w:rsidRDefault="00077104">
            <w:pPr>
              <w:jc w:val="center"/>
            </w:pPr>
            <w:r>
              <w:rPr>
                <w:snapToGrid w:val="0"/>
                <w:color w:val="000000"/>
                <w:kern w:val="21"/>
                <w:szCs w:val="21"/>
              </w:rPr>
              <w:t>0</w:t>
            </w:r>
          </w:p>
        </w:tc>
        <w:tc>
          <w:tcPr>
            <w:tcW w:w="1759"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0.3t/a</w:t>
            </w:r>
          </w:p>
        </w:tc>
        <w:tc>
          <w:tcPr>
            <w:tcW w:w="1190" w:type="dxa"/>
            <w:vAlign w:val="center"/>
          </w:tcPr>
          <w:p w:rsidR="00077104" w:rsidRDefault="00077104">
            <w:pPr>
              <w:jc w:val="center"/>
            </w:pPr>
            <w:r>
              <w:rPr>
                <w:rFonts w:asciiTheme="minorEastAsia" w:eastAsiaTheme="minorEastAsia" w:hAnsiTheme="minorEastAsia" w:cs="宋体" w:hint="eastAsia"/>
                <w:snapToGrid w:val="0"/>
                <w:color w:val="000000"/>
                <w:kern w:val="21"/>
                <w:szCs w:val="21"/>
              </w:rPr>
              <w:t>/</w:t>
            </w:r>
          </w:p>
        </w:tc>
      </w:tr>
      <w:tr w:rsidR="00077104" w:rsidTr="00194531">
        <w:trPr>
          <w:trHeight w:val="339"/>
        </w:trPr>
        <w:tc>
          <w:tcPr>
            <w:tcW w:w="1591" w:type="dxa"/>
            <w:vMerge/>
            <w:vAlign w:val="center"/>
          </w:tcPr>
          <w:p w:rsidR="00077104" w:rsidRDefault="00077104">
            <w:pPr>
              <w:pStyle w:val="af7"/>
              <w:spacing w:beforeLines="0" w:afterLines="0" w:line="240" w:lineRule="auto"/>
              <w:rPr>
                <w:rFonts w:hAnsi="宋体" w:cs="宋体"/>
                <w:snapToGrid w:val="0"/>
                <w:color w:val="000000"/>
                <w:kern w:val="21"/>
                <w:szCs w:val="21"/>
              </w:rPr>
            </w:pPr>
          </w:p>
        </w:tc>
        <w:tc>
          <w:tcPr>
            <w:tcW w:w="1421" w:type="dxa"/>
            <w:vAlign w:val="center"/>
          </w:tcPr>
          <w:p w:rsidR="00077104" w:rsidRDefault="00077104">
            <w:pPr>
              <w:pStyle w:val="af7"/>
              <w:spacing w:beforeLines="0" w:afterLines="0" w:line="240" w:lineRule="auto"/>
              <w:rPr>
                <w:rFonts w:ascii="Times New Roman"/>
                <w:color w:val="000000" w:themeColor="text1"/>
                <w:szCs w:val="21"/>
              </w:rPr>
            </w:pPr>
            <w:r>
              <w:rPr>
                <w:rFonts w:ascii="Times New Roman" w:hint="eastAsia"/>
                <w:color w:val="000000" w:themeColor="text1"/>
                <w:szCs w:val="21"/>
              </w:rPr>
              <w:t>废液压油桶</w:t>
            </w:r>
          </w:p>
        </w:tc>
        <w:tc>
          <w:tcPr>
            <w:tcW w:w="1705"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077104" w:rsidRDefault="00077104">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10</w:t>
            </w:r>
            <w:r>
              <w:rPr>
                <w:rFonts w:ascii="Times New Roman" w:hint="eastAsia"/>
                <w:szCs w:val="21"/>
              </w:rPr>
              <w:t>个</w:t>
            </w:r>
            <w:r>
              <w:rPr>
                <w:rFonts w:ascii="Times New Roman" w:hint="eastAsia"/>
                <w:szCs w:val="21"/>
              </w:rPr>
              <w:t>/a</w:t>
            </w:r>
          </w:p>
        </w:tc>
        <w:tc>
          <w:tcPr>
            <w:tcW w:w="1607" w:type="dxa"/>
            <w:vAlign w:val="center"/>
          </w:tcPr>
          <w:p w:rsidR="00077104" w:rsidRDefault="00077104">
            <w:pPr>
              <w:jc w:val="center"/>
            </w:pPr>
            <w:r>
              <w:rPr>
                <w:snapToGrid w:val="0"/>
                <w:color w:val="000000"/>
                <w:kern w:val="21"/>
                <w:szCs w:val="21"/>
              </w:rPr>
              <w:t>0</w:t>
            </w:r>
          </w:p>
        </w:tc>
        <w:tc>
          <w:tcPr>
            <w:tcW w:w="1759"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10</w:t>
            </w:r>
            <w:r>
              <w:rPr>
                <w:rFonts w:ascii="Times New Roman" w:hint="eastAsia"/>
                <w:szCs w:val="21"/>
              </w:rPr>
              <w:t>个</w:t>
            </w:r>
            <w:r>
              <w:rPr>
                <w:rFonts w:ascii="Times New Roman" w:hint="eastAsia"/>
                <w:szCs w:val="21"/>
              </w:rPr>
              <w:t>/a</w:t>
            </w:r>
          </w:p>
        </w:tc>
        <w:tc>
          <w:tcPr>
            <w:tcW w:w="1190" w:type="dxa"/>
            <w:vAlign w:val="center"/>
          </w:tcPr>
          <w:p w:rsidR="00077104" w:rsidRDefault="00077104">
            <w:pPr>
              <w:jc w:val="center"/>
            </w:pPr>
            <w:r>
              <w:rPr>
                <w:rFonts w:asciiTheme="minorEastAsia" w:eastAsiaTheme="minorEastAsia" w:hAnsiTheme="minorEastAsia" w:cs="宋体" w:hint="eastAsia"/>
                <w:snapToGrid w:val="0"/>
                <w:color w:val="000000"/>
                <w:kern w:val="21"/>
                <w:szCs w:val="21"/>
              </w:rPr>
              <w:t>/</w:t>
            </w:r>
          </w:p>
        </w:tc>
      </w:tr>
      <w:tr w:rsidR="00077104" w:rsidTr="00194531">
        <w:trPr>
          <w:trHeight w:val="339"/>
        </w:trPr>
        <w:tc>
          <w:tcPr>
            <w:tcW w:w="1591" w:type="dxa"/>
            <w:vMerge/>
            <w:vAlign w:val="center"/>
          </w:tcPr>
          <w:p w:rsidR="00077104" w:rsidRDefault="00077104">
            <w:pPr>
              <w:pStyle w:val="af7"/>
              <w:spacing w:beforeLines="0" w:afterLines="0" w:line="240" w:lineRule="auto"/>
              <w:rPr>
                <w:rFonts w:hAnsi="宋体" w:cs="宋体"/>
                <w:snapToGrid w:val="0"/>
                <w:color w:val="000000"/>
                <w:kern w:val="21"/>
                <w:szCs w:val="21"/>
              </w:rPr>
            </w:pPr>
          </w:p>
        </w:tc>
        <w:tc>
          <w:tcPr>
            <w:tcW w:w="1421" w:type="dxa"/>
            <w:vAlign w:val="center"/>
          </w:tcPr>
          <w:p w:rsidR="00077104" w:rsidRDefault="00077104">
            <w:pPr>
              <w:pStyle w:val="af7"/>
              <w:spacing w:beforeLines="0" w:afterLines="0" w:line="240" w:lineRule="auto"/>
              <w:rPr>
                <w:rFonts w:ascii="Times New Roman"/>
                <w:color w:val="000000" w:themeColor="text1"/>
                <w:szCs w:val="21"/>
              </w:rPr>
            </w:pPr>
            <w:r>
              <w:rPr>
                <w:rFonts w:ascii="Times New Roman" w:hint="eastAsia"/>
                <w:color w:val="000000" w:themeColor="text1"/>
                <w:szCs w:val="21"/>
              </w:rPr>
              <w:t>废乳化液</w:t>
            </w:r>
          </w:p>
        </w:tc>
        <w:tc>
          <w:tcPr>
            <w:tcW w:w="1705"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077104" w:rsidRDefault="00077104">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0.05t/a</w:t>
            </w:r>
          </w:p>
        </w:tc>
        <w:tc>
          <w:tcPr>
            <w:tcW w:w="1607" w:type="dxa"/>
            <w:vAlign w:val="center"/>
          </w:tcPr>
          <w:p w:rsidR="00077104" w:rsidRDefault="00077104">
            <w:pPr>
              <w:jc w:val="center"/>
            </w:pPr>
            <w:r>
              <w:rPr>
                <w:snapToGrid w:val="0"/>
                <w:color w:val="000000"/>
                <w:kern w:val="21"/>
                <w:szCs w:val="21"/>
              </w:rPr>
              <w:t>0</w:t>
            </w:r>
          </w:p>
        </w:tc>
        <w:tc>
          <w:tcPr>
            <w:tcW w:w="1759"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0.05t/a</w:t>
            </w:r>
          </w:p>
        </w:tc>
        <w:tc>
          <w:tcPr>
            <w:tcW w:w="1190" w:type="dxa"/>
            <w:vAlign w:val="center"/>
          </w:tcPr>
          <w:p w:rsidR="00077104" w:rsidRDefault="00077104">
            <w:pPr>
              <w:jc w:val="center"/>
            </w:pPr>
            <w:r>
              <w:rPr>
                <w:rFonts w:asciiTheme="minorEastAsia" w:eastAsiaTheme="minorEastAsia" w:hAnsiTheme="minorEastAsia" w:cs="宋体" w:hint="eastAsia"/>
                <w:snapToGrid w:val="0"/>
                <w:color w:val="000000"/>
                <w:kern w:val="21"/>
                <w:szCs w:val="21"/>
              </w:rPr>
              <w:t>/</w:t>
            </w:r>
          </w:p>
        </w:tc>
      </w:tr>
      <w:tr w:rsidR="00077104" w:rsidTr="00194531">
        <w:trPr>
          <w:trHeight w:val="339"/>
        </w:trPr>
        <w:tc>
          <w:tcPr>
            <w:tcW w:w="1591" w:type="dxa"/>
            <w:vMerge/>
            <w:vAlign w:val="center"/>
          </w:tcPr>
          <w:p w:rsidR="00077104" w:rsidRDefault="00077104">
            <w:pPr>
              <w:pStyle w:val="af7"/>
              <w:spacing w:beforeLines="0" w:afterLines="0" w:line="240" w:lineRule="auto"/>
              <w:rPr>
                <w:rFonts w:hAnsi="宋体" w:cs="宋体"/>
                <w:snapToGrid w:val="0"/>
                <w:color w:val="000000"/>
                <w:kern w:val="21"/>
                <w:szCs w:val="21"/>
              </w:rPr>
            </w:pPr>
          </w:p>
        </w:tc>
        <w:tc>
          <w:tcPr>
            <w:tcW w:w="1421" w:type="dxa"/>
            <w:vAlign w:val="center"/>
          </w:tcPr>
          <w:p w:rsidR="00077104" w:rsidRDefault="00077104">
            <w:pPr>
              <w:pStyle w:val="af7"/>
              <w:spacing w:beforeLines="0" w:afterLines="0" w:line="240" w:lineRule="auto"/>
              <w:rPr>
                <w:rFonts w:ascii="Times New Roman"/>
                <w:color w:val="000000" w:themeColor="text1"/>
                <w:szCs w:val="21"/>
              </w:rPr>
            </w:pPr>
            <w:r>
              <w:rPr>
                <w:rFonts w:ascii="Times New Roman" w:hint="eastAsia"/>
                <w:color w:val="000000" w:themeColor="text1"/>
                <w:szCs w:val="21"/>
              </w:rPr>
              <w:t>废乳化液桶</w:t>
            </w:r>
          </w:p>
        </w:tc>
        <w:tc>
          <w:tcPr>
            <w:tcW w:w="1705"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279" w:type="dxa"/>
            <w:vAlign w:val="center"/>
          </w:tcPr>
          <w:p w:rsidR="00077104" w:rsidRDefault="00077104">
            <w:pPr>
              <w:pStyle w:val="af7"/>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w:t>
            </w:r>
          </w:p>
        </w:tc>
        <w:tc>
          <w:tcPr>
            <w:tcW w:w="1705" w:type="dxa"/>
            <w:vAlign w:val="center"/>
          </w:tcPr>
          <w:p w:rsidR="00077104" w:rsidRDefault="00077104">
            <w:pPr>
              <w:jc w:val="center"/>
              <w:rPr>
                <w:rFonts w:asciiTheme="minorEastAsia" w:eastAsiaTheme="minorEastAsia" w:hAnsiTheme="minorEastAsia"/>
              </w:rPr>
            </w:pPr>
            <w:r>
              <w:rPr>
                <w:rFonts w:asciiTheme="minorEastAsia" w:eastAsiaTheme="minorEastAsia" w:hAnsiTheme="minorEastAsia" w:cs="宋体" w:hint="eastAsia"/>
                <w:snapToGrid w:val="0"/>
                <w:color w:val="000000"/>
                <w:kern w:val="21"/>
                <w:szCs w:val="21"/>
              </w:rPr>
              <w:t>/</w:t>
            </w:r>
          </w:p>
        </w:tc>
        <w:tc>
          <w:tcPr>
            <w:tcW w:w="1562"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5</w:t>
            </w:r>
            <w:r>
              <w:rPr>
                <w:rFonts w:ascii="Times New Roman" w:hint="eastAsia"/>
                <w:szCs w:val="21"/>
              </w:rPr>
              <w:t>个</w:t>
            </w:r>
            <w:r>
              <w:rPr>
                <w:rFonts w:ascii="Times New Roman" w:hint="eastAsia"/>
                <w:szCs w:val="21"/>
              </w:rPr>
              <w:t>/a</w:t>
            </w:r>
          </w:p>
        </w:tc>
        <w:tc>
          <w:tcPr>
            <w:tcW w:w="1607" w:type="dxa"/>
            <w:vAlign w:val="center"/>
          </w:tcPr>
          <w:p w:rsidR="00077104" w:rsidRDefault="00077104">
            <w:pPr>
              <w:jc w:val="center"/>
            </w:pPr>
            <w:r>
              <w:rPr>
                <w:snapToGrid w:val="0"/>
                <w:color w:val="000000"/>
                <w:kern w:val="21"/>
                <w:szCs w:val="21"/>
              </w:rPr>
              <w:t>0</w:t>
            </w:r>
          </w:p>
        </w:tc>
        <w:tc>
          <w:tcPr>
            <w:tcW w:w="1759"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5</w:t>
            </w:r>
            <w:r>
              <w:rPr>
                <w:rFonts w:ascii="Times New Roman" w:hint="eastAsia"/>
                <w:szCs w:val="21"/>
              </w:rPr>
              <w:t>个</w:t>
            </w:r>
            <w:r>
              <w:rPr>
                <w:rFonts w:ascii="Times New Roman" w:hint="eastAsia"/>
                <w:szCs w:val="21"/>
              </w:rPr>
              <w:t>/a</w:t>
            </w:r>
          </w:p>
        </w:tc>
        <w:tc>
          <w:tcPr>
            <w:tcW w:w="1190" w:type="dxa"/>
            <w:vAlign w:val="center"/>
          </w:tcPr>
          <w:p w:rsidR="00077104" w:rsidRDefault="00077104">
            <w:pPr>
              <w:jc w:val="center"/>
            </w:pPr>
            <w:r>
              <w:rPr>
                <w:rFonts w:asciiTheme="minorEastAsia" w:eastAsiaTheme="minorEastAsia" w:hAnsiTheme="minorEastAsia" w:cs="宋体" w:hint="eastAsia"/>
                <w:snapToGrid w:val="0"/>
                <w:color w:val="000000"/>
                <w:kern w:val="21"/>
                <w:szCs w:val="21"/>
              </w:rPr>
              <w:t>/</w:t>
            </w:r>
          </w:p>
        </w:tc>
      </w:tr>
      <w:tr w:rsidR="00077104" w:rsidTr="00194531">
        <w:trPr>
          <w:trHeight w:val="339"/>
        </w:trPr>
        <w:tc>
          <w:tcPr>
            <w:tcW w:w="1591" w:type="dxa"/>
            <w:vMerge/>
            <w:vAlign w:val="center"/>
          </w:tcPr>
          <w:p w:rsidR="00077104" w:rsidRDefault="00077104">
            <w:pPr>
              <w:pStyle w:val="af7"/>
              <w:spacing w:beforeLines="0" w:afterLines="0" w:line="240" w:lineRule="auto"/>
              <w:rPr>
                <w:rFonts w:hAnsi="宋体" w:cs="宋体"/>
                <w:snapToGrid w:val="0"/>
                <w:color w:val="000000"/>
                <w:kern w:val="21"/>
                <w:szCs w:val="21"/>
              </w:rPr>
            </w:pPr>
          </w:p>
        </w:tc>
        <w:tc>
          <w:tcPr>
            <w:tcW w:w="1421" w:type="dxa"/>
            <w:vAlign w:val="center"/>
          </w:tcPr>
          <w:p w:rsidR="00077104" w:rsidRDefault="00077104">
            <w:pPr>
              <w:pStyle w:val="af7"/>
              <w:spacing w:beforeLines="0" w:afterLines="0" w:line="240" w:lineRule="auto"/>
              <w:rPr>
                <w:rFonts w:ascii="Times New Roman"/>
                <w:color w:val="000000" w:themeColor="text1"/>
                <w:szCs w:val="21"/>
              </w:rPr>
            </w:pPr>
            <w:r>
              <w:rPr>
                <w:rFonts w:ascii="Times New Roman" w:hint="eastAsia"/>
                <w:color w:val="000000" w:themeColor="text1"/>
                <w:szCs w:val="21"/>
              </w:rPr>
              <w:t>含油废手套</w:t>
            </w:r>
          </w:p>
        </w:tc>
        <w:tc>
          <w:tcPr>
            <w:tcW w:w="1705" w:type="dxa"/>
            <w:vAlign w:val="center"/>
          </w:tcPr>
          <w:p w:rsidR="00077104" w:rsidRDefault="00077104">
            <w:pPr>
              <w:pStyle w:val="af7"/>
              <w:spacing w:beforeLines="0" w:afterLines="0" w:line="240" w:lineRule="auto"/>
              <w:rPr>
                <w:rFonts w:hAnsi="宋体" w:cs="宋体"/>
                <w:snapToGrid w:val="0"/>
                <w:color w:val="000000"/>
                <w:kern w:val="21"/>
                <w:szCs w:val="21"/>
              </w:rPr>
            </w:pPr>
          </w:p>
        </w:tc>
        <w:tc>
          <w:tcPr>
            <w:tcW w:w="1279" w:type="dxa"/>
            <w:vAlign w:val="center"/>
          </w:tcPr>
          <w:p w:rsidR="00077104" w:rsidRDefault="00077104">
            <w:pPr>
              <w:pStyle w:val="af7"/>
              <w:spacing w:beforeLines="0" w:afterLines="0" w:line="240" w:lineRule="auto"/>
              <w:rPr>
                <w:rFonts w:hAnsi="宋体" w:cs="宋体"/>
                <w:snapToGrid w:val="0"/>
                <w:color w:val="000000"/>
                <w:kern w:val="21"/>
                <w:szCs w:val="21"/>
              </w:rPr>
            </w:pPr>
          </w:p>
        </w:tc>
        <w:tc>
          <w:tcPr>
            <w:tcW w:w="1705" w:type="dxa"/>
            <w:vAlign w:val="center"/>
          </w:tcPr>
          <w:p w:rsidR="00077104" w:rsidRDefault="00077104">
            <w:pPr>
              <w:jc w:val="center"/>
              <w:rPr>
                <w:rFonts w:asciiTheme="minorEastAsia" w:eastAsiaTheme="minorEastAsia" w:hAnsiTheme="minorEastAsia" w:cs="宋体"/>
                <w:snapToGrid w:val="0"/>
                <w:color w:val="000000"/>
                <w:kern w:val="21"/>
                <w:szCs w:val="21"/>
              </w:rPr>
            </w:pPr>
          </w:p>
        </w:tc>
        <w:tc>
          <w:tcPr>
            <w:tcW w:w="1562"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0.0</w:t>
            </w:r>
            <w:r>
              <w:rPr>
                <w:rFonts w:ascii="Times New Roman"/>
                <w:szCs w:val="21"/>
              </w:rPr>
              <w:t>1</w:t>
            </w:r>
            <w:r>
              <w:rPr>
                <w:rFonts w:ascii="Times New Roman" w:hint="eastAsia"/>
                <w:szCs w:val="21"/>
              </w:rPr>
              <w:t>t/a</w:t>
            </w:r>
          </w:p>
        </w:tc>
        <w:tc>
          <w:tcPr>
            <w:tcW w:w="1607" w:type="dxa"/>
            <w:vAlign w:val="center"/>
          </w:tcPr>
          <w:p w:rsidR="00077104" w:rsidRDefault="00077104">
            <w:pPr>
              <w:jc w:val="center"/>
              <w:rPr>
                <w:snapToGrid w:val="0"/>
                <w:color w:val="000000"/>
                <w:kern w:val="21"/>
                <w:szCs w:val="21"/>
              </w:rPr>
            </w:pPr>
            <w:r>
              <w:rPr>
                <w:rFonts w:hint="eastAsia"/>
                <w:snapToGrid w:val="0"/>
                <w:color w:val="000000"/>
                <w:kern w:val="21"/>
                <w:szCs w:val="21"/>
              </w:rPr>
              <w:t>0</w:t>
            </w:r>
          </w:p>
        </w:tc>
        <w:tc>
          <w:tcPr>
            <w:tcW w:w="1759" w:type="dxa"/>
            <w:vAlign w:val="center"/>
          </w:tcPr>
          <w:p w:rsidR="00077104" w:rsidRDefault="00077104">
            <w:pPr>
              <w:pStyle w:val="af7"/>
              <w:spacing w:beforeLines="0" w:afterLines="0" w:line="240" w:lineRule="auto"/>
              <w:rPr>
                <w:rFonts w:ascii="Times New Roman"/>
                <w:szCs w:val="21"/>
              </w:rPr>
            </w:pPr>
            <w:r>
              <w:rPr>
                <w:rFonts w:ascii="Times New Roman" w:hint="eastAsia"/>
                <w:szCs w:val="21"/>
              </w:rPr>
              <w:t>0.0</w:t>
            </w:r>
            <w:r>
              <w:rPr>
                <w:rFonts w:ascii="Times New Roman"/>
                <w:szCs w:val="21"/>
              </w:rPr>
              <w:t>1</w:t>
            </w:r>
            <w:r>
              <w:rPr>
                <w:rFonts w:ascii="Times New Roman" w:hint="eastAsia"/>
                <w:szCs w:val="21"/>
              </w:rPr>
              <w:t>t/a</w:t>
            </w:r>
          </w:p>
        </w:tc>
        <w:tc>
          <w:tcPr>
            <w:tcW w:w="1190" w:type="dxa"/>
            <w:vAlign w:val="center"/>
          </w:tcPr>
          <w:p w:rsidR="00077104" w:rsidRDefault="00077104">
            <w:pPr>
              <w:jc w:val="center"/>
              <w:rPr>
                <w:rFonts w:asciiTheme="minorEastAsia" w:eastAsiaTheme="minorEastAsia" w:hAnsiTheme="minorEastAsia" w:cs="宋体"/>
                <w:snapToGrid w:val="0"/>
                <w:color w:val="000000"/>
                <w:kern w:val="21"/>
                <w:szCs w:val="21"/>
              </w:rPr>
            </w:pPr>
            <w:r>
              <w:rPr>
                <w:rFonts w:asciiTheme="minorEastAsia" w:eastAsiaTheme="minorEastAsia" w:hAnsiTheme="minorEastAsia" w:cs="宋体" w:hint="eastAsia"/>
                <w:snapToGrid w:val="0"/>
                <w:color w:val="000000"/>
                <w:kern w:val="21"/>
                <w:szCs w:val="21"/>
              </w:rPr>
              <w:t>/</w:t>
            </w:r>
          </w:p>
        </w:tc>
      </w:tr>
    </w:tbl>
    <w:p w:rsidR="0013204F" w:rsidRDefault="00A478B8" w:rsidP="00C30D57">
      <w:pPr>
        <w:pStyle w:val="af7"/>
        <w:spacing w:beforeLines="80" w:after="24"/>
        <w:jc w:val="left"/>
        <w:rPr>
          <w:rFonts w:eastAsia="黑体" w:hAnsi="宋体"/>
        </w:rPr>
      </w:pPr>
      <w:r>
        <w:rPr>
          <w:rFonts w:hAnsi="宋体"/>
          <w:snapToGrid w:val="0"/>
          <w:color w:val="000000"/>
          <w:kern w:val="21"/>
          <w:szCs w:val="21"/>
        </w:rPr>
        <w:t>注：</w:t>
      </w:r>
      <w:r w:rsidR="00C30D57">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sidR="00C30D57">
        <w:rPr>
          <w:rFonts w:hAnsi="宋体"/>
          <w:snapToGrid w:val="0"/>
          <w:color w:val="000000"/>
          <w:spacing w:val="-16"/>
          <w:kern w:val="21"/>
          <w:szCs w:val="21"/>
        </w:rPr>
        <w:fldChar w:fldCharType="separate"/>
      </w:r>
      <w:r>
        <w:rPr>
          <w:rFonts w:hAnsi="宋体" w:hint="eastAsia"/>
          <w:szCs w:val="21"/>
        </w:rPr>
        <w:t>⑥</w:t>
      </w:r>
      <w:r w:rsidR="00C30D57">
        <w:rPr>
          <w:rFonts w:hAnsi="宋体"/>
          <w:snapToGrid w:val="0"/>
          <w:color w:val="000000"/>
          <w:spacing w:val="-16"/>
          <w:kern w:val="21"/>
          <w:szCs w:val="21"/>
        </w:rPr>
        <w:fldChar w:fldCharType="end"/>
      </w:r>
      <w:r>
        <w:rPr>
          <w:rFonts w:hAnsi="宋体"/>
          <w:snapToGrid w:val="0"/>
          <w:color w:val="000000"/>
          <w:spacing w:val="-16"/>
          <w:kern w:val="21"/>
          <w:szCs w:val="21"/>
        </w:rPr>
        <w:t>=</w:t>
      </w:r>
      <w:r w:rsidR="00C30D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sidR="00C30D57">
        <w:rPr>
          <w:rFonts w:hAnsi="宋体"/>
          <w:snapToGrid w:val="0"/>
          <w:color w:val="000000"/>
          <w:spacing w:val="-6"/>
          <w:kern w:val="21"/>
          <w:szCs w:val="21"/>
        </w:rPr>
        <w:fldChar w:fldCharType="separate"/>
      </w:r>
      <w:r>
        <w:rPr>
          <w:rFonts w:hAnsi="宋体" w:hint="eastAsia"/>
          <w:szCs w:val="21"/>
        </w:rPr>
        <w:t>①</w:t>
      </w:r>
      <w:r w:rsidR="00C30D57">
        <w:rPr>
          <w:rFonts w:hAnsi="宋体"/>
          <w:snapToGrid w:val="0"/>
          <w:color w:val="000000"/>
          <w:spacing w:val="-6"/>
          <w:kern w:val="21"/>
          <w:szCs w:val="21"/>
        </w:rPr>
        <w:fldChar w:fldCharType="end"/>
      </w:r>
      <w:r>
        <w:rPr>
          <w:rFonts w:hAnsi="宋体"/>
          <w:snapToGrid w:val="0"/>
          <w:color w:val="000000"/>
          <w:spacing w:val="-6"/>
          <w:kern w:val="21"/>
          <w:szCs w:val="21"/>
        </w:rPr>
        <w:t>+</w:t>
      </w:r>
      <w:r w:rsidR="00C30D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sidR="00C30D57">
        <w:rPr>
          <w:rFonts w:hAnsi="宋体"/>
          <w:snapToGrid w:val="0"/>
          <w:color w:val="000000"/>
          <w:spacing w:val="-6"/>
          <w:kern w:val="21"/>
          <w:szCs w:val="21"/>
        </w:rPr>
        <w:fldChar w:fldCharType="separate"/>
      </w:r>
      <w:r>
        <w:rPr>
          <w:rFonts w:hAnsi="宋体" w:hint="eastAsia"/>
          <w:szCs w:val="21"/>
        </w:rPr>
        <w:t>③</w:t>
      </w:r>
      <w:r w:rsidR="00C30D57">
        <w:rPr>
          <w:rFonts w:hAnsi="宋体"/>
          <w:snapToGrid w:val="0"/>
          <w:color w:val="000000"/>
          <w:spacing w:val="-6"/>
          <w:kern w:val="21"/>
          <w:szCs w:val="21"/>
        </w:rPr>
        <w:fldChar w:fldCharType="end"/>
      </w:r>
      <w:r>
        <w:rPr>
          <w:rFonts w:hAnsi="宋体"/>
          <w:snapToGrid w:val="0"/>
          <w:color w:val="000000"/>
          <w:spacing w:val="-6"/>
          <w:kern w:val="21"/>
          <w:szCs w:val="21"/>
        </w:rPr>
        <w:t>+</w:t>
      </w:r>
      <w:r w:rsidR="00C30D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sidR="00C30D57">
        <w:rPr>
          <w:rFonts w:hAnsi="宋体"/>
          <w:snapToGrid w:val="0"/>
          <w:color w:val="000000"/>
          <w:spacing w:val="-6"/>
          <w:kern w:val="21"/>
          <w:szCs w:val="21"/>
        </w:rPr>
        <w:fldChar w:fldCharType="separate"/>
      </w:r>
      <w:r>
        <w:rPr>
          <w:rFonts w:hAnsi="宋体" w:hint="eastAsia"/>
          <w:szCs w:val="21"/>
        </w:rPr>
        <w:t>④</w:t>
      </w:r>
      <w:r w:rsidR="00C30D57">
        <w:rPr>
          <w:rFonts w:hAnsi="宋体"/>
          <w:snapToGrid w:val="0"/>
          <w:color w:val="000000"/>
          <w:spacing w:val="-6"/>
          <w:kern w:val="21"/>
          <w:szCs w:val="21"/>
        </w:rPr>
        <w:fldChar w:fldCharType="end"/>
      </w:r>
      <w:r>
        <w:rPr>
          <w:rFonts w:hAnsi="宋体"/>
          <w:snapToGrid w:val="0"/>
          <w:color w:val="000000"/>
          <w:spacing w:val="-6"/>
          <w:kern w:val="21"/>
          <w:szCs w:val="21"/>
        </w:rPr>
        <w:t>-</w:t>
      </w:r>
      <w:r w:rsidR="00C30D57">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sidR="00C30D57">
        <w:rPr>
          <w:rFonts w:hAnsi="宋体"/>
          <w:snapToGrid w:val="0"/>
          <w:color w:val="000000"/>
          <w:spacing w:val="-16"/>
          <w:kern w:val="21"/>
          <w:szCs w:val="21"/>
        </w:rPr>
        <w:fldChar w:fldCharType="separate"/>
      </w:r>
      <w:r>
        <w:rPr>
          <w:rFonts w:hAnsi="宋体" w:hint="eastAsia"/>
          <w:szCs w:val="21"/>
        </w:rPr>
        <w:t>⑤</w:t>
      </w:r>
      <w:r w:rsidR="00C30D57">
        <w:rPr>
          <w:rFonts w:hAnsi="宋体"/>
          <w:snapToGrid w:val="0"/>
          <w:color w:val="000000"/>
          <w:spacing w:val="-16"/>
          <w:kern w:val="21"/>
          <w:szCs w:val="21"/>
        </w:rPr>
        <w:fldChar w:fldCharType="end"/>
      </w:r>
      <w:r>
        <w:rPr>
          <w:rFonts w:hAnsi="宋体"/>
          <w:snapToGrid w:val="0"/>
          <w:color w:val="000000"/>
          <w:spacing w:val="-16"/>
          <w:kern w:val="21"/>
          <w:szCs w:val="21"/>
        </w:rPr>
        <w:t>；</w:t>
      </w:r>
      <w:r w:rsidR="00C30D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sidR="00C30D57">
        <w:rPr>
          <w:rFonts w:hAnsi="宋体"/>
          <w:snapToGrid w:val="0"/>
          <w:color w:val="000000"/>
          <w:spacing w:val="-6"/>
          <w:kern w:val="21"/>
          <w:szCs w:val="21"/>
        </w:rPr>
        <w:fldChar w:fldCharType="separate"/>
      </w:r>
      <w:r>
        <w:rPr>
          <w:rFonts w:hAnsi="宋体" w:hint="eastAsia"/>
          <w:szCs w:val="21"/>
        </w:rPr>
        <w:t>⑦</w:t>
      </w:r>
      <w:r w:rsidR="00C30D57">
        <w:rPr>
          <w:rFonts w:hAnsi="宋体"/>
          <w:snapToGrid w:val="0"/>
          <w:color w:val="000000"/>
          <w:spacing w:val="-6"/>
          <w:kern w:val="21"/>
          <w:szCs w:val="21"/>
        </w:rPr>
        <w:fldChar w:fldCharType="end"/>
      </w:r>
      <w:r>
        <w:rPr>
          <w:rFonts w:hAnsi="宋体"/>
          <w:snapToGrid w:val="0"/>
          <w:color w:val="000000"/>
          <w:spacing w:val="-6"/>
          <w:kern w:val="21"/>
          <w:szCs w:val="21"/>
        </w:rPr>
        <w:t>=</w:t>
      </w:r>
      <w:r w:rsidR="00C30D57">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sidR="00C30D57">
        <w:rPr>
          <w:rFonts w:hAnsi="宋体"/>
          <w:snapToGrid w:val="0"/>
          <w:color w:val="000000"/>
          <w:spacing w:val="-16"/>
          <w:kern w:val="21"/>
          <w:szCs w:val="21"/>
        </w:rPr>
        <w:fldChar w:fldCharType="separate"/>
      </w:r>
      <w:r>
        <w:rPr>
          <w:rFonts w:hAnsi="宋体" w:hint="eastAsia"/>
          <w:szCs w:val="21"/>
        </w:rPr>
        <w:t>⑥</w:t>
      </w:r>
      <w:r w:rsidR="00C30D57">
        <w:rPr>
          <w:rFonts w:hAnsi="宋体"/>
          <w:snapToGrid w:val="0"/>
          <w:color w:val="000000"/>
          <w:spacing w:val="-16"/>
          <w:kern w:val="21"/>
          <w:szCs w:val="21"/>
        </w:rPr>
        <w:fldChar w:fldCharType="end"/>
      </w:r>
      <w:r>
        <w:rPr>
          <w:rFonts w:hAnsi="宋体"/>
          <w:snapToGrid w:val="0"/>
          <w:color w:val="000000"/>
          <w:spacing w:val="-16"/>
          <w:kern w:val="21"/>
          <w:szCs w:val="21"/>
        </w:rPr>
        <w:t>-</w:t>
      </w:r>
      <w:r w:rsidR="00C30D57">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sidR="00C30D57">
        <w:rPr>
          <w:rFonts w:hAnsi="宋体"/>
          <w:snapToGrid w:val="0"/>
          <w:color w:val="000000"/>
          <w:spacing w:val="-6"/>
          <w:kern w:val="21"/>
          <w:szCs w:val="21"/>
        </w:rPr>
        <w:fldChar w:fldCharType="separate"/>
      </w:r>
      <w:r>
        <w:rPr>
          <w:rFonts w:hAnsi="宋体" w:hint="eastAsia"/>
          <w:szCs w:val="21"/>
        </w:rPr>
        <w:t>①</w:t>
      </w:r>
      <w:r w:rsidR="00C30D57">
        <w:rPr>
          <w:rFonts w:hAnsi="宋体"/>
          <w:snapToGrid w:val="0"/>
          <w:color w:val="000000"/>
          <w:spacing w:val="-6"/>
          <w:kern w:val="21"/>
          <w:szCs w:val="21"/>
        </w:rPr>
        <w:fldChar w:fldCharType="end"/>
      </w:r>
    </w:p>
    <w:p w:rsidR="006C21BD" w:rsidRDefault="006C21BD"/>
    <w:sectPr w:rsidR="006C21BD" w:rsidSect="0013204F">
      <w:footerReference w:type="default" r:id="rId41"/>
      <w:pgSz w:w="16838" w:h="11906" w:orient="landscape"/>
      <w:pgMar w:top="1531" w:right="1701" w:bottom="1531"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F9" w:rsidRDefault="00B12EF9" w:rsidP="0013204F">
      <w:r>
        <w:separator/>
      </w:r>
    </w:p>
  </w:endnote>
  <w:endnote w:type="continuationSeparator" w:id="0">
    <w:p w:rsidR="00B12EF9" w:rsidRDefault="00B12EF9" w:rsidP="00132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charset w:val="00"/>
    <w:family w:val="swiss"/>
    <w:pitch w:val="variable"/>
    <w:sig w:usb0="E4002EFF" w:usb1="C000247B" w:usb2="00000009" w:usb3="00000000" w:csb0="000001FF" w:csb1="00000000"/>
  </w:font>
  <w:font w:name="新宋体-18030">
    <w:altName w:val="宋体"/>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仿宋">
    <w:altName w:val="仿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F9" w:rsidRDefault="00B12EF9">
    <w:pPr>
      <w:pStyle w:val="ac"/>
      <w:framePr w:wrap="around" w:vAnchor="text" w:hAnchor="margin" w:xAlign="center" w:y="1"/>
      <w:rPr>
        <w:rStyle w:val="af2"/>
      </w:rPr>
    </w:pPr>
    <w:r>
      <w:fldChar w:fldCharType="begin"/>
    </w:r>
    <w:r>
      <w:rPr>
        <w:rStyle w:val="af2"/>
      </w:rPr>
      <w:instrText xml:space="preserve">PAGE  </w:instrText>
    </w:r>
    <w:r>
      <w:fldChar w:fldCharType="end"/>
    </w:r>
  </w:p>
  <w:p w:rsidR="00B12EF9" w:rsidRDefault="00B12EF9">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F9" w:rsidRDefault="00B12EF9">
    <w:pPr>
      <w:pStyle w:val="ac"/>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F9" w:rsidRDefault="00B12EF9">
    <w:pPr>
      <w:pStyle w:val="ac"/>
      <w:ind w:right="360" w:firstLine="360"/>
      <w:jc w:val="center"/>
    </w:pPr>
    <w:r>
      <w:pict>
        <v:shapetype id="_x0000_t202" coordsize="21600,21600" o:spt="202" path="m,l,21600r21600,l21600,xe">
          <v:stroke joinstyle="miter"/>
          <v:path gradientshapeok="t" o:connecttype="rect"/>
        </v:shapetype>
        <v:shape id="文本框 1" o:spid="_x0000_s1026" type="#_x0000_t202" style="position:absolute;left:0;text-align:left;margin-left:216.75pt;margin-top:-7.5pt;width:2in;height:2in;z-index:251659264;mso-wrap-style:none;mso-position-horizontal-relative:margin;mso-width-relative:page;mso-height-relative:page" o:gfxdata="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4QzodgAAAALAQAADwAA&#10;AAAAAAABACAAAAAiAAAAZHJzL2Rvd25yZXYueG1sUEsBAhQAFAAAAAgAh07iQDfsc7ndAQAAvgMA&#10;AA4AAAAAAAAAAQAgAAAAJwEAAGRycy9lMm9Eb2MueG1sUEsFBgAAAAAGAAYAWQEAAHYFAAAAAA==&#10;" filled="f" stroked="f">
          <v:textbox style="mso-fit-shape-to-text:t" inset="0,0,0,0">
            <w:txbxContent>
              <w:p w:rsidR="00B12EF9" w:rsidRDefault="00B12EF9">
                <w:pPr>
                  <w:pStyle w:val="ac"/>
                  <w:rPr>
                    <w:rStyle w:val="af2"/>
                    <w:rFonts w:ascii="宋体" w:hAnsi="宋体"/>
                    <w:sz w:val="28"/>
                    <w:szCs w:val="28"/>
                  </w:rPr>
                </w:pPr>
                <w:r>
                  <w:rPr>
                    <w:rStyle w:val="af2"/>
                    <w:rFonts w:ascii="宋体" w:hAnsi="宋体" w:hint="eastAsia"/>
                    <w:sz w:val="28"/>
                    <w:szCs w:val="28"/>
                  </w:rPr>
                  <w:t>—</w:t>
                </w:r>
                <w:r>
                  <w:rPr>
                    <w:rStyle w:val="af2"/>
                    <w:rFonts w:ascii="宋体" w:hAnsi="宋体" w:hint="eastAsia"/>
                    <w:sz w:val="20"/>
                  </w:rPr>
                  <w:t xml:space="preserve">  </w:t>
                </w:r>
                <w:r>
                  <w:rPr>
                    <w:rFonts w:ascii="宋体" w:hAnsi="宋体"/>
                    <w:sz w:val="26"/>
                    <w:szCs w:val="26"/>
                  </w:rPr>
                  <w:fldChar w:fldCharType="begin"/>
                </w:r>
                <w:r>
                  <w:rPr>
                    <w:rStyle w:val="af2"/>
                    <w:rFonts w:ascii="宋体" w:hAnsi="宋体"/>
                    <w:sz w:val="26"/>
                    <w:szCs w:val="26"/>
                  </w:rPr>
                  <w:instrText xml:space="preserve">PAGE  </w:instrText>
                </w:r>
                <w:r>
                  <w:rPr>
                    <w:rFonts w:ascii="宋体" w:hAnsi="宋体"/>
                    <w:sz w:val="26"/>
                    <w:szCs w:val="26"/>
                  </w:rPr>
                  <w:fldChar w:fldCharType="separate"/>
                </w:r>
                <w:r w:rsidR="002744F6">
                  <w:rPr>
                    <w:rStyle w:val="af2"/>
                    <w:rFonts w:ascii="宋体" w:hAnsi="宋体"/>
                    <w:noProof/>
                    <w:sz w:val="26"/>
                    <w:szCs w:val="26"/>
                  </w:rPr>
                  <w:t>52</w:t>
                </w:r>
                <w:r>
                  <w:rPr>
                    <w:rFonts w:ascii="宋体" w:hAnsi="宋体"/>
                    <w:sz w:val="26"/>
                    <w:szCs w:val="26"/>
                  </w:rPr>
                  <w:fldChar w:fldCharType="end"/>
                </w:r>
                <w:r>
                  <w:rPr>
                    <w:rStyle w:val="af2"/>
                    <w:rFonts w:ascii="宋体" w:hAnsi="宋体" w:hint="eastAsia"/>
                    <w:sz w:val="20"/>
                  </w:rPr>
                  <w:t xml:space="preserve">  </w:t>
                </w:r>
                <w:r>
                  <w:rPr>
                    <w:rStyle w:val="af2"/>
                    <w:rFonts w:ascii="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F9" w:rsidRDefault="00B12EF9">
    <w:pPr>
      <w:pStyle w:val="ac"/>
      <w:ind w:right="360" w:firstLine="360"/>
      <w:jc w:val="center"/>
    </w:pPr>
    <w:r>
      <w:pict>
        <v:shapetype id="_x0000_t202" coordsize="21600,21600" o:spt="202" path="m,l,21600r21600,l21600,xe">
          <v:stroke joinstyle="miter"/>
          <v:path gradientshapeok="t" o:connecttype="rect"/>
        </v:shapetype>
        <v:shape id="文本框 3" o:spid="_x0000_s3073" type="#_x0000_t202" style="position:absolute;left:0;text-align:left;margin-left:902.4pt;margin-top:0;width:2in;height:2in;z-index:25166131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filled="f" stroked="f">
          <v:textbox style="mso-fit-shape-to-text:t" inset="0,0,0,0">
            <w:txbxContent>
              <w:p w:rsidR="00B12EF9" w:rsidRDefault="00B12EF9">
                <w:pPr>
                  <w:pStyle w:val="ac"/>
                  <w:rPr>
                    <w:rStyle w:val="af2"/>
                    <w:rFonts w:ascii="宋体" w:hAnsi="宋体"/>
                    <w:sz w:val="28"/>
                    <w:szCs w:val="28"/>
                  </w:rPr>
                </w:pPr>
                <w:r>
                  <w:rPr>
                    <w:rStyle w:val="af2"/>
                    <w:rFonts w:ascii="宋体" w:hAnsi="宋体" w:hint="eastAsia"/>
                    <w:sz w:val="28"/>
                    <w:szCs w:val="28"/>
                  </w:rPr>
                  <w:t>—</w:t>
                </w:r>
                <w:r>
                  <w:rPr>
                    <w:rStyle w:val="af2"/>
                    <w:rFonts w:ascii="宋体" w:hAnsi="宋体" w:hint="eastAsia"/>
                    <w:sz w:val="20"/>
                  </w:rPr>
                  <w:t xml:space="preserve">  </w:t>
                </w:r>
                <w:r>
                  <w:rPr>
                    <w:rFonts w:ascii="宋体" w:hAnsi="宋体"/>
                    <w:sz w:val="26"/>
                    <w:szCs w:val="26"/>
                  </w:rPr>
                  <w:fldChar w:fldCharType="begin"/>
                </w:r>
                <w:r>
                  <w:rPr>
                    <w:rStyle w:val="af2"/>
                    <w:rFonts w:ascii="宋体" w:hAnsi="宋体"/>
                    <w:sz w:val="26"/>
                    <w:szCs w:val="26"/>
                  </w:rPr>
                  <w:instrText xml:space="preserve">PAGE  </w:instrText>
                </w:r>
                <w:r>
                  <w:rPr>
                    <w:rFonts w:ascii="宋体" w:hAnsi="宋体"/>
                    <w:sz w:val="26"/>
                    <w:szCs w:val="26"/>
                  </w:rPr>
                  <w:fldChar w:fldCharType="separate"/>
                </w:r>
                <w:r w:rsidR="002744F6">
                  <w:rPr>
                    <w:rStyle w:val="af2"/>
                    <w:rFonts w:ascii="宋体" w:hAnsi="宋体"/>
                    <w:noProof/>
                    <w:sz w:val="26"/>
                    <w:szCs w:val="26"/>
                  </w:rPr>
                  <w:t>53</w:t>
                </w:r>
                <w:r>
                  <w:rPr>
                    <w:rFonts w:ascii="宋体" w:hAnsi="宋体"/>
                    <w:sz w:val="26"/>
                    <w:szCs w:val="26"/>
                  </w:rPr>
                  <w:fldChar w:fldCharType="end"/>
                </w:r>
                <w:r>
                  <w:rPr>
                    <w:rStyle w:val="af2"/>
                    <w:rFonts w:ascii="宋体" w:hAnsi="宋体" w:hint="eastAsia"/>
                    <w:sz w:val="20"/>
                  </w:rPr>
                  <w:t xml:space="preserve">  </w:t>
                </w:r>
                <w:r>
                  <w:rPr>
                    <w:rStyle w:val="af2"/>
                    <w:rFonts w:ascii="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F9" w:rsidRDefault="00B12EF9" w:rsidP="0013204F">
      <w:r>
        <w:separator/>
      </w:r>
    </w:p>
  </w:footnote>
  <w:footnote w:type="continuationSeparator" w:id="0">
    <w:p w:rsidR="00B12EF9" w:rsidRDefault="00B12EF9" w:rsidP="00132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attachedTemplate r:id="rId1"/>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3076" fillcolor="white">
      <v:fill color="white" opacity="0"/>
      <v:stroke dashstyle="dash"/>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947"/>
    <w:rsid w:val="000060B3"/>
    <w:rsid w:val="00006628"/>
    <w:rsid w:val="000204DC"/>
    <w:rsid w:val="0004364B"/>
    <w:rsid w:val="00052387"/>
    <w:rsid w:val="00056EA8"/>
    <w:rsid w:val="00061B1F"/>
    <w:rsid w:val="000701DB"/>
    <w:rsid w:val="000733C4"/>
    <w:rsid w:val="00074783"/>
    <w:rsid w:val="00077104"/>
    <w:rsid w:val="0007737B"/>
    <w:rsid w:val="0008070B"/>
    <w:rsid w:val="000810AC"/>
    <w:rsid w:val="00081A02"/>
    <w:rsid w:val="00082231"/>
    <w:rsid w:val="000828BD"/>
    <w:rsid w:val="000838D9"/>
    <w:rsid w:val="00083DF3"/>
    <w:rsid w:val="00092D38"/>
    <w:rsid w:val="0009377B"/>
    <w:rsid w:val="000A20C9"/>
    <w:rsid w:val="000B058F"/>
    <w:rsid w:val="000B4467"/>
    <w:rsid w:val="000B4DB9"/>
    <w:rsid w:val="000B6BE8"/>
    <w:rsid w:val="000C09AC"/>
    <w:rsid w:val="000C767F"/>
    <w:rsid w:val="000D5A44"/>
    <w:rsid w:val="000E14CD"/>
    <w:rsid w:val="000E329E"/>
    <w:rsid w:val="000E3ED2"/>
    <w:rsid w:val="000F642D"/>
    <w:rsid w:val="00101EB6"/>
    <w:rsid w:val="00106410"/>
    <w:rsid w:val="00131F42"/>
    <w:rsid w:val="0013204F"/>
    <w:rsid w:val="001324E6"/>
    <w:rsid w:val="00134D8C"/>
    <w:rsid w:val="001357F1"/>
    <w:rsid w:val="00136A30"/>
    <w:rsid w:val="00136A40"/>
    <w:rsid w:val="0013708A"/>
    <w:rsid w:val="00140FA8"/>
    <w:rsid w:val="00142FEB"/>
    <w:rsid w:val="00143A2D"/>
    <w:rsid w:val="0014441B"/>
    <w:rsid w:val="001445D8"/>
    <w:rsid w:val="00145A41"/>
    <w:rsid w:val="00151675"/>
    <w:rsid w:val="00157435"/>
    <w:rsid w:val="00174318"/>
    <w:rsid w:val="0017504D"/>
    <w:rsid w:val="0017671A"/>
    <w:rsid w:val="00177422"/>
    <w:rsid w:val="00177FC6"/>
    <w:rsid w:val="00184590"/>
    <w:rsid w:val="00185B5F"/>
    <w:rsid w:val="001870D1"/>
    <w:rsid w:val="0018781E"/>
    <w:rsid w:val="0019262D"/>
    <w:rsid w:val="00194531"/>
    <w:rsid w:val="00194E7C"/>
    <w:rsid w:val="00196094"/>
    <w:rsid w:val="001A1B35"/>
    <w:rsid w:val="001A48A2"/>
    <w:rsid w:val="001A6F61"/>
    <w:rsid w:val="001B72B8"/>
    <w:rsid w:val="001C69B3"/>
    <w:rsid w:val="001D10BC"/>
    <w:rsid w:val="001D5595"/>
    <w:rsid w:val="001D7874"/>
    <w:rsid w:val="001D7F22"/>
    <w:rsid w:val="001E752B"/>
    <w:rsid w:val="001F0F17"/>
    <w:rsid w:val="001F3347"/>
    <w:rsid w:val="001F3CFD"/>
    <w:rsid w:val="001F69E4"/>
    <w:rsid w:val="00207847"/>
    <w:rsid w:val="002125B4"/>
    <w:rsid w:val="0021442A"/>
    <w:rsid w:val="002155B8"/>
    <w:rsid w:val="00224839"/>
    <w:rsid w:val="002249B2"/>
    <w:rsid w:val="00226574"/>
    <w:rsid w:val="002278EC"/>
    <w:rsid w:val="00230005"/>
    <w:rsid w:val="0023280E"/>
    <w:rsid w:val="002377D1"/>
    <w:rsid w:val="00240C43"/>
    <w:rsid w:val="00242E52"/>
    <w:rsid w:val="002506BC"/>
    <w:rsid w:val="00254345"/>
    <w:rsid w:val="0025742E"/>
    <w:rsid w:val="00260FAC"/>
    <w:rsid w:val="00264557"/>
    <w:rsid w:val="002744F6"/>
    <w:rsid w:val="002805AB"/>
    <w:rsid w:val="00282520"/>
    <w:rsid w:val="00284204"/>
    <w:rsid w:val="002870B2"/>
    <w:rsid w:val="00291773"/>
    <w:rsid w:val="002A168C"/>
    <w:rsid w:val="002A3DC7"/>
    <w:rsid w:val="002B49E2"/>
    <w:rsid w:val="002B7B00"/>
    <w:rsid w:val="002B7C44"/>
    <w:rsid w:val="002C2B17"/>
    <w:rsid w:val="002C4C2D"/>
    <w:rsid w:val="002C7C7E"/>
    <w:rsid w:val="002D0559"/>
    <w:rsid w:val="002D3DD0"/>
    <w:rsid w:val="002D61A3"/>
    <w:rsid w:val="002D6CE9"/>
    <w:rsid w:val="002E1F3A"/>
    <w:rsid w:val="002E298A"/>
    <w:rsid w:val="002E62D5"/>
    <w:rsid w:val="00301978"/>
    <w:rsid w:val="0030332C"/>
    <w:rsid w:val="003051C2"/>
    <w:rsid w:val="0030778E"/>
    <w:rsid w:val="00312296"/>
    <w:rsid w:val="00314F0E"/>
    <w:rsid w:val="00320B6C"/>
    <w:rsid w:val="00321775"/>
    <w:rsid w:val="00321D8E"/>
    <w:rsid w:val="00325928"/>
    <w:rsid w:val="00332863"/>
    <w:rsid w:val="00335A94"/>
    <w:rsid w:val="0033684D"/>
    <w:rsid w:val="003369D8"/>
    <w:rsid w:val="00337B42"/>
    <w:rsid w:val="00341B42"/>
    <w:rsid w:val="0034348F"/>
    <w:rsid w:val="00356653"/>
    <w:rsid w:val="0035743F"/>
    <w:rsid w:val="00357BE2"/>
    <w:rsid w:val="0036049E"/>
    <w:rsid w:val="003609DA"/>
    <w:rsid w:val="0036170C"/>
    <w:rsid w:val="00361E30"/>
    <w:rsid w:val="00366E0F"/>
    <w:rsid w:val="00381A72"/>
    <w:rsid w:val="00384676"/>
    <w:rsid w:val="003875FD"/>
    <w:rsid w:val="00390857"/>
    <w:rsid w:val="003A0B5E"/>
    <w:rsid w:val="003A0B97"/>
    <w:rsid w:val="003A4BF3"/>
    <w:rsid w:val="003B420D"/>
    <w:rsid w:val="003B7695"/>
    <w:rsid w:val="003C6C16"/>
    <w:rsid w:val="003C73A9"/>
    <w:rsid w:val="003D08ED"/>
    <w:rsid w:val="003D45CA"/>
    <w:rsid w:val="003D794D"/>
    <w:rsid w:val="003E0C71"/>
    <w:rsid w:val="003E215E"/>
    <w:rsid w:val="003E3058"/>
    <w:rsid w:val="003E7240"/>
    <w:rsid w:val="003E76A9"/>
    <w:rsid w:val="003F0809"/>
    <w:rsid w:val="003F6A8C"/>
    <w:rsid w:val="003F755C"/>
    <w:rsid w:val="00406F01"/>
    <w:rsid w:val="00414EB7"/>
    <w:rsid w:val="00416D50"/>
    <w:rsid w:val="00416FD5"/>
    <w:rsid w:val="00417772"/>
    <w:rsid w:val="0042060B"/>
    <w:rsid w:val="00420E6A"/>
    <w:rsid w:val="00421E82"/>
    <w:rsid w:val="00425A9E"/>
    <w:rsid w:val="00426D6B"/>
    <w:rsid w:val="004272CE"/>
    <w:rsid w:val="00431E6C"/>
    <w:rsid w:val="00433B28"/>
    <w:rsid w:val="00433CE7"/>
    <w:rsid w:val="00436B4D"/>
    <w:rsid w:val="0044095C"/>
    <w:rsid w:val="00452738"/>
    <w:rsid w:val="00456091"/>
    <w:rsid w:val="00466321"/>
    <w:rsid w:val="0048080E"/>
    <w:rsid w:val="00484B9B"/>
    <w:rsid w:val="004855F6"/>
    <w:rsid w:val="00485A9D"/>
    <w:rsid w:val="0048661E"/>
    <w:rsid w:val="00487048"/>
    <w:rsid w:val="00494670"/>
    <w:rsid w:val="004A3823"/>
    <w:rsid w:val="004A552E"/>
    <w:rsid w:val="004A6035"/>
    <w:rsid w:val="004A6FA2"/>
    <w:rsid w:val="004A76F1"/>
    <w:rsid w:val="004B26C4"/>
    <w:rsid w:val="004B5DCB"/>
    <w:rsid w:val="004C1734"/>
    <w:rsid w:val="004D53DA"/>
    <w:rsid w:val="004E6946"/>
    <w:rsid w:val="004F1AD8"/>
    <w:rsid w:val="004F397F"/>
    <w:rsid w:val="0050132B"/>
    <w:rsid w:val="005039CB"/>
    <w:rsid w:val="0050558F"/>
    <w:rsid w:val="00506286"/>
    <w:rsid w:val="00510813"/>
    <w:rsid w:val="00511990"/>
    <w:rsid w:val="00511DE0"/>
    <w:rsid w:val="00514870"/>
    <w:rsid w:val="00514B9B"/>
    <w:rsid w:val="005157D4"/>
    <w:rsid w:val="00517F02"/>
    <w:rsid w:val="00524303"/>
    <w:rsid w:val="005258A2"/>
    <w:rsid w:val="0053044F"/>
    <w:rsid w:val="005401AE"/>
    <w:rsid w:val="005411CE"/>
    <w:rsid w:val="00542E07"/>
    <w:rsid w:val="00545424"/>
    <w:rsid w:val="00547233"/>
    <w:rsid w:val="00554A7B"/>
    <w:rsid w:val="005551CD"/>
    <w:rsid w:val="0055572C"/>
    <w:rsid w:val="0056106A"/>
    <w:rsid w:val="00565D51"/>
    <w:rsid w:val="005720AE"/>
    <w:rsid w:val="00575B39"/>
    <w:rsid w:val="00594D77"/>
    <w:rsid w:val="005969E4"/>
    <w:rsid w:val="005A06B7"/>
    <w:rsid w:val="005A1759"/>
    <w:rsid w:val="005A2F52"/>
    <w:rsid w:val="005A4DF4"/>
    <w:rsid w:val="005A68A7"/>
    <w:rsid w:val="005B0176"/>
    <w:rsid w:val="005B4611"/>
    <w:rsid w:val="005D27BB"/>
    <w:rsid w:val="005D36AB"/>
    <w:rsid w:val="005E4AB2"/>
    <w:rsid w:val="005F299A"/>
    <w:rsid w:val="005F6747"/>
    <w:rsid w:val="005F7E0B"/>
    <w:rsid w:val="00606262"/>
    <w:rsid w:val="00617CC3"/>
    <w:rsid w:val="00617E71"/>
    <w:rsid w:val="0062115D"/>
    <w:rsid w:val="0062696C"/>
    <w:rsid w:val="00631766"/>
    <w:rsid w:val="00631907"/>
    <w:rsid w:val="006334C4"/>
    <w:rsid w:val="00635006"/>
    <w:rsid w:val="006377A6"/>
    <w:rsid w:val="00637A3D"/>
    <w:rsid w:val="006411EF"/>
    <w:rsid w:val="0065015A"/>
    <w:rsid w:val="00655864"/>
    <w:rsid w:val="006643B7"/>
    <w:rsid w:val="00667696"/>
    <w:rsid w:val="00673F83"/>
    <w:rsid w:val="006748B8"/>
    <w:rsid w:val="00674E81"/>
    <w:rsid w:val="006755CD"/>
    <w:rsid w:val="006775C3"/>
    <w:rsid w:val="00682D3C"/>
    <w:rsid w:val="0069290A"/>
    <w:rsid w:val="00695061"/>
    <w:rsid w:val="0069775A"/>
    <w:rsid w:val="00697813"/>
    <w:rsid w:val="006A3EE8"/>
    <w:rsid w:val="006A636F"/>
    <w:rsid w:val="006A72BF"/>
    <w:rsid w:val="006B03F2"/>
    <w:rsid w:val="006B12A3"/>
    <w:rsid w:val="006B37DC"/>
    <w:rsid w:val="006B4689"/>
    <w:rsid w:val="006B4F68"/>
    <w:rsid w:val="006B558D"/>
    <w:rsid w:val="006C0592"/>
    <w:rsid w:val="006C21BD"/>
    <w:rsid w:val="006C272E"/>
    <w:rsid w:val="006C5479"/>
    <w:rsid w:val="006C74A0"/>
    <w:rsid w:val="006D13B5"/>
    <w:rsid w:val="006E12FF"/>
    <w:rsid w:val="006E607E"/>
    <w:rsid w:val="006F1456"/>
    <w:rsid w:val="00701F14"/>
    <w:rsid w:val="00704EBB"/>
    <w:rsid w:val="00706C5D"/>
    <w:rsid w:val="00727C93"/>
    <w:rsid w:val="00732922"/>
    <w:rsid w:val="00740029"/>
    <w:rsid w:val="0075162E"/>
    <w:rsid w:val="00754034"/>
    <w:rsid w:val="00756556"/>
    <w:rsid w:val="007618C4"/>
    <w:rsid w:val="00762897"/>
    <w:rsid w:val="00767980"/>
    <w:rsid w:val="00770B19"/>
    <w:rsid w:val="0077463F"/>
    <w:rsid w:val="007836EA"/>
    <w:rsid w:val="00784CDA"/>
    <w:rsid w:val="007906C4"/>
    <w:rsid w:val="007929C5"/>
    <w:rsid w:val="0079393E"/>
    <w:rsid w:val="007940EA"/>
    <w:rsid w:val="007967E8"/>
    <w:rsid w:val="00797874"/>
    <w:rsid w:val="007A10E8"/>
    <w:rsid w:val="007A2170"/>
    <w:rsid w:val="007A22BF"/>
    <w:rsid w:val="007A3323"/>
    <w:rsid w:val="007B72B8"/>
    <w:rsid w:val="007B7A58"/>
    <w:rsid w:val="007C21B5"/>
    <w:rsid w:val="007E4BD2"/>
    <w:rsid w:val="007E740A"/>
    <w:rsid w:val="007F327F"/>
    <w:rsid w:val="00801393"/>
    <w:rsid w:val="00802F88"/>
    <w:rsid w:val="00806DC0"/>
    <w:rsid w:val="0081293E"/>
    <w:rsid w:val="00815465"/>
    <w:rsid w:val="00817E9A"/>
    <w:rsid w:val="008240B3"/>
    <w:rsid w:val="008279B1"/>
    <w:rsid w:val="008306BD"/>
    <w:rsid w:val="0083146D"/>
    <w:rsid w:val="00831A80"/>
    <w:rsid w:val="00833743"/>
    <w:rsid w:val="008340A4"/>
    <w:rsid w:val="00836B27"/>
    <w:rsid w:val="008425CB"/>
    <w:rsid w:val="008443D9"/>
    <w:rsid w:val="00845299"/>
    <w:rsid w:val="00845BF9"/>
    <w:rsid w:val="008467AB"/>
    <w:rsid w:val="00854235"/>
    <w:rsid w:val="00866773"/>
    <w:rsid w:val="00870D62"/>
    <w:rsid w:val="0087135F"/>
    <w:rsid w:val="00872D94"/>
    <w:rsid w:val="0087337E"/>
    <w:rsid w:val="00880364"/>
    <w:rsid w:val="00885DE4"/>
    <w:rsid w:val="00891592"/>
    <w:rsid w:val="00891E9E"/>
    <w:rsid w:val="008A2CAA"/>
    <w:rsid w:val="008A2F68"/>
    <w:rsid w:val="008A690C"/>
    <w:rsid w:val="008B4FA6"/>
    <w:rsid w:val="008B5282"/>
    <w:rsid w:val="008B7C17"/>
    <w:rsid w:val="008C2D01"/>
    <w:rsid w:val="008C40E6"/>
    <w:rsid w:val="008D0F7A"/>
    <w:rsid w:val="008D68E4"/>
    <w:rsid w:val="008D6EA9"/>
    <w:rsid w:val="008E0506"/>
    <w:rsid w:val="008E0CFF"/>
    <w:rsid w:val="008E5D6B"/>
    <w:rsid w:val="008E76F0"/>
    <w:rsid w:val="008F15FE"/>
    <w:rsid w:val="008F2732"/>
    <w:rsid w:val="008F2D29"/>
    <w:rsid w:val="008F333B"/>
    <w:rsid w:val="008F5187"/>
    <w:rsid w:val="008F60D8"/>
    <w:rsid w:val="00901D90"/>
    <w:rsid w:val="00902727"/>
    <w:rsid w:val="0090312B"/>
    <w:rsid w:val="0091736D"/>
    <w:rsid w:val="00921215"/>
    <w:rsid w:val="0093037A"/>
    <w:rsid w:val="0094154D"/>
    <w:rsid w:val="0095155F"/>
    <w:rsid w:val="00954429"/>
    <w:rsid w:val="00954AF4"/>
    <w:rsid w:val="009563CE"/>
    <w:rsid w:val="00963D73"/>
    <w:rsid w:val="00975964"/>
    <w:rsid w:val="00976328"/>
    <w:rsid w:val="0097680D"/>
    <w:rsid w:val="00981312"/>
    <w:rsid w:val="00982438"/>
    <w:rsid w:val="0098404C"/>
    <w:rsid w:val="00985283"/>
    <w:rsid w:val="00995992"/>
    <w:rsid w:val="009A03E5"/>
    <w:rsid w:val="009A051D"/>
    <w:rsid w:val="009A0F3B"/>
    <w:rsid w:val="009A12A8"/>
    <w:rsid w:val="009A1BB4"/>
    <w:rsid w:val="009A2628"/>
    <w:rsid w:val="009A3200"/>
    <w:rsid w:val="009A7040"/>
    <w:rsid w:val="009B0897"/>
    <w:rsid w:val="009B7BD9"/>
    <w:rsid w:val="009C7931"/>
    <w:rsid w:val="009C7DD5"/>
    <w:rsid w:val="009E227D"/>
    <w:rsid w:val="009E5019"/>
    <w:rsid w:val="00A04F1B"/>
    <w:rsid w:val="00A0501B"/>
    <w:rsid w:val="00A14947"/>
    <w:rsid w:val="00A16F1E"/>
    <w:rsid w:val="00A212B0"/>
    <w:rsid w:val="00A23CB0"/>
    <w:rsid w:val="00A32A83"/>
    <w:rsid w:val="00A352DA"/>
    <w:rsid w:val="00A368DB"/>
    <w:rsid w:val="00A423AA"/>
    <w:rsid w:val="00A43C44"/>
    <w:rsid w:val="00A478B8"/>
    <w:rsid w:val="00A53EC6"/>
    <w:rsid w:val="00A54CBC"/>
    <w:rsid w:val="00A5532F"/>
    <w:rsid w:val="00A55C0F"/>
    <w:rsid w:val="00A56705"/>
    <w:rsid w:val="00A63ADE"/>
    <w:rsid w:val="00A83501"/>
    <w:rsid w:val="00A849A1"/>
    <w:rsid w:val="00A861B6"/>
    <w:rsid w:val="00A8713F"/>
    <w:rsid w:val="00A87933"/>
    <w:rsid w:val="00A90BA1"/>
    <w:rsid w:val="00A97A9A"/>
    <w:rsid w:val="00AA0671"/>
    <w:rsid w:val="00AA2531"/>
    <w:rsid w:val="00AB1E09"/>
    <w:rsid w:val="00AB5330"/>
    <w:rsid w:val="00AB7747"/>
    <w:rsid w:val="00AC14CE"/>
    <w:rsid w:val="00AC2A56"/>
    <w:rsid w:val="00AD055E"/>
    <w:rsid w:val="00AD47A7"/>
    <w:rsid w:val="00AF0CBF"/>
    <w:rsid w:val="00AF257F"/>
    <w:rsid w:val="00AF2CF5"/>
    <w:rsid w:val="00AF33CF"/>
    <w:rsid w:val="00AF4D50"/>
    <w:rsid w:val="00AF6179"/>
    <w:rsid w:val="00B04B3E"/>
    <w:rsid w:val="00B1295A"/>
    <w:rsid w:val="00B12EF9"/>
    <w:rsid w:val="00B20A45"/>
    <w:rsid w:val="00B22C5C"/>
    <w:rsid w:val="00B24F30"/>
    <w:rsid w:val="00B31ABF"/>
    <w:rsid w:val="00B33BE3"/>
    <w:rsid w:val="00B45E65"/>
    <w:rsid w:val="00B5397F"/>
    <w:rsid w:val="00B53B5D"/>
    <w:rsid w:val="00B57123"/>
    <w:rsid w:val="00B6055E"/>
    <w:rsid w:val="00B6317D"/>
    <w:rsid w:val="00B75514"/>
    <w:rsid w:val="00B7723F"/>
    <w:rsid w:val="00B80534"/>
    <w:rsid w:val="00B8433C"/>
    <w:rsid w:val="00B87491"/>
    <w:rsid w:val="00B87A10"/>
    <w:rsid w:val="00B94B2A"/>
    <w:rsid w:val="00BA29E9"/>
    <w:rsid w:val="00BA7142"/>
    <w:rsid w:val="00BB10E3"/>
    <w:rsid w:val="00BB1424"/>
    <w:rsid w:val="00BB237C"/>
    <w:rsid w:val="00BB41A3"/>
    <w:rsid w:val="00BC32DC"/>
    <w:rsid w:val="00BC35B6"/>
    <w:rsid w:val="00BD0EA7"/>
    <w:rsid w:val="00BD1B51"/>
    <w:rsid w:val="00BD4596"/>
    <w:rsid w:val="00BD6556"/>
    <w:rsid w:val="00BE001D"/>
    <w:rsid w:val="00BE1405"/>
    <w:rsid w:val="00BE312D"/>
    <w:rsid w:val="00BF1C20"/>
    <w:rsid w:val="00BF20C9"/>
    <w:rsid w:val="00C0520A"/>
    <w:rsid w:val="00C07B61"/>
    <w:rsid w:val="00C10578"/>
    <w:rsid w:val="00C111C1"/>
    <w:rsid w:val="00C135BC"/>
    <w:rsid w:val="00C1591B"/>
    <w:rsid w:val="00C15C95"/>
    <w:rsid w:val="00C222FD"/>
    <w:rsid w:val="00C2596A"/>
    <w:rsid w:val="00C27537"/>
    <w:rsid w:val="00C30D57"/>
    <w:rsid w:val="00C31CC9"/>
    <w:rsid w:val="00C328FE"/>
    <w:rsid w:val="00C33507"/>
    <w:rsid w:val="00C33940"/>
    <w:rsid w:val="00C3467F"/>
    <w:rsid w:val="00C36E19"/>
    <w:rsid w:val="00C4409D"/>
    <w:rsid w:val="00C44E72"/>
    <w:rsid w:val="00C45A06"/>
    <w:rsid w:val="00C45F62"/>
    <w:rsid w:val="00C47CA8"/>
    <w:rsid w:val="00C47E5B"/>
    <w:rsid w:val="00C61E4B"/>
    <w:rsid w:val="00C6364E"/>
    <w:rsid w:val="00C64BFF"/>
    <w:rsid w:val="00C704E9"/>
    <w:rsid w:val="00C763C9"/>
    <w:rsid w:val="00C80057"/>
    <w:rsid w:val="00C82232"/>
    <w:rsid w:val="00C82913"/>
    <w:rsid w:val="00C85A9A"/>
    <w:rsid w:val="00C86C06"/>
    <w:rsid w:val="00C972B1"/>
    <w:rsid w:val="00CA2CCE"/>
    <w:rsid w:val="00CA43FD"/>
    <w:rsid w:val="00CA6608"/>
    <w:rsid w:val="00CA7EF8"/>
    <w:rsid w:val="00CB57C4"/>
    <w:rsid w:val="00CB7D9B"/>
    <w:rsid w:val="00CC489B"/>
    <w:rsid w:val="00CC7363"/>
    <w:rsid w:val="00CD2BCD"/>
    <w:rsid w:val="00CD3A4C"/>
    <w:rsid w:val="00CD739C"/>
    <w:rsid w:val="00CE10E9"/>
    <w:rsid w:val="00CE2910"/>
    <w:rsid w:val="00CE5393"/>
    <w:rsid w:val="00CF36BE"/>
    <w:rsid w:val="00CF4B89"/>
    <w:rsid w:val="00CF6000"/>
    <w:rsid w:val="00D003F3"/>
    <w:rsid w:val="00D0364F"/>
    <w:rsid w:val="00D0633B"/>
    <w:rsid w:val="00D06834"/>
    <w:rsid w:val="00D13DE6"/>
    <w:rsid w:val="00D27C3D"/>
    <w:rsid w:val="00D27F14"/>
    <w:rsid w:val="00D308ED"/>
    <w:rsid w:val="00D36D86"/>
    <w:rsid w:val="00D428AA"/>
    <w:rsid w:val="00D43ABC"/>
    <w:rsid w:val="00D4731C"/>
    <w:rsid w:val="00D476BB"/>
    <w:rsid w:val="00D50A34"/>
    <w:rsid w:val="00D52185"/>
    <w:rsid w:val="00D535D8"/>
    <w:rsid w:val="00D53EFA"/>
    <w:rsid w:val="00D57E79"/>
    <w:rsid w:val="00D63468"/>
    <w:rsid w:val="00D6557D"/>
    <w:rsid w:val="00D710CD"/>
    <w:rsid w:val="00D80483"/>
    <w:rsid w:val="00D821D0"/>
    <w:rsid w:val="00D83275"/>
    <w:rsid w:val="00D85733"/>
    <w:rsid w:val="00D90B00"/>
    <w:rsid w:val="00D94A7C"/>
    <w:rsid w:val="00D95896"/>
    <w:rsid w:val="00DA1159"/>
    <w:rsid w:val="00DA24C3"/>
    <w:rsid w:val="00DA4176"/>
    <w:rsid w:val="00DB2983"/>
    <w:rsid w:val="00DB46BB"/>
    <w:rsid w:val="00DC0D9E"/>
    <w:rsid w:val="00DC1257"/>
    <w:rsid w:val="00DC3DC0"/>
    <w:rsid w:val="00DC5B2B"/>
    <w:rsid w:val="00DC68BE"/>
    <w:rsid w:val="00DD007B"/>
    <w:rsid w:val="00DD318D"/>
    <w:rsid w:val="00DD49BD"/>
    <w:rsid w:val="00DD6577"/>
    <w:rsid w:val="00DE156D"/>
    <w:rsid w:val="00DF0CD7"/>
    <w:rsid w:val="00DF2E12"/>
    <w:rsid w:val="00DF514A"/>
    <w:rsid w:val="00DF6690"/>
    <w:rsid w:val="00DF6804"/>
    <w:rsid w:val="00E007EF"/>
    <w:rsid w:val="00E029FE"/>
    <w:rsid w:val="00E0358D"/>
    <w:rsid w:val="00E04323"/>
    <w:rsid w:val="00E070A2"/>
    <w:rsid w:val="00E2656A"/>
    <w:rsid w:val="00E26648"/>
    <w:rsid w:val="00E30536"/>
    <w:rsid w:val="00E3433E"/>
    <w:rsid w:val="00E412D0"/>
    <w:rsid w:val="00E412DF"/>
    <w:rsid w:val="00E43C77"/>
    <w:rsid w:val="00E47746"/>
    <w:rsid w:val="00E56322"/>
    <w:rsid w:val="00E60982"/>
    <w:rsid w:val="00E61F64"/>
    <w:rsid w:val="00E62C62"/>
    <w:rsid w:val="00E63B90"/>
    <w:rsid w:val="00E654C1"/>
    <w:rsid w:val="00E65D97"/>
    <w:rsid w:val="00E65F71"/>
    <w:rsid w:val="00E72A5A"/>
    <w:rsid w:val="00E73354"/>
    <w:rsid w:val="00E9242D"/>
    <w:rsid w:val="00E943BE"/>
    <w:rsid w:val="00E97647"/>
    <w:rsid w:val="00EA462C"/>
    <w:rsid w:val="00EB3184"/>
    <w:rsid w:val="00EB5255"/>
    <w:rsid w:val="00EB5C47"/>
    <w:rsid w:val="00EC284C"/>
    <w:rsid w:val="00ED0639"/>
    <w:rsid w:val="00ED31B1"/>
    <w:rsid w:val="00EF4755"/>
    <w:rsid w:val="00EF7135"/>
    <w:rsid w:val="00F027DB"/>
    <w:rsid w:val="00F14A7A"/>
    <w:rsid w:val="00F20125"/>
    <w:rsid w:val="00F22985"/>
    <w:rsid w:val="00F3383E"/>
    <w:rsid w:val="00F34645"/>
    <w:rsid w:val="00F465A7"/>
    <w:rsid w:val="00F50B7C"/>
    <w:rsid w:val="00F51555"/>
    <w:rsid w:val="00F550E6"/>
    <w:rsid w:val="00F613A7"/>
    <w:rsid w:val="00F74345"/>
    <w:rsid w:val="00F76A6D"/>
    <w:rsid w:val="00F80A0A"/>
    <w:rsid w:val="00F82B19"/>
    <w:rsid w:val="00F91EDD"/>
    <w:rsid w:val="00F9212D"/>
    <w:rsid w:val="00F965DA"/>
    <w:rsid w:val="00FA406A"/>
    <w:rsid w:val="00FB1EB6"/>
    <w:rsid w:val="00FB503A"/>
    <w:rsid w:val="00FB516C"/>
    <w:rsid w:val="00FC1D57"/>
    <w:rsid w:val="00FD0236"/>
    <w:rsid w:val="00FD18F4"/>
    <w:rsid w:val="00FD4778"/>
    <w:rsid w:val="00FD54DB"/>
    <w:rsid w:val="00FD619F"/>
    <w:rsid w:val="00FF281E"/>
    <w:rsid w:val="01290F7E"/>
    <w:rsid w:val="015D1E09"/>
    <w:rsid w:val="02697903"/>
    <w:rsid w:val="02F96569"/>
    <w:rsid w:val="03B64BF6"/>
    <w:rsid w:val="03EA7B21"/>
    <w:rsid w:val="050F4195"/>
    <w:rsid w:val="05F83EAE"/>
    <w:rsid w:val="063E7D85"/>
    <w:rsid w:val="07293586"/>
    <w:rsid w:val="07295285"/>
    <w:rsid w:val="07636392"/>
    <w:rsid w:val="07770C56"/>
    <w:rsid w:val="092217DD"/>
    <w:rsid w:val="093A7294"/>
    <w:rsid w:val="094540F9"/>
    <w:rsid w:val="096D2BB4"/>
    <w:rsid w:val="09F62CB2"/>
    <w:rsid w:val="0A263993"/>
    <w:rsid w:val="0A2D3AC2"/>
    <w:rsid w:val="0AA755DF"/>
    <w:rsid w:val="0B120D44"/>
    <w:rsid w:val="0BD27BF6"/>
    <w:rsid w:val="0C3B3C7D"/>
    <w:rsid w:val="0CAB2EAE"/>
    <w:rsid w:val="0D621C7D"/>
    <w:rsid w:val="0E73034D"/>
    <w:rsid w:val="0EA2775A"/>
    <w:rsid w:val="0F13775A"/>
    <w:rsid w:val="0F5F45FE"/>
    <w:rsid w:val="0F9A112B"/>
    <w:rsid w:val="106D2F64"/>
    <w:rsid w:val="10B63710"/>
    <w:rsid w:val="10F10820"/>
    <w:rsid w:val="111C2F7A"/>
    <w:rsid w:val="112D7051"/>
    <w:rsid w:val="11665CA1"/>
    <w:rsid w:val="13951726"/>
    <w:rsid w:val="14396509"/>
    <w:rsid w:val="14BB3A12"/>
    <w:rsid w:val="14DD2C3C"/>
    <w:rsid w:val="15A84E42"/>
    <w:rsid w:val="16087E1D"/>
    <w:rsid w:val="16D37971"/>
    <w:rsid w:val="17701D14"/>
    <w:rsid w:val="17735226"/>
    <w:rsid w:val="189F624C"/>
    <w:rsid w:val="1914155D"/>
    <w:rsid w:val="193D4934"/>
    <w:rsid w:val="1A1C66C0"/>
    <w:rsid w:val="1A325160"/>
    <w:rsid w:val="1A42393B"/>
    <w:rsid w:val="1AAD45DE"/>
    <w:rsid w:val="1B046F80"/>
    <w:rsid w:val="1B3267B5"/>
    <w:rsid w:val="1B40161D"/>
    <w:rsid w:val="1B441859"/>
    <w:rsid w:val="1B6606B1"/>
    <w:rsid w:val="1B9127D7"/>
    <w:rsid w:val="1C5E7925"/>
    <w:rsid w:val="1CFD070F"/>
    <w:rsid w:val="1D507EB1"/>
    <w:rsid w:val="1D5F6196"/>
    <w:rsid w:val="1D6132A5"/>
    <w:rsid w:val="1D8E56D5"/>
    <w:rsid w:val="1E7A43DA"/>
    <w:rsid w:val="1F7B3FFD"/>
    <w:rsid w:val="1FE7539E"/>
    <w:rsid w:val="20671BE0"/>
    <w:rsid w:val="207E698F"/>
    <w:rsid w:val="20963CB8"/>
    <w:rsid w:val="20A81A1B"/>
    <w:rsid w:val="20B07FB6"/>
    <w:rsid w:val="20B646FB"/>
    <w:rsid w:val="213B74B1"/>
    <w:rsid w:val="215A2310"/>
    <w:rsid w:val="21DE318A"/>
    <w:rsid w:val="21EF5B80"/>
    <w:rsid w:val="22576990"/>
    <w:rsid w:val="225F7070"/>
    <w:rsid w:val="22A460D4"/>
    <w:rsid w:val="22C82899"/>
    <w:rsid w:val="22F47480"/>
    <w:rsid w:val="234F33A9"/>
    <w:rsid w:val="23DE1C48"/>
    <w:rsid w:val="240210CD"/>
    <w:rsid w:val="24BF09F7"/>
    <w:rsid w:val="252D53FE"/>
    <w:rsid w:val="25D223A2"/>
    <w:rsid w:val="25EC2D81"/>
    <w:rsid w:val="265417C1"/>
    <w:rsid w:val="277057A2"/>
    <w:rsid w:val="28A22B40"/>
    <w:rsid w:val="291F40E2"/>
    <w:rsid w:val="29206EB8"/>
    <w:rsid w:val="29595666"/>
    <w:rsid w:val="29874881"/>
    <w:rsid w:val="29E325E0"/>
    <w:rsid w:val="2A452503"/>
    <w:rsid w:val="2A8234B8"/>
    <w:rsid w:val="2BA936A8"/>
    <w:rsid w:val="2C315A5A"/>
    <w:rsid w:val="2C4B1C25"/>
    <w:rsid w:val="2CAA1773"/>
    <w:rsid w:val="2D29026F"/>
    <w:rsid w:val="2D37159D"/>
    <w:rsid w:val="2D457939"/>
    <w:rsid w:val="2D9E56F5"/>
    <w:rsid w:val="2E667F96"/>
    <w:rsid w:val="2E8226AB"/>
    <w:rsid w:val="2FD065E6"/>
    <w:rsid w:val="2FD96870"/>
    <w:rsid w:val="30580BC9"/>
    <w:rsid w:val="30651BF9"/>
    <w:rsid w:val="30F66A6A"/>
    <w:rsid w:val="311E2ED7"/>
    <w:rsid w:val="315619EE"/>
    <w:rsid w:val="315C449C"/>
    <w:rsid w:val="31756CB4"/>
    <w:rsid w:val="31833C34"/>
    <w:rsid w:val="31B82709"/>
    <w:rsid w:val="31D05482"/>
    <w:rsid w:val="32400B34"/>
    <w:rsid w:val="329E6876"/>
    <w:rsid w:val="33091E10"/>
    <w:rsid w:val="333015F2"/>
    <w:rsid w:val="334B6320"/>
    <w:rsid w:val="33D934D4"/>
    <w:rsid w:val="33FE2F6A"/>
    <w:rsid w:val="340E07E5"/>
    <w:rsid w:val="34235BF7"/>
    <w:rsid w:val="34F42BDF"/>
    <w:rsid w:val="358C5FA8"/>
    <w:rsid w:val="35C15DF1"/>
    <w:rsid w:val="36074A7F"/>
    <w:rsid w:val="367D094A"/>
    <w:rsid w:val="36923549"/>
    <w:rsid w:val="36B75FBF"/>
    <w:rsid w:val="36BD0C45"/>
    <w:rsid w:val="372F61A0"/>
    <w:rsid w:val="37645453"/>
    <w:rsid w:val="37C46254"/>
    <w:rsid w:val="37E00298"/>
    <w:rsid w:val="38B302F9"/>
    <w:rsid w:val="38F12CD3"/>
    <w:rsid w:val="38F94775"/>
    <w:rsid w:val="392971ED"/>
    <w:rsid w:val="39325651"/>
    <w:rsid w:val="394C165B"/>
    <w:rsid w:val="39C670DA"/>
    <w:rsid w:val="3A872856"/>
    <w:rsid w:val="3A9D5E88"/>
    <w:rsid w:val="3AAC56DD"/>
    <w:rsid w:val="3B3763D1"/>
    <w:rsid w:val="3C2F6E1E"/>
    <w:rsid w:val="3C4F64BA"/>
    <w:rsid w:val="3C884776"/>
    <w:rsid w:val="3CDA245A"/>
    <w:rsid w:val="3CFC3A32"/>
    <w:rsid w:val="3D1E06B7"/>
    <w:rsid w:val="3E3012C7"/>
    <w:rsid w:val="3EDA0523"/>
    <w:rsid w:val="3EF8063E"/>
    <w:rsid w:val="407A6407"/>
    <w:rsid w:val="41894964"/>
    <w:rsid w:val="41C148D2"/>
    <w:rsid w:val="4200449D"/>
    <w:rsid w:val="423A3BCC"/>
    <w:rsid w:val="424E57D2"/>
    <w:rsid w:val="42B26C49"/>
    <w:rsid w:val="42E915BE"/>
    <w:rsid w:val="42FA4D62"/>
    <w:rsid w:val="433A6FE6"/>
    <w:rsid w:val="43480868"/>
    <w:rsid w:val="4350713C"/>
    <w:rsid w:val="436653E0"/>
    <w:rsid w:val="43C4431A"/>
    <w:rsid w:val="44B951CC"/>
    <w:rsid w:val="44CD14E0"/>
    <w:rsid w:val="44F20B0B"/>
    <w:rsid w:val="452E5F4C"/>
    <w:rsid w:val="45612018"/>
    <w:rsid w:val="45833BA3"/>
    <w:rsid w:val="458946E9"/>
    <w:rsid w:val="45A47C0E"/>
    <w:rsid w:val="46577FD6"/>
    <w:rsid w:val="46D955A7"/>
    <w:rsid w:val="47133957"/>
    <w:rsid w:val="47A07E0C"/>
    <w:rsid w:val="4870272E"/>
    <w:rsid w:val="49617BCE"/>
    <w:rsid w:val="49DC7715"/>
    <w:rsid w:val="4A023139"/>
    <w:rsid w:val="4A7B576F"/>
    <w:rsid w:val="4AF561A9"/>
    <w:rsid w:val="4C4A0649"/>
    <w:rsid w:val="4C7E5ECA"/>
    <w:rsid w:val="4C876AA5"/>
    <w:rsid w:val="4CF24D07"/>
    <w:rsid w:val="4D0E00FB"/>
    <w:rsid w:val="4D176606"/>
    <w:rsid w:val="4DEC4FB0"/>
    <w:rsid w:val="4E075D8A"/>
    <w:rsid w:val="4EC00FAD"/>
    <w:rsid w:val="4F9843DC"/>
    <w:rsid w:val="4FC62A8C"/>
    <w:rsid w:val="4FE20F0D"/>
    <w:rsid w:val="4FE51552"/>
    <w:rsid w:val="50504C4B"/>
    <w:rsid w:val="509C6E7C"/>
    <w:rsid w:val="5162104E"/>
    <w:rsid w:val="53A039CC"/>
    <w:rsid w:val="53A1505A"/>
    <w:rsid w:val="53EC0CAD"/>
    <w:rsid w:val="54063E08"/>
    <w:rsid w:val="543437E8"/>
    <w:rsid w:val="54F73313"/>
    <w:rsid w:val="54F80955"/>
    <w:rsid w:val="555170A7"/>
    <w:rsid w:val="5587536D"/>
    <w:rsid w:val="559B174B"/>
    <w:rsid w:val="55CE0CF4"/>
    <w:rsid w:val="56B22A9C"/>
    <w:rsid w:val="56FF0BB3"/>
    <w:rsid w:val="57B72A76"/>
    <w:rsid w:val="57C3426C"/>
    <w:rsid w:val="57CE1F93"/>
    <w:rsid w:val="58772ED3"/>
    <w:rsid w:val="588743D1"/>
    <w:rsid w:val="5887701A"/>
    <w:rsid w:val="59C0439F"/>
    <w:rsid w:val="59C758DE"/>
    <w:rsid w:val="5ABE2233"/>
    <w:rsid w:val="5AF74B48"/>
    <w:rsid w:val="5BDF5D95"/>
    <w:rsid w:val="5BFE7528"/>
    <w:rsid w:val="5C243389"/>
    <w:rsid w:val="5D745926"/>
    <w:rsid w:val="5E2467F1"/>
    <w:rsid w:val="5E5209A1"/>
    <w:rsid w:val="5F1A2B43"/>
    <w:rsid w:val="5FB837BB"/>
    <w:rsid w:val="600148C4"/>
    <w:rsid w:val="606F5669"/>
    <w:rsid w:val="60777E11"/>
    <w:rsid w:val="60CC405A"/>
    <w:rsid w:val="61E215D8"/>
    <w:rsid w:val="621B3775"/>
    <w:rsid w:val="62364782"/>
    <w:rsid w:val="6394356A"/>
    <w:rsid w:val="63C61B2C"/>
    <w:rsid w:val="63D40BE9"/>
    <w:rsid w:val="64102431"/>
    <w:rsid w:val="64A5243A"/>
    <w:rsid w:val="64F531DE"/>
    <w:rsid w:val="65373578"/>
    <w:rsid w:val="657C393E"/>
    <w:rsid w:val="671F124A"/>
    <w:rsid w:val="677A33C6"/>
    <w:rsid w:val="681F6961"/>
    <w:rsid w:val="68610A2F"/>
    <w:rsid w:val="68805514"/>
    <w:rsid w:val="69316E2F"/>
    <w:rsid w:val="694E2071"/>
    <w:rsid w:val="69766163"/>
    <w:rsid w:val="697A3B33"/>
    <w:rsid w:val="697E7B05"/>
    <w:rsid w:val="69D44760"/>
    <w:rsid w:val="6A38538A"/>
    <w:rsid w:val="6A520EC7"/>
    <w:rsid w:val="6AF87E20"/>
    <w:rsid w:val="6B322639"/>
    <w:rsid w:val="6C636C38"/>
    <w:rsid w:val="6DB34098"/>
    <w:rsid w:val="6DB545B6"/>
    <w:rsid w:val="6DE02FB4"/>
    <w:rsid w:val="6E514CED"/>
    <w:rsid w:val="6EB563D5"/>
    <w:rsid w:val="6ED92677"/>
    <w:rsid w:val="6F225983"/>
    <w:rsid w:val="6F2F4A5D"/>
    <w:rsid w:val="6F9A6841"/>
    <w:rsid w:val="6FFC5590"/>
    <w:rsid w:val="706D1DD0"/>
    <w:rsid w:val="70856B87"/>
    <w:rsid w:val="70946096"/>
    <w:rsid w:val="70D527EE"/>
    <w:rsid w:val="710263C8"/>
    <w:rsid w:val="715B5300"/>
    <w:rsid w:val="71D27F8A"/>
    <w:rsid w:val="72553024"/>
    <w:rsid w:val="72600543"/>
    <w:rsid w:val="73122968"/>
    <w:rsid w:val="731F5D5E"/>
    <w:rsid w:val="73C51AD5"/>
    <w:rsid w:val="741E793C"/>
    <w:rsid w:val="745E3944"/>
    <w:rsid w:val="754D1DEF"/>
    <w:rsid w:val="760512E0"/>
    <w:rsid w:val="7635099D"/>
    <w:rsid w:val="77762421"/>
    <w:rsid w:val="77B56B1F"/>
    <w:rsid w:val="77F46146"/>
    <w:rsid w:val="780F09F4"/>
    <w:rsid w:val="78A90480"/>
    <w:rsid w:val="7A364017"/>
    <w:rsid w:val="7A8265E1"/>
    <w:rsid w:val="7B0710AF"/>
    <w:rsid w:val="7B686D42"/>
    <w:rsid w:val="7B841746"/>
    <w:rsid w:val="7C6C5AC7"/>
    <w:rsid w:val="7C8909CA"/>
    <w:rsid w:val="7CC6544B"/>
    <w:rsid w:val="7D0239FF"/>
    <w:rsid w:val="7D306659"/>
    <w:rsid w:val="7D5E40CD"/>
    <w:rsid w:val="7DCD56F2"/>
    <w:rsid w:val="7F001CE7"/>
    <w:rsid w:val="7F7C3DA2"/>
    <w:rsid w:val="7FE47E50"/>
    <w:rsid w:val="7FFE3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pacity="0"/>
      <v:stroke dashstyle="dash"/>
    </o:shapedefaults>
    <o:shapelayout v:ext="edit">
      <o:idmap v:ext="edit" data="2"/>
      <o:rules v:ext="edit">
        <o:r id="V:Rule73" type="connector" idref="#_x0000_s2080"/>
        <o:r id="V:Rule74" type="connector" idref="#_x0000_s2131"/>
        <o:r id="V:Rule75" type="connector" idref="#_x0000_s2192"/>
        <o:r id="V:Rule76" type="connector" idref="#_x0000_s2220"/>
        <o:r id="V:Rule77" type="connector" idref="#_x0000_s2091"/>
        <o:r id="V:Rule78" type="connector" idref="#_x0000_s2202"/>
        <o:r id="V:Rule79" type="connector" idref="#_x0000_s2118"/>
        <o:r id="V:Rule80" type="connector" idref="#_x0000_s2122"/>
        <o:r id="V:Rule81" type="connector" idref="#_x0000_s2173"/>
        <o:r id="V:Rule82" type="connector" idref="#_x0000_s2134"/>
        <o:r id="V:Rule83" type="connector" idref="#_x0000_s2119"/>
        <o:r id="V:Rule84" type="connector" idref="#_x0000_s2241"/>
        <o:r id="V:Rule85" type="connector" idref="#_x0000_s2208"/>
        <o:r id="V:Rule86" type="connector" idref="#_x0000_s2168"/>
        <o:r id="V:Rule87" type="connector" idref="#_x0000_s2086"/>
        <o:r id="V:Rule88" type="connector" idref="#_x0000_s2076"/>
        <o:r id="V:Rule89" type="connector" idref="#_x0000_s2095"/>
        <o:r id="V:Rule90" type="connector" idref="#_x0000_s2079"/>
        <o:r id="V:Rule91" type="connector" idref="#_x0000_s2078"/>
        <o:r id="V:Rule92" type="connector" idref="#_x0000_s2136"/>
        <o:r id="V:Rule93" type="connector" idref="#_x0000_s2238"/>
        <o:r id="V:Rule94" type="connector" idref="#_x0000_s2175"/>
        <o:r id="V:Rule95" type="connector" idref="#_x0000_s2133"/>
        <o:r id="V:Rule96" type="connector" idref="#_x0000_s2191"/>
        <o:r id="V:Rule97" type="connector" idref="#_x0000_s2092"/>
        <o:r id="V:Rule98" type="connector" idref="#_x0000_s2187"/>
        <o:r id="V:Rule99" type="connector" idref="#_x0000_s2223"/>
        <o:r id="V:Rule100" type="connector" idref="#_x0000_s2204"/>
        <o:r id="V:Rule101" type="connector" idref="#_x0000_s2151"/>
        <o:r id="V:Rule102" type="connector" idref="#_x0000_s2121"/>
        <o:r id="V:Rule103" type="connector" idref="#_x0000_s2085"/>
        <o:r id="V:Rule104" type="connector" idref="#_x0000_s2227"/>
        <o:r id="V:Rule105" type="connector" idref="#_x0000_s2169"/>
        <o:r id="V:Rule106" type="connector" idref="#_x0000_s2193"/>
        <o:r id="V:Rule107" type="connector" idref="#_x0000_s2094"/>
        <o:r id="V:Rule108" type="connector" idref="#_x0000_s2083"/>
        <o:r id="V:Rule109" type="connector" idref="#_x0000_s2090"/>
        <o:r id="V:Rule110" type="connector" idref="#_x0000_s2221"/>
        <o:r id="V:Rule111" type="connector" idref="#_x0000_s2194"/>
        <o:r id="V:Rule112" type="connector" idref="#_x0000_s2082"/>
        <o:r id="V:Rule113" type="connector" idref="#_x0000_s2099"/>
        <o:r id="V:Rule114" type="connector" idref="#_x0000_s2176"/>
        <o:r id="V:Rule115" type="connector" idref="#_x0000_s2207"/>
        <o:r id="V:Rule116" type="connector" idref="#_x0000_s2130"/>
        <o:r id="V:Rule117" type="connector" idref="#_x0000_s2093"/>
        <o:r id="V:Rule118" type="connector" idref="#_x0000_s2222"/>
        <o:r id="V:Rule119" type="connector" idref="#_x0000_s2170"/>
        <o:r id="V:Rule120" type="connector" idref="#_x0000_s2124"/>
        <o:r id="V:Rule121" type="connector" idref="#_x0000_s2237"/>
        <o:r id="V:Rule122" type="connector" idref="#_x0000_s2089"/>
        <o:r id="V:Rule123" type="connector" idref="#_x0000_s2232"/>
        <o:r id="V:Rule124" type="connector" idref="#_x0000_s2088"/>
        <o:r id="V:Rule125" type="connector" idref="#_x0000_s2084"/>
        <o:r id="V:Rule126" type="connector" idref="#直线 2"/>
        <o:r id="V:Rule127" type="connector" idref="#_x0000_s2081"/>
        <o:r id="V:Rule128" type="connector" idref="#_x0000_s2128"/>
        <o:r id="V:Rule129" type="connector" idref="#_x0000_s2135"/>
        <o:r id="V:Rule130" type="connector" idref="#_x0000_s2129"/>
        <o:r id="V:Rule131" type="connector" idref="#_x0000_s2096"/>
        <o:r id="V:Rule132" type="connector" idref="#_x0000_s2228"/>
        <o:r id="V:Rule133" type="connector" idref="#_x0000_s2199"/>
        <o:r id="V:Rule134" type="connector" idref="#_x0000_s2132"/>
        <o:r id="V:Rule135" type="connector" idref="#_x0000_s2077"/>
        <o:r id="V:Rule136" type="connector" idref="#_x0000_s2239"/>
        <o:r id="V:Rule137" type="connector" idref="#_x0000_s2236"/>
        <o:r id="V:Rule138" type="connector" idref="#_x0000_s2233"/>
        <o:r id="V:Rule139" type="connector" idref="#_x0000_s2127"/>
        <o:r id="V:Rule140" type="connector" idref="#_x0000_s2224"/>
        <o:r id="V:Rule141" type="connector" idref="#_x0000_s2195"/>
        <o:r id="V:Rule142" type="connector" idref="#_x0000_s2225"/>
        <o:r id="V:Rule143" type="connector" idref="#_x0000_s2226"/>
        <o:r id="V:Rule144" type="connector" idref="#_x0000_s219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9"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Normal Indent" w:qFormat="1"/>
    <w:lsdException w:name="annotation text" w:locked="0"/>
    <w:lsdException w:name="header" w:locked="0"/>
    <w:lsdException w:name="footer" w:locked="0" w:uiPriority="99"/>
    <w:lsdException w:name="caption" w:qFormat="1"/>
    <w:lsdException w:name="annotation reference" w:lock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uiPriority="1" w:qFormat="1"/>
    <w:lsdException w:name="Body Text" w:locked="0" w:qFormat="1"/>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qFormat="1"/>
    <w:lsdException w:name="Body Text First Indent" w:qFormat="1"/>
    <w:lsdException w:name="Body Text First Indent 2" w:qFormat="1"/>
    <w:lsdException w:name="Strong" w:semiHidden="0" w:unhideWhenUsed="0" w:qFormat="1"/>
    <w:lsdException w:name="Emphasis" w:semiHidden="0" w:unhideWhenUsed="0" w:qFormat="1"/>
    <w:lsdException w:name="Plain Text" w:qFormat="1"/>
    <w:lsdException w:name="HTML Top of Form" w:locked="0" w:uiPriority="99"/>
    <w:lsdException w:name="HTML Bottom of Form" w:locked="0" w:uiPriority="99"/>
    <w:lsdException w:name="Normal (Web)" w:locked="0" w:qFormat="1"/>
    <w:lsdException w:name="Normal Table" w:locked="0" w:uiPriority="99" w:qFormat="1"/>
    <w:lsdException w:name="annotation subject" w:locked="0" w:qFormat="1"/>
    <w:lsdException w:name="No List" w:locked="0" w:uiPriority="99"/>
    <w:lsdException w:name="Outline List 1" w:locked="0" w:uiPriority="99"/>
    <w:lsdException w:name="Outline List 2" w:locked="0" w:uiPriority="99"/>
    <w:lsdException w:name="Outline List 3" w:locked="0" w:uiPriority="99"/>
    <w:lsdException w:name="Balloon Text" w:locked="0" w:unhideWhenUsed="0"/>
    <w:lsdException w:name="Table Grid" w:locked="0" w:semiHidden="0" w:uiPriority="59" w:unhideWhenUsed="0" w:qFormat="1"/>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uiPriority="99"/>
    <w:lsdException w:name="Intense Quote" w:locked="0" w:uiPriority="99"/>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2"/>
    <w:qFormat/>
    <w:rsid w:val="0013204F"/>
    <w:pPr>
      <w:widowControl w:val="0"/>
      <w:jc w:val="both"/>
    </w:pPr>
    <w:rPr>
      <w:kern w:val="2"/>
      <w:sz w:val="21"/>
      <w:szCs w:val="24"/>
    </w:rPr>
  </w:style>
  <w:style w:type="paragraph" w:styleId="1">
    <w:name w:val="heading 1"/>
    <w:basedOn w:val="a"/>
    <w:next w:val="a"/>
    <w:uiPriority w:val="99"/>
    <w:qFormat/>
    <w:locked/>
    <w:rsid w:val="0013204F"/>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0">
    <w:name w:val="heading 2"/>
    <w:basedOn w:val="a"/>
    <w:next w:val="a"/>
    <w:uiPriority w:val="1"/>
    <w:qFormat/>
    <w:locked/>
    <w:rsid w:val="0013204F"/>
    <w:pPr>
      <w:spacing w:before="30"/>
      <w:ind w:left="984" w:right="9"/>
      <w:jc w:val="center"/>
      <w:outlineLvl w:val="1"/>
    </w:pPr>
    <w:rPr>
      <w:rFonts w:ascii="宋体" w:hAnsi="宋体" w:cs="宋体"/>
      <w:sz w:val="24"/>
      <w:lang w:val="zh-CN" w:bidi="zh-CN"/>
    </w:rPr>
  </w:style>
  <w:style w:type="paragraph" w:styleId="3">
    <w:name w:val="heading 3"/>
    <w:basedOn w:val="a"/>
    <w:next w:val="a"/>
    <w:qFormat/>
    <w:locked/>
    <w:rsid w:val="0013204F"/>
    <w:pPr>
      <w:keepNext/>
      <w:keepLines/>
      <w:spacing w:before="260" w:after="260" w:line="412" w:lineRule="auto"/>
      <w:outlineLvl w:val="2"/>
    </w:pPr>
    <w:rPr>
      <w:b/>
      <w:sz w:val="32"/>
      <w:szCs w:val="32"/>
    </w:rPr>
  </w:style>
  <w:style w:type="paragraph" w:styleId="4">
    <w:name w:val="heading 4"/>
    <w:basedOn w:val="a"/>
    <w:next w:val="a"/>
    <w:qFormat/>
    <w:locked/>
    <w:rsid w:val="0013204F"/>
    <w:pPr>
      <w:keepNext/>
      <w:keepLines/>
      <w:tabs>
        <w:tab w:val="left" w:pos="864"/>
      </w:tabs>
      <w:spacing w:line="372" w:lineRule="auto"/>
      <w:ind w:left="864" w:hanging="864"/>
      <w:outlineLvl w:val="3"/>
    </w:pPr>
    <w:rPr>
      <w:rFonts w:ascii="Arial" w:eastAsia="黑体" w:hAnsi="Arial"/>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locked/>
    <w:rsid w:val="0013204F"/>
    <w:pPr>
      <w:spacing w:line="360" w:lineRule="auto"/>
      <w:ind w:firstLineChars="200" w:firstLine="420"/>
    </w:pPr>
  </w:style>
  <w:style w:type="paragraph" w:styleId="a3">
    <w:name w:val="Body Text Indent"/>
    <w:basedOn w:val="a"/>
    <w:next w:val="a"/>
    <w:link w:val="Char"/>
    <w:rsid w:val="0013204F"/>
    <w:pPr>
      <w:spacing w:after="120"/>
      <w:ind w:leftChars="200" w:left="420"/>
    </w:pPr>
    <w:rPr>
      <w:kern w:val="0"/>
      <w:sz w:val="24"/>
      <w:szCs w:val="20"/>
    </w:rPr>
  </w:style>
  <w:style w:type="paragraph" w:styleId="a4">
    <w:name w:val="Normal Indent"/>
    <w:basedOn w:val="a"/>
    <w:qFormat/>
    <w:locked/>
    <w:rsid w:val="0013204F"/>
    <w:pPr>
      <w:adjustRightInd w:val="0"/>
      <w:ind w:firstLine="566"/>
      <w:jc w:val="left"/>
      <w:textAlignment w:val="baseline"/>
    </w:pPr>
    <w:rPr>
      <w:sz w:val="28"/>
    </w:rPr>
  </w:style>
  <w:style w:type="paragraph" w:styleId="a5">
    <w:name w:val="caption"/>
    <w:basedOn w:val="a"/>
    <w:next w:val="a"/>
    <w:qFormat/>
    <w:locked/>
    <w:rsid w:val="0013204F"/>
    <w:rPr>
      <w:rFonts w:ascii="Calibri Light" w:eastAsia="黑体" w:hAnsi="Calibri Light"/>
      <w:sz w:val="20"/>
      <w:szCs w:val="20"/>
    </w:rPr>
  </w:style>
  <w:style w:type="paragraph" w:styleId="a6">
    <w:name w:val="annotation text"/>
    <w:basedOn w:val="a"/>
    <w:link w:val="Char0"/>
    <w:semiHidden/>
    <w:rsid w:val="0013204F"/>
    <w:pPr>
      <w:jc w:val="left"/>
    </w:pPr>
    <w:rPr>
      <w:kern w:val="0"/>
      <w:sz w:val="24"/>
      <w:szCs w:val="20"/>
    </w:rPr>
  </w:style>
  <w:style w:type="paragraph" w:styleId="a7">
    <w:name w:val="Body Text"/>
    <w:basedOn w:val="a"/>
    <w:next w:val="xl27"/>
    <w:link w:val="Char1"/>
    <w:qFormat/>
    <w:rsid w:val="0013204F"/>
    <w:pPr>
      <w:widowControl/>
      <w:snapToGrid w:val="0"/>
      <w:spacing w:before="60" w:after="160" w:line="259" w:lineRule="auto"/>
      <w:ind w:right="113"/>
    </w:pPr>
    <w:rPr>
      <w:kern w:val="0"/>
      <w:sz w:val="18"/>
      <w:szCs w:val="20"/>
    </w:rPr>
  </w:style>
  <w:style w:type="paragraph" w:customStyle="1" w:styleId="xl27">
    <w:name w:val="xl27"/>
    <w:basedOn w:val="a"/>
    <w:qFormat/>
    <w:rsid w:val="0013204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a8">
    <w:name w:val="Plain Text"/>
    <w:basedOn w:val="a"/>
    <w:next w:val="a9"/>
    <w:link w:val="Char2"/>
    <w:qFormat/>
    <w:locked/>
    <w:rsid w:val="0013204F"/>
    <w:rPr>
      <w:rFonts w:ascii="宋体" w:hAnsi="Courier New"/>
      <w:szCs w:val="20"/>
    </w:rPr>
  </w:style>
  <w:style w:type="paragraph" w:customStyle="1" w:styleId="a9">
    <w:name w:val="正本"/>
    <w:basedOn w:val="a"/>
    <w:qFormat/>
    <w:rsid w:val="0013204F"/>
    <w:pPr>
      <w:adjustRightInd w:val="0"/>
      <w:snapToGrid w:val="0"/>
      <w:spacing w:line="360" w:lineRule="auto"/>
      <w:ind w:firstLineChars="200" w:firstLine="200"/>
    </w:pPr>
    <w:rPr>
      <w:rFonts w:ascii="宋体"/>
      <w:sz w:val="24"/>
    </w:rPr>
  </w:style>
  <w:style w:type="paragraph" w:styleId="aa">
    <w:name w:val="Date"/>
    <w:basedOn w:val="a"/>
    <w:next w:val="a"/>
    <w:link w:val="Char3"/>
    <w:qFormat/>
    <w:rsid w:val="0013204F"/>
    <w:pPr>
      <w:ind w:leftChars="2500" w:left="100"/>
    </w:pPr>
    <w:rPr>
      <w:kern w:val="0"/>
      <w:sz w:val="24"/>
      <w:szCs w:val="20"/>
    </w:rPr>
  </w:style>
  <w:style w:type="paragraph" w:styleId="ab">
    <w:name w:val="Balloon Text"/>
    <w:basedOn w:val="a"/>
    <w:link w:val="Char4"/>
    <w:semiHidden/>
    <w:rsid w:val="0013204F"/>
    <w:rPr>
      <w:kern w:val="0"/>
      <w:sz w:val="18"/>
      <w:szCs w:val="20"/>
    </w:rPr>
  </w:style>
  <w:style w:type="paragraph" w:styleId="ac">
    <w:name w:val="footer"/>
    <w:basedOn w:val="a"/>
    <w:link w:val="Char5"/>
    <w:uiPriority w:val="99"/>
    <w:rsid w:val="0013204F"/>
    <w:pPr>
      <w:tabs>
        <w:tab w:val="center" w:pos="4153"/>
        <w:tab w:val="right" w:pos="8306"/>
      </w:tabs>
      <w:snapToGrid w:val="0"/>
      <w:jc w:val="left"/>
    </w:pPr>
    <w:rPr>
      <w:kern w:val="0"/>
      <w:sz w:val="18"/>
      <w:szCs w:val="20"/>
    </w:rPr>
  </w:style>
  <w:style w:type="paragraph" w:styleId="ad">
    <w:name w:val="header"/>
    <w:basedOn w:val="a"/>
    <w:link w:val="Char6"/>
    <w:rsid w:val="0013204F"/>
    <w:pPr>
      <w:pBdr>
        <w:bottom w:val="single" w:sz="6" w:space="1" w:color="auto"/>
      </w:pBdr>
      <w:tabs>
        <w:tab w:val="center" w:pos="4153"/>
        <w:tab w:val="right" w:pos="8306"/>
      </w:tabs>
      <w:snapToGrid w:val="0"/>
      <w:jc w:val="center"/>
    </w:pPr>
    <w:rPr>
      <w:kern w:val="0"/>
      <w:sz w:val="18"/>
      <w:szCs w:val="20"/>
    </w:rPr>
  </w:style>
  <w:style w:type="paragraph" w:styleId="21">
    <w:name w:val="toc 2"/>
    <w:basedOn w:val="a"/>
    <w:next w:val="a"/>
    <w:qFormat/>
    <w:locked/>
    <w:rsid w:val="0013204F"/>
    <w:pPr>
      <w:ind w:leftChars="200" w:left="420"/>
    </w:pPr>
  </w:style>
  <w:style w:type="paragraph" w:styleId="ae">
    <w:name w:val="Normal (Web)"/>
    <w:basedOn w:val="a"/>
    <w:link w:val="Char7"/>
    <w:qFormat/>
    <w:rsid w:val="0013204F"/>
    <w:pPr>
      <w:widowControl/>
      <w:spacing w:before="100" w:beforeAutospacing="1" w:after="100" w:afterAutospacing="1"/>
      <w:jc w:val="left"/>
    </w:pPr>
    <w:rPr>
      <w:rFonts w:ascii="宋体" w:hAnsi="宋体"/>
      <w:kern w:val="0"/>
      <w:sz w:val="24"/>
      <w:szCs w:val="20"/>
    </w:rPr>
  </w:style>
  <w:style w:type="paragraph" w:styleId="af">
    <w:name w:val="annotation subject"/>
    <w:basedOn w:val="a6"/>
    <w:next w:val="a6"/>
    <w:link w:val="Char8"/>
    <w:semiHidden/>
    <w:qFormat/>
    <w:rsid w:val="0013204F"/>
    <w:rPr>
      <w:b/>
      <w:kern w:val="2"/>
    </w:rPr>
  </w:style>
  <w:style w:type="paragraph" w:styleId="af0">
    <w:name w:val="Body Text First Indent"/>
    <w:basedOn w:val="a7"/>
    <w:next w:val="a3"/>
    <w:qFormat/>
    <w:locked/>
    <w:rsid w:val="0013204F"/>
    <w:pPr>
      <w:adjustRightInd w:val="0"/>
      <w:spacing w:beforeLines="50"/>
      <w:ind w:firstLineChars="200" w:firstLine="200"/>
    </w:pPr>
  </w:style>
  <w:style w:type="table" w:styleId="af1">
    <w:name w:val="Table Grid"/>
    <w:basedOn w:val="a1"/>
    <w:uiPriority w:val="59"/>
    <w:qFormat/>
    <w:rsid w:val="00132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locked/>
    <w:rsid w:val="0013204F"/>
  </w:style>
  <w:style w:type="character" w:styleId="af3">
    <w:name w:val="Hyperlink"/>
    <w:basedOn w:val="a0"/>
    <w:locked/>
    <w:rsid w:val="0013204F"/>
    <w:rPr>
      <w:color w:val="3366CC"/>
      <w:u w:val="single"/>
    </w:rPr>
  </w:style>
  <w:style w:type="character" w:styleId="af4">
    <w:name w:val="annotation reference"/>
    <w:semiHidden/>
    <w:rsid w:val="0013204F"/>
    <w:rPr>
      <w:sz w:val="21"/>
    </w:rPr>
  </w:style>
  <w:style w:type="paragraph" w:customStyle="1" w:styleId="Default">
    <w:name w:val="Default"/>
    <w:basedOn w:val="10"/>
    <w:next w:val="a"/>
    <w:qFormat/>
    <w:rsid w:val="0013204F"/>
    <w:pPr>
      <w:autoSpaceDE w:val="0"/>
      <w:autoSpaceDN w:val="0"/>
      <w:adjustRightInd w:val="0"/>
    </w:pPr>
    <w:rPr>
      <w:rFonts w:hAnsi="宋体" w:cs="宋体"/>
      <w:color w:val="000000"/>
      <w:sz w:val="24"/>
    </w:rPr>
  </w:style>
  <w:style w:type="paragraph" w:customStyle="1" w:styleId="10">
    <w:name w:val="纯文本1"/>
    <w:basedOn w:val="a"/>
    <w:qFormat/>
    <w:rsid w:val="0013204F"/>
    <w:rPr>
      <w:rFonts w:ascii="宋体" w:hAnsi="Courier New"/>
    </w:rPr>
  </w:style>
  <w:style w:type="character" w:customStyle="1" w:styleId="Char0">
    <w:name w:val="批注文字 Char"/>
    <w:link w:val="a6"/>
    <w:locked/>
    <w:rsid w:val="0013204F"/>
    <w:rPr>
      <w:rFonts w:ascii="Times New Roman" w:eastAsia="宋体" w:hAnsi="Times New Roman"/>
      <w:sz w:val="24"/>
    </w:rPr>
  </w:style>
  <w:style w:type="character" w:customStyle="1" w:styleId="Char1">
    <w:name w:val="正文文本 Char"/>
    <w:link w:val="a7"/>
    <w:qFormat/>
    <w:locked/>
    <w:rsid w:val="0013204F"/>
    <w:rPr>
      <w:sz w:val="18"/>
    </w:rPr>
  </w:style>
  <w:style w:type="character" w:customStyle="1" w:styleId="Char">
    <w:name w:val="正文文本缩进 Char"/>
    <w:link w:val="a3"/>
    <w:semiHidden/>
    <w:qFormat/>
    <w:locked/>
    <w:rsid w:val="0013204F"/>
    <w:rPr>
      <w:rFonts w:ascii="Times New Roman" w:eastAsia="宋体" w:hAnsi="Times New Roman"/>
      <w:sz w:val="24"/>
    </w:rPr>
  </w:style>
  <w:style w:type="character" w:customStyle="1" w:styleId="Char3">
    <w:name w:val="日期 Char"/>
    <w:link w:val="aa"/>
    <w:qFormat/>
    <w:locked/>
    <w:rsid w:val="0013204F"/>
    <w:rPr>
      <w:rFonts w:ascii="Times New Roman" w:eastAsia="宋体" w:hAnsi="Times New Roman"/>
      <w:sz w:val="24"/>
    </w:rPr>
  </w:style>
  <w:style w:type="character" w:customStyle="1" w:styleId="Char4">
    <w:name w:val="批注框文本 Char"/>
    <w:link w:val="ab"/>
    <w:semiHidden/>
    <w:locked/>
    <w:rsid w:val="0013204F"/>
    <w:rPr>
      <w:rFonts w:ascii="Times New Roman" w:eastAsia="宋体" w:hAnsi="Times New Roman"/>
      <w:sz w:val="18"/>
    </w:rPr>
  </w:style>
  <w:style w:type="character" w:customStyle="1" w:styleId="Char5">
    <w:name w:val="页脚 Char"/>
    <w:link w:val="ac"/>
    <w:uiPriority w:val="99"/>
    <w:qFormat/>
    <w:locked/>
    <w:rsid w:val="0013204F"/>
    <w:rPr>
      <w:sz w:val="18"/>
    </w:rPr>
  </w:style>
  <w:style w:type="character" w:customStyle="1" w:styleId="Char6">
    <w:name w:val="页眉 Char"/>
    <w:link w:val="ad"/>
    <w:qFormat/>
    <w:locked/>
    <w:rsid w:val="0013204F"/>
    <w:rPr>
      <w:sz w:val="18"/>
    </w:rPr>
  </w:style>
  <w:style w:type="character" w:customStyle="1" w:styleId="Char7">
    <w:name w:val="普通(网站) Char"/>
    <w:link w:val="ae"/>
    <w:qFormat/>
    <w:locked/>
    <w:rsid w:val="0013204F"/>
    <w:rPr>
      <w:rFonts w:ascii="宋体" w:eastAsia="宋体" w:hAnsi="宋体"/>
      <w:sz w:val="24"/>
    </w:rPr>
  </w:style>
  <w:style w:type="character" w:customStyle="1" w:styleId="Char8">
    <w:name w:val="批注主题 Char"/>
    <w:link w:val="af"/>
    <w:semiHidden/>
    <w:locked/>
    <w:rsid w:val="0013204F"/>
    <w:rPr>
      <w:rFonts w:ascii="Times New Roman" w:eastAsia="宋体" w:hAnsi="Times New Roman"/>
      <w:b/>
      <w:kern w:val="2"/>
      <w:sz w:val="24"/>
    </w:rPr>
  </w:style>
  <w:style w:type="paragraph" w:customStyle="1" w:styleId="CharCharCharCharCharCharCharCharCharCharCharChar1Char">
    <w:name w:val="Char Char Char Char Char Char Char Char Char Char Char Char1 Char"/>
    <w:basedOn w:val="a"/>
    <w:qFormat/>
    <w:rsid w:val="0013204F"/>
    <w:pPr>
      <w:spacing w:line="360" w:lineRule="auto"/>
      <w:ind w:firstLineChars="200" w:firstLine="200"/>
    </w:pPr>
    <w:rPr>
      <w:szCs w:val="20"/>
    </w:rPr>
  </w:style>
  <w:style w:type="character" w:customStyle="1" w:styleId="11">
    <w:name w:val="批注文字 字符1"/>
    <w:semiHidden/>
    <w:qFormat/>
    <w:rsid w:val="0013204F"/>
    <w:rPr>
      <w:rFonts w:ascii="Times New Roman" w:eastAsia="宋体" w:hAnsi="Times New Roman"/>
      <w:sz w:val="24"/>
    </w:rPr>
  </w:style>
  <w:style w:type="character" w:customStyle="1" w:styleId="01TimesNewRomanChar">
    <w:name w:val="样式 正文01 + Times New Roman Char"/>
    <w:link w:val="01TimesNewRoman"/>
    <w:qFormat/>
    <w:rsid w:val="0013204F"/>
    <w:rPr>
      <w:bCs/>
    </w:rPr>
  </w:style>
  <w:style w:type="paragraph" w:customStyle="1" w:styleId="01TimesNewRoman">
    <w:name w:val="样式 正文01 + Times New Roman"/>
    <w:basedOn w:val="01"/>
    <w:link w:val="01TimesNewRomanChar"/>
    <w:qFormat/>
    <w:rsid w:val="0013204F"/>
    <w:pPr>
      <w:ind w:firstLineChars="0" w:firstLine="0"/>
    </w:pPr>
    <w:rPr>
      <w:bCs/>
      <w:kern w:val="0"/>
      <w:sz w:val="20"/>
      <w:szCs w:val="20"/>
    </w:rPr>
  </w:style>
  <w:style w:type="paragraph" w:customStyle="1" w:styleId="01">
    <w:name w:val="正文01"/>
    <w:basedOn w:val="a4"/>
    <w:qFormat/>
    <w:rsid w:val="0013204F"/>
    <w:pPr>
      <w:ind w:firstLineChars="200" w:firstLine="480"/>
    </w:pPr>
  </w:style>
  <w:style w:type="character" w:customStyle="1" w:styleId="af5">
    <w:name w:val="日期 字符"/>
    <w:semiHidden/>
    <w:rsid w:val="0013204F"/>
    <w:rPr>
      <w:rFonts w:ascii="Times New Roman" w:eastAsia="宋体" w:hAnsi="Times New Roman"/>
      <w:sz w:val="24"/>
    </w:rPr>
  </w:style>
  <w:style w:type="character" w:customStyle="1" w:styleId="af6">
    <w:name w:val="页脚 字符"/>
    <w:basedOn w:val="a0"/>
    <w:uiPriority w:val="99"/>
    <w:rsid w:val="0013204F"/>
  </w:style>
  <w:style w:type="character" w:customStyle="1" w:styleId="Char9">
    <w:name w:val="表格 Char"/>
    <w:link w:val="af7"/>
    <w:qFormat/>
    <w:locked/>
    <w:rsid w:val="0013204F"/>
    <w:rPr>
      <w:rFonts w:ascii="宋体"/>
      <w:sz w:val="21"/>
    </w:rPr>
  </w:style>
  <w:style w:type="paragraph" w:customStyle="1" w:styleId="af7">
    <w:name w:val="表格"/>
    <w:basedOn w:val="a"/>
    <w:next w:val="a"/>
    <w:link w:val="Char9"/>
    <w:qFormat/>
    <w:rsid w:val="0013204F"/>
    <w:pPr>
      <w:adjustRightInd w:val="0"/>
      <w:snapToGrid w:val="0"/>
      <w:spacing w:beforeLines="10" w:afterLines="10" w:line="259" w:lineRule="auto"/>
      <w:jc w:val="center"/>
    </w:pPr>
    <w:rPr>
      <w:rFonts w:ascii="宋体"/>
      <w:kern w:val="0"/>
      <w:szCs w:val="20"/>
    </w:rPr>
  </w:style>
  <w:style w:type="character" w:customStyle="1" w:styleId="9Char">
    <w:name w:val="样式9 Char"/>
    <w:link w:val="9"/>
    <w:qFormat/>
    <w:rsid w:val="0013204F"/>
    <w:rPr>
      <w:sz w:val="26"/>
      <w:szCs w:val="26"/>
    </w:rPr>
  </w:style>
  <w:style w:type="paragraph" w:customStyle="1" w:styleId="9">
    <w:name w:val="样式9"/>
    <w:basedOn w:val="a"/>
    <w:link w:val="9Char"/>
    <w:qFormat/>
    <w:rsid w:val="0013204F"/>
    <w:pPr>
      <w:adjustRightInd w:val="0"/>
      <w:snapToGrid w:val="0"/>
      <w:spacing w:line="460" w:lineRule="exact"/>
      <w:ind w:firstLineChars="200" w:firstLine="520"/>
    </w:pPr>
    <w:rPr>
      <w:kern w:val="0"/>
      <w:sz w:val="26"/>
      <w:szCs w:val="26"/>
    </w:rPr>
  </w:style>
  <w:style w:type="character" w:customStyle="1" w:styleId="12">
    <w:name w:val="正文文本 字符1"/>
    <w:semiHidden/>
    <w:rsid w:val="0013204F"/>
    <w:rPr>
      <w:rFonts w:ascii="Times New Roman" w:eastAsia="宋体" w:hAnsi="Times New Roman"/>
      <w:sz w:val="24"/>
    </w:rPr>
  </w:style>
  <w:style w:type="paragraph" w:customStyle="1" w:styleId="Z">
    <w:name w:val="Z正文"/>
    <w:basedOn w:val="a"/>
    <w:qFormat/>
    <w:rsid w:val="0013204F"/>
    <w:pPr>
      <w:keepNext/>
      <w:keepLines/>
      <w:ind w:firstLineChars="200" w:firstLine="200"/>
      <w:jc w:val="left"/>
    </w:pPr>
    <w:rPr>
      <w:rFonts w:ascii="黑体" w:hAnsi="黑体" w:cs="Arial"/>
      <w:bCs/>
      <w:kern w:val="44"/>
    </w:rPr>
  </w:style>
  <w:style w:type="paragraph" w:customStyle="1" w:styleId="af8">
    <w:name w:val="表文字"/>
    <w:basedOn w:val="a"/>
    <w:qFormat/>
    <w:rsid w:val="0013204F"/>
    <w:pPr>
      <w:overflowPunct w:val="0"/>
      <w:autoSpaceDE w:val="0"/>
      <w:autoSpaceDN w:val="0"/>
      <w:adjustRightInd w:val="0"/>
      <w:spacing w:line="240" w:lineRule="atLeast"/>
      <w:jc w:val="center"/>
      <w:textAlignment w:val="baseline"/>
    </w:pPr>
    <w:rPr>
      <w:kern w:val="0"/>
      <w:sz w:val="24"/>
    </w:rPr>
  </w:style>
  <w:style w:type="paragraph" w:customStyle="1" w:styleId="TableParagraph">
    <w:name w:val="Table Paragraph"/>
    <w:basedOn w:val="a"/>
    <w:uiPriority w:val="1"/>
    <w:qFormat/>
    <w:rsid w:val="0013204F"/>
    <w:rPr>
      <w:rFonts w:ascii="宋体" w:hAnsi="宋体" w:cs="宋体"/>
      <w:lang w:val="zh-CN" w:bidi="zh-CN"/>
    </w:rPr>
  </w:style>
  <w:style w:type="paragraph" w:customStyle="1" w:styleId="100">
    <w:name w:val="正文_10"/>
    <w:qFormat/>
    <w:rsid w:val="0013204F"/>
    <w:pPr>
      <w:widowControl w:val="0"/>
      <w:jc w:val="both"/>
    </w:pPr>
    <w:rPr>
      <w:kern w:val="2"/>
      <w:sz w:val="21"/>
      <w:szCs w:val="22"/>
    </w:rPr>
  </w:style>
  <w:style w:type="paragraph" w:customStyle="1" w:styleId="22">
    <w:name w:val="普通(网站)2"/>
    <w:basedOn w:val="a"/>
    <w:rsid w:val="0013204F"/>
    <w:pPr>
      <w:widowControl/>
      <w:spacing w:before="100" w:beforeAutospacing="1" w:after="100" w:afterAutospacing="1"/>
      <w:jc w:val="left"/>
    </w:pPr>
    <w:rPr>
      <w:rFonts w:ascii="宋体" w:hAnsi="宋体"/>
      <w:sz w:val="24"/>
      <w:szCs w:val="20"/>
    </w:rPr>
  </w:style>
  <w:style w:type="paragraph" w:customStyle="1" w:styleId="Z21">
    <w:name w:val="样式 Z正文 + 首行缩进:  2 字符1"/>
    <w:basedOn w:val="Z"/>
    <w:qFormat/>
    <w:rsid w:val="0013204F"/>
    <w:pPr>
      <w:ind w:firstLine="480"/>
    </w:pPr>
    <w:rPr>
      <w:rFonts w:ascii="Times New Roman" w:hAnsi="Times New Roman" w:cs="宋体"/>
      <w:bCs w:val="0"/>
    </w:rPr>
  </w:style>
  <w:style w:type="paragraph" w:customStyle="1" w:styleId="af9">
    <w:name w:val="报告表正文"/>
    <w:basedOn w:val="a"/>
    <w:qFormat/>
    <w:rsid w:val="0013204F"/>
    <w:pPr>
      <w:adjustRightInd w:val="0"/>
      <w:spacing w:line="312" w:lineRule="auto"/>
      <w:ind w:left="113" w:right="113" w:firstLine="482"/>
      <w:jc w:val="left"/>
      <w:textAlignment w:val="baseline"/>
    </w:pPr>
    <w:rPr>
      <w:kern w:val="0"/>
      <w:sz w:val="24"/>
      <w:szCs w:val="20"/>
    </w:rPr>
  </w:style>
  <w:style w:type="paragraph" w:customStyle="1" w:styleId="afa">
    <w:name w:val="表头"/>
    <w:basedOn w:val="a"/>
    <w:qFormat/>
    <w:rsid w:val="0013204F"/>
    <w:pPr>
      <w:jc w:val="center"/>
    </w:pPr>
    <w:rPr>
      <w:b/>
      <w:spacing w:val="6"/>
    </w:rPr>
  </w:style>
  <w:style w:type="paragraph" w:customStyle="1" w:styleId="afb">
    <w:name w:val="表格标题"/>
    <w:basedOn w:val="a5"/>
    <w:next w:val="a"/>
    <w:qFormat/>
    <w:rsid w:val="0013204F"/>
    <w:pPr>
      <w:keepNext/>
      <w:widowControl/>
      <w:jc w:val="center"/>
    </w:pPr>
    <w:rPr>
      <w:rFonts w:ascii="Times New Roman" w:eastAsia="宋体" w:hAnsi="Times New Roman"/>
      <w:b/>
      <w:kern w:val="0"/>
      <w:sz w:val="21"/>
      <w:szCs w:val="24"/>
    </w:rPr>
  </w:style>
  <w:style w:type="paragraph" w:customStyle="1" w:styleId="afc">
    <w:name w:val="表格内容"/>
    <w:basedOn w:val="a"/>
    <w:qFormat/>
    <w:rsid w:val="0013204F"/>
    <w:pPr>
      <w:jc w:val="center"/>
    </w:pPr>
    <w:rPr>
      <w:rFonts w:cs="宋体"/>
      <w:szCs w:val="20"/>
    </w:rPr>
  </w:style>
  <w:style w:type="paragraph" w:customStyle="1" w:styleId="125">
    <w:name w:val="样式 首行缩进:  1 厘米 行距: 固定值 25 磅"/>
    <w:basedOn w:val="a"/>
    <w:qFormat/>
    <w:rsid w:val="0013204F"/>
    <w:pPr>
      <w:adjustRightInd w:val="0"/>
      <w:ind w:firstLineChars="200" w:firstLine="200"/>
      <w:jc w:val="left"/>
      <w:textAlignment w:val="baseline"/>
    </w:pPr>
    <w:rPr>
      <w:rFonts w:ascii="宋体" w:cs="宋体"/>
      <w:snapToGrid w:val="0"/>
      <w:kern w:val="24"/>
    </w:rPr>
  </w:style>
  <w:style w:type="paragraph" w:customStyle="1" w:styleId="afd">
    <w:name w:val="黄酒表格标题"/>
    <w:qFormat/>
    <w:rsid w:val="0013204F"/>
    <w:pPr>
      <w:tabs>
        <w:tab w:val="left" w:pos="-2848"/>
      </w:tabs>
      <w:jc w:val="center"/>
    </w:pPr>
    <w:rPr>
      <w:rFonts w:cs="宋体"/>
      <w:b/>
      <w:sz w:val="21"/>
      <w:szCs w:val="21"/>
    </w:rPr>
  </w:style>
  <w:style w:type="paragraph" w:customStyle="1" w:styleId="p0">
    <w:name w:val="p0"/>
    <w:basedOn w:val="a"/>
    <w:qFormat/>
    <w:rsid w:val="0013204F"/>
    <w:pPr>
      <w:widowControl/>
    </w:pPr>
    <w:rPr>
      <w:kern w:val="0"/>
      <w:szCs w:val="21"/>
    </w:rPr>
  </w:style>
  <w:style w:type="paragraph" w:customStyle="1" w:styleId="23">
    <w:name w:val="正文首行缩进2个字"/>
    <w:basedOn w:val="a"/>
    <w:qFormat/>
    <w:rsid w:val="0013204F"/>
    <w:pPr>
      <w:spacing w:line="480" w:lineRule="exact"/>
      <w:ind w:firstLineChars="200" w:firstLine="600"/>
    </w:pPr>
    <w:rPr>
      <w:spacing w:val="3"/>
      <w:sz w:val="24"/>
    </w:rPr>
  </w:style>
  <w:style w:type="paragraph" w:customStyle="1" w:styleId="afe">
    <w:name w:val="报告书正文"/>
    <w:basedOn w:val="a"/>
    <w:link w:val="CharChar"/>
    <w:qFormat/>
    <w:rsid w:val="0013204F"/>
    <w:pPr>
      <w:adjustRightInd w:val="0"/>
      <w:ind w:firstLineChars="200" w:firstLine="200"/>
      <w:textAlignment w:val="baseline"/>
    </w:pPr>
    <w:rPr>
      <w:kern w:val="0"/>
      <w:szCs w:val="20"/>
    </w:rPr>
  </w:style>
  <w:style w:type="paragraph" w:customStyle="1" w:styleId="Default1">
    <w:name w:val="Default1"/>
    <w:qFormat/>
    <w:rsid w:val="0013204F"/>
    <w:pPr>
      <w:widowControl w:val="0"/>
      <w:autoSpaceDE w:val="0"/>
      <w:autoSpaceDN w:val="0"/>
      <w:adjustRightInd w:val="0"/>
    </w:pPr>
    <w:rPr>
      <w:rFonts w:ascii="宋体" w:hAnsi="Calibri" w:cs="宋体"/>
      <w:color w:val="000000"/>
      <w:sz w:val="24"/>
      <w:szCs w:val="24"/>
    </w:rPr>
  </w:style>
  <w:style w:type="paragraph" w:styleId="aff">
    <w:name w:val="List Paragraph"/>
    <w:basedOn w:val="a"/>
    <w:link w:val="Chara"/>
    <w:uiPriority w:val="99"/>
    <w:qFormat/>
    <w:rsid w:val="0013204F"/>
    <w:pPr>
      <w:spacing w:line="267" w:lineRule="exact"/>
      <w:ind w:left="1958" w:hanging="527"/>
    </w:pPr>
    <w:rPr>
      <w:rFonts w:ascii="宋体" w:hAnsi="宋体" w:cs="宋体"/>
      <w:lang w:val="zh-CN" w:bidi="zh-CN"/>
    </w:rPr>
  </w:style>
  <w:style w:type="paragraph" w:customStyle="1" w:styleId="13">
    <w:name w:val="表格1"/>
    <w:basedOn w:val="a"/>
    <w:rsid w:val="0013204F"/>
    <w:pPr>
      <w:jc w:val="center"/>
    </w:pPr>
    <w:rPr>
      <w:bCs/>
      <w:color w:val="000000"/>
      <w:kern w:val="0"/>
      <w:szCs w:val="21"/>
    </w:rPr>
  </w:style>
  <w:style w:type="paragraph" w:customStyle="1" w:styleId="14">
    <w:name w:val="正文1"/>
    <w:basedOn w:val="a"/>
    <w:qFormat/>
    <w:rsid w:val="0013204F"/>
    <w:pPr>
      <w:spacing w:line="440" w:lineRule="exact"/>
    </w:pPr>
    <w:rPr>
      <w:sz w:val="24"/>
    </w:rPr>
  </w:style>
  <w:style w:type="paragraph" w:customStyle="1" w:styleId="aff0">
    <w:name w:val="表格正文"/>
    <w:basedOn w:val="a"/>
    <w:next w:val="a"/>
    <w:qFormat/>
    <w:rsid w:val="0013204F"/>
    <w:pPr>
      <w:snapToGrid w:val="0"/>
      <w:jc w:val="center"/>
    </w:pPr>
    <w:rPr>
      <w:color w:val="000000"/>
      <w:szCs w:val="21"/>
    </w:rPr>
  </w:style>
  <w:style w:type="paragraph" w:customStyle="1" w:styleId="20110920">
    <w:name w:val="正文20110920"/>
    <w:basedOn w:val="a"/>
    <w:qFormat/>
    <w:rsid w:val="0013204F"/>
    <w:pPr>
      <w:spacing w:line="360" w:lineRule="auto"/>
      <w:ind w:firstLineChars="200" w:firstLine="480"/>
    </w:pPr>
    <w:rPr>
      <w:rFonts w:ascii="宋体" w:hAnsi="宋体" w:cs="宋体"/>
      <w:color w:val="000000"/>
      <w:sz w:val="24"/>
      <w:szCs w:val="20"/>
    </w:rPr>
  </w:style>
  <w:style w:type="character" w:customStyle="1" w:styleId="Char2">
    <w:name w:val="纯文本 Char"/>
    <w:link w:val="a8"/>
    <w:qFormat/>
    <w:rsid w:val="0013204F"/>
    <w:rPr>
      <w:rFonts w:ascii="宋体" w:hAnsi="Courier New"/>
      <w:kern w:val="2"/>
      <w:sz w:val="21"/>
    </w:rPr>
  </w:style>
  <w:style w:type="paragraph" w:customStyle="1" w:styleId="aff1">
    <w:name w:val="九晟正文"/>
    <w:basedOn w:val="a"/>
    <w:qFormat/>
    <w:rsid w:val="0013204F"/>
    <w:pPr>
      <w:spacing w:line="360" w:lineRule="auto"/>
      <w:ind w:firstLineChars="200" w:firstLine="480"/>
      <w:jc w:val="left"/>
    </w:pPr>
    <w:rPr>
      <w:sz w:val="24"/>
    </w:rPr>
  </w:style>
  <w:style w:type="paragraph" w:customStyle="1" w:styleId="aff2">
    <w:name w:val="九晟表格"/>
    <w:basedOn w:val="a"/>
    <w:qFormat/>
    <w:rsid w:val="0013204F"/>
    <w:pPr>
      <w:spacing w:line="360" w:lineRule="exact"/>
      <w:jc w:val="center"/>
    </w:pPr>
  </w:style>
  <w:style w:type="paragraph" w:customStyle="1" w:styleId="24">
    <w:name w:val="正文首行缩进  2字符"/>
    <w:basedOn w:val="a"/>
    <w:qFormat/>
    <w:rsid w:val="0013204F"/>
    <w:pPr>
      <w:widowControl/>
      <w:spacing w:line="360" w:lineRule="auto"/>
      <w:ind w:firstLine="480"/>
    </w:pPr>
    <w:rPr>
      <w:sz w:val="24"/>
    </w:rPr>
  </w:style>
  <w:style w:type="character" w:customStyle="1" w:styleId="Chara">
    <w:name w:val="列出段落 Char"/>
    <w:basedOn w:val="a0"/>
    <w:link w:val="aff"/>
    <w:uiPriority w:val="99"/>
    <w:qFormat/>
    <w:rsid w:val="00FB1EB6"/>
    <w:rPr>
      <w:rFonts w:ascii="宋体" w:hAnsi="宋体" w:cs="宋体"/>
      <w:kern w:val="2"/>
      <w:sz w:val="21"/>
      <w:szCs w:val="24"/>
      <w:lang w:val="zh-CN" w:bidi="zh-CN"/>
    </w:rPr>
  </w:style>
  <w:style w:type="paragraph" w:customStyle="1" w:styleId="25">
    <w:name w:val="表格文字2"/>
    <w:basedOn w:val="a"/>
    <w:qFormat/>
    <w:rsid w:val="0036049E"/>
    <w:pPr>
      <w:widowControl/>
      <w:spacing w:before="60" w:after="160" w:line="259" w:lineRule="auto"/>
      <w:ind w:right="113"/>
      <w:jc w:val="center"/>
    </w:pPr>
    <w:rPr>
      <w:rFonts w:ascii="宋体" w:hAnsi="宋体"/>
      <w:color w:val="000000"/>
      <w:kern w:val="0"/>
      <w:sz w:val="18"/>
      <w:szCs w:val="21"/>
    </w:rPr>
  </w:style>
  <w:style w:type="character" w:customStyle="1" w:styleId="CharChar">
    <w:name w:val="报告书正文 Char Char"/>
    <w:basedOn w:val="a0"/>
    <w:link w:val="afe"/>
    <w:rsid w:val="00BF20C9"/>
    <w:rPr>
      <w:sz w:val="21"/>
    </w:rPr>
  </w:style>
  <w:style w:type="character" w:customStyle="1" w:styleId="CharChar0">
    <w:name w:val="正文内容 Char Char"/>
    <w:link w:val="aff3"/>
    <w:rsid w:val="00BF20C9"/>
    <w:rPr>
      <w:kern w:val="2"/>
      <w:sz w:val="24"/>
      <w:szCs w:val="24"/>
    </w:rPr>
  </w:style>
  <w:style w:type="paragraph" w:customStyle="1" w:styleId="aff3">
    <w:name w:val="正文内容"/>
    <w:link w:val="CharChar0"/>
    <w:rsid w:val="00BF20C9"/>
    <w:pPr>
      <w:widowControl w:val="0"/>
      <w:snapToGrid w:val="0"/>
      <w:spacing w:before="60" w:after="60" w:line="480" w:lineRule="exact"/>
      <w:ind w:firstLineChars="200" w:firstLine="200"/>
      <w:jc w:val="both"/>
    </w:pPr>
    <w:rPr>
      <w:kern w:val="2"/>
      <w:sz w:val="24"/>
      <w:szCs w:val="24"/>
    </w:rPr>
  </w:style>
  <w:style w:type="character" w:customStyle="1" w:styleId="CharChar1">
    <w:name w:val="表格内文字 Char Char"/>
    <w:basedOn w:val="a0"/>
    <w:link w:val="aff4"/>
    <w:rsid w:val="00CB7D9B"/>
    <w:rPr>
      <w:rFonts w:eastAsia="仿宋_GB2312"/>
      <w:kern w:val="2"/>
      <w:sz w:val="24"/>
      <w:szCs w:val="28"/>
    </w:rPr>
  </w:style>
  <w:style w:type="paragraph" w:customStyle="1" w:styleId="aff4">
    <w:name w:val="表格内文字"/>
    <w:basedOn w:val="a"/>
    <w:link w:val="CharChar1"/>
    <w:qFormat/>
    <w:rsid w:val="00CB7D9B"/>
    <w:pPr>
      <w:tabs>
        <w:tab w:val="left" w:pos="0"/>
      </w:tabs>
      <w:adjustRightInd w:val="0"/>
      <w:snapToGrid w:val="0"/>
      <w:jc w:val="center"/>
    </w:pPr>
    <w:rPr>
      <w:rFonts w:eastAsia="仿宋_GB2312"/>
      <w:sz w:val="24"/>
      <w:szCs w:val="28"/>
    </w:rPr>
  </w:style>
  <w:style w:type="paragraph" w:customStyle="1" w:styleId="210">
    <w:name w:val="正文首行缩进 21"/>
    <w:basedOn w:val="a3"/>
    <w:next w:val="a"/>
    <w:rsid w:val="00E26648"/>
    <w:pPr>
      <w:spacing w:before="100" w:beforeAutospacing="1" w:line="360" w:lineRule="auto"/>
      <w:ind w:firstLineChars="200" w:firstLine="420"/>
    </w:pPr>
    <w:rPr>
      <w:szCs w:val="24"/>
    </w:rPr>
  </w:style>
  <w:style w:type="paragraph" w:customStyle="1" w:styleId="WPSOffice1">
    <w:name w:val="WPSOffice手动目录 1"/>
    <w:qFormat/>
    <w:rsid w:val="00194531"/>
  </w:style>
</w:styles>
</file>

<file path=word/webSettings.xml><?xml version="1.0" encoding="utf-8"?>
<w:webSettings xmlns:r="http://schemas.openxmlformats.org/officeDocument/2006/relationships" xmlns:w="http://schemas.openxmlformats.org/wordprocessingml/2006/main">
  <w:divs>
    <w:div w:id="284889569">
      <w:bodyDiv w:val="1"/>
      <w:marLeft w:val="0"/>
      <w:marRight w:val="0"/>
      <w:marTop w:val="0"/>
      <w:marBottom w:val="0"/>
      <w:divBdr>
        <w:top w:val="none" w:sz="0" w:space="0" w:color="auto"/>
        <w:left w:val="none" w:sz="0" w:space="0" w:color="auto"/>
        <w:bottom w:val="none" w:sz="0" w:space="0" w:color="auto"/>
        <w:right w:val="none" w:sz="0" w:space="0" w:color="auto"/>
      </w:divBdr>
    </w:div>
    <w:div w:id="428894472">
      <w:bodyDiv w:val="1"/>
      <w:marLeft w:val="0"/>
      <w:marRight w:val="0"/>
      <w:marTop w:val="0"/>
      <w:marBottom w:val="0"/>
      <w:divBdr>
        <w:top w:val="none" w:sz="0" w:space="0" w:color="auto"/>
        <w:left w:val="none" w:sz="0" w:space="0" w:color="auto"/>
        <w:bottom w:val="none" w:sz="0" w:space="0" w:color="auto"/>
        <w:right w:val="none" w:sz="0" w:space="0" w:color="auto"/>
      </w:divBdr>
    </w:div>
    <w:div w:id="488252777">
      <w:bodyDiv w:val="1"/>
      <w:marLeft w:val="0"/>
      <w:marRight w:val="0"/>
      <w:marTop w:val="0"/>
      <w:marBottom w:val="0"/>
      <w:divBdr>
        <w:top w:val="none" w:sz="0" w:space="0" w:color="auto"/>
        <w:left w:val="none" w:sz="0" w:space="0" w:color="auto"/>
        <w:bottom w:val="none" w:sz="0" w:space="0" w:color="auto"/>
        <w:right w:val="none" w:sz="0" w:space="0" w:color="auto"/>
      </w:divBdr>
    </w:div>
    <w:div w:id="573394753">
      <w:bodyDiv w:val="1"/>
      <w:marLeft w:val="0"/>
      <w:marRight w:val="0"/>
      <w:marTop w:val="0"/>
      <w:marBottom w:val="0"/>
      <w:divBdr>
        <w:top w:val="none" w:sz="0" w:space="0" w:color="auto"/>
        <w:left w:val="none" w:sz="0" w:space="0" w:color="auto"/>
        <w:bottom w:val="none" w:sz="0" w:space="0" w:color="auto"/>
        <w:right w:val="none" w:sz="0" w:space="0" w:color="auto"/>
      </w:divBdr>
    </w:div>
    <w:div w:id="1009716169">
      <w:bodyDiv w:val="1"/>
      <w:marLeft w:val="0"/>
      <w:marRight w:val="0"/>
      <w:marTop w:val="0"/>
      <w:marBottom w:val="0"/>
      <w:divBdr>
        <w:top w:val="none" w:sz="0" w:space="0" w:color="auto"/>
        <w:left w:val="none" w:sz="0" w:space="0" w:color="auto"/>
        <w:bottom w:val="none" w:sz="0" w:space="0" w:color="auto"/>
        <w:right w:val="none" w:sz="0" w:space="0" w:color="auto"/>
      </w:divBdr>
    </w:div>
    <w:div w:id="1013848361">
      <w:bodyDiv w:val="1"/>
      <w:marLeft w:val="0"/>
      <w:marRight w:val="0"/>
      <w:marTop w:val="0"/>
      <w:marBottom w:val="0"/>
      <w:divBdr>
        <w:top w:val="none" w:sz="0" w:space="0" w:color="auto"/>
        <w:left w:val="none" w:sz="0" w:space="0" w:color="auto"/>
        <w:bottom w:val="none" w:sz="0" w:space="0" w:color="auto"/>
        <w:right w:val="none" w:sz="0" w:space="0" w:color="auto"/>
      </w:divBdr>
    </w:div>
    <w:div w:id="1043287428">
      <w:bodyDiv w:val="1"/>
      <w:marLeft w:val="0"/>
      <w:marRight w:val="0"/>
      <w:marTop w:val="0"/>
      <w:marBottom w:val="0"/>
      <w:divBdr>
        <w:top w:val="none" w:sz="0" w:space="0" w:color="auto"/>
        <w:left w:val="none" w:sz="0" w:space="0" w:color="auto"/>
        <w:bottom w:val="none" w:sz="0" w:space="0" w:color="auto"/>
        <w:right w:val="none" w:sz="0" w:space="0" w:color="auto"/>
      </w:divBdr>
    </w:div>
    <w:div w:id="1282147798">
      <w:bodyDiv w:val="1"/>
      <w:marLeft w:val="0"/>
      <w:marRight w:val="0"/>
      <w:marTop w:val="0"/>
      <w:marBottom w:val="0"/>
      <w:divBdr>
        <w:top w:val="none" w:sz="0" w:space="0" w:color="auto"/>
        <w:left w:val="none" w:sz="0" w:space="0" w:color="auto"/>
        <w:bottom w:val="none" w:sz="0" w:space="0" w:color="auto"/>
        <w:right w:val="none" w:sz="0" w:space="0" w:color="auto"/>
      </w:divBdr>
    </w:div>
    <w:div w:id="1301380170">
      <w:bodyDiv w:val="1"/>
      <w:marLeft w:val="0"/>
      <w:marRight w:val="0"/>
      <w:marTop w:val="0"/>
      <w:marBottom w:val="0"/>
      <w:divBdr>
        <w:top w:val="none" w:sz="0" w:space="0" w:color="auto"/>
        <w:left w:val="none" w:sz="0" w:space="0" w:color="auto"/>
        <w:bottom w:val="none" w:sz="0" w:space="0" w:color="auto"/>
        <w:right w:val="none" w:sz="0" w:space="0" w:color="auto"/>
      </w:divBdr>
    </w:div>
    <w:div w:id="1322810540">
      <w:bodyDiv w:val="1"/>
      <w:marLeft w:val="0"/>
      <w:marRight w:val="0"/>
      <w:marTop w:val="0"/>
      <w:marBottom w:val="0"/>
      <w:divBdr>
        <w:top w:val="none" w:sz="0" w:space="0" w:color="auto"/>
        <w:left w:val="none" w:sz="0" w:space="0" w:color="auto"/>
        <w:bottom w:val="none" w:sz="0" w:space="0" w:color="auto"/>
        <w:right w:val="none" w:sz="0" w:space="0" w:color="auto"/>
      </w:divBdr>
    </w:div>
    <w:div w:id="1473980276">
      <w:bodyDiv w:val="1"/>
      <w:marLeft w:val="0"/>
      <w:marRight w:val="0"/>
      <w:marTop w:val="0"/>
      <w:marBottom w:val="0"/>
      <w:divBdr>
        <w:top w:val="none" w:sz="0" w:space="0" w:color="auto"/>
        <w:left w:val="none" w:sz="0" w:space="0" w:color="auto"/>
        <w:bottom w:val="none" w:sz="0" w:space="0" w:color="auto"/>
        <w:right w:val="none" w:sz="0" w:space="0" w:color="auto"/>
      </w:divBdr>
    </w:div>
    <w:div w:id="1639916804">
      <w:bodyDiv w:val="1"/>
      <w:marLeft w:val="0"/>
      <w:marRight w:val="0"/>
      <w:marTop w:val="0"/>
      <w:marBottom w:val="0"/>
      <w:divBdr>
        <w:top w:val="none" w:sz="0" w:space="0" w:color="auto"/>
        <w:left w:val="none" w:sz="0" w:space="0" w:color="auto"/>
        <w:bottom w:val="none" w:sz="0" w:space="0" w:color="auto"/>
        <w:right w:val="none" w:sz="0" w:space="0" w:color="auto"/>
      </w:divBdr>
    </w:div>
    <w:div w:id="1706909175">
      <w:bodyDiv w:val="1"/>
      <w:marLeft w:val="0"/>
      <w:marRight w:val="0"/>
      <w:marTop w:val="0"/>
      <w:marBottom w:val="0"/>
      <w:divBdr>
        <w:top w:val="none" w:sz="0" w:space="0" w:color="auto"/>
        <w:left w:val="none" w:sz="0" w:space="0" w:color="auto"/>
        <w:bottom w:val="none" w:sz="0" w:space="0" w:color="auto"/>
        <w:right w:val="none" w:sz="0" w:space="0" w:color="auto"/>
      </w:divBdr>
    </w:div>
    <w:div w:id="1841121866">
      <w:bodyDiv w:val="1"/>
      <w:marLeft w:val="0"/>
      <w:marRight w:val="0"/>
      <w:marTop w:val="0"/>
      <w:marBottom w:val="0"/>
      <w:divBdr>
        <w:top w:val="none" w:sz="0" w:space="0" w:color="auto"/>
        <w:left w:val="none" w:sz="0" w:space="0" w:color="auto"/>
        <w:bottom w:val="none" w:sz="0" w:space="0" w:color="auto"/>
        <w:right w:val="none" w:sz="0" w:space="0" w:color="auto"/>
      </w:divBdr>
    </w:div>
    <w:div w:id="208282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so.com/doc/3322756-3499637.html" TargetMode="External"/><Relationship Id="rId18" Type="http://schemas.openxmlformats.org/officeDocument/2006/relationships/hyperlink" Target="https://baike.so.com/doc/5890176-6103061.html" TargetMode="External"/><Relationship Id="rId26" Type="http://schemas.openxmlformats.org/officeDocument/2006/relationships/hyperlink" Target="http://www.so.com/s?q=%E4%B8%8D%E9%94%88%E9%92%A2&amp;ie=utf-8&amp;src=internal_wenda_recommend_textn" TargetMode="External"/><Relationship Id="rId39" Type="http://schemas.openxmlformats.org/officeDocument/2006/relationships/hyperlink" Target="https://baike.so.com/doc/6851051-7068479.html" TargetMode="External"/><Relationship Id="rId3" Type="http://schemas.openxmlformats.org/officeDocument/2006/relationships/styles" Target="styles.xml"/><Relationship Id="rId21" Type="http://schemas.openxmlformats.org/officeDocument/2006/relationships/hyperlink" Target="http://www.so.com/s?q=%E6%B7%AC%E5%86%B7%E4%BB%8B%E8%B4%A8&amp;ie=utf-8&amp;src=internal_wenda_recommend_textn" TargetMode="External"/><Relationship Id="rId34" Type="http://schemas.openxmlformats.org/officeDocument/2006/relationships/image" Target="media/image1.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ike.so.com/doc/6851051-7068479.html" TargetMode="External"/><Relationship Id="rId17" Type="http://schemas.openxmlformats.org/officeDocument/2006/relationships/hyperlink" Target="https://baike.so.com/doc/1197682-1266903.html" TargetMode="External"/><Relationship Id="rId25" Type="http://schemas.openxmlformats.org/officeDocument/2006/relationships/hyperlink" Target="http://www.so.com/s?q=%E6%9C%BA%E6%A2%B0%E6%80%A7%E8%83%BD&amp;ie=utf-8&amp;src=internal_wenda_recommend_textn" TargetMode="External"/><Relationship Id="rId33" Type="http://schemas.openxmlformats.org/officeDocument/2006/relationships/hyperlink" Target="http://www.so.com/s?q=%E8%B4%9D%E6%B0%8F%E4%BD%93%E7%AD%89%E6%B8%A9%E6%B7%AC%E7%81%AB&amp;ie=utf-8&amp;src=internal_wenda_recommend_textn" TargetMode="External"/><Relationship Id="rId38" Type="http://schemas.openxmlformats.org/officeDocument/2006/relationships/hyperlink" Target="https://baike.so.com/doc/5347179-5582626.html" TargetMode="External"/><Relationship Id="rId2" Type="http://schemas.openxmlformats.org/officeDocument/2006/relationships/customXml" Target="../customXml/item2.xml"/><Relationship Id="rId16" Type="http://schemas.openxmlformats.org/officeDocument/2006/relationships/hyperlink" Target="https://baike.so.com/doc/2350451-2485659.html" TargetMode="External"/><Relationship Id="rId20" Type="http://schemas.openxmlformats.org/officeDocument/2006/relationships/hyperlink" Target="http://www.so.com/s?q=%E5%B7%A5%E4%BB%B6&amp;ie=utf-8&amp;src=internal_wenda_recommend_textn" TargetMode="External"/><Relationship Id="rId29" Type="http://schemas.openxmlformats.org/officeDocument/2006/relationships/hyperlink" Target="http://www.so.com/s?q=%E5%A5%A5%E6%B0%8F%E4%BD%93&amp;ie=utf-8&amp;src=internal_wenda_recommend_text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5347179-5582626.html" TargetMode="External"/><Relationship Id="rId24" Type="http://schemas.openxmlformats.org/officeDocument/2006/relationships/hyperlink" Target="http://www.so.com/s?q=%E7%9F%BF%E7%89%A9%E6%B2%B9&amp;ie=utf-8&amp;src=internal_wenda_recommend_textn" TargetMode="External"/><Relationship Id="rId32" Type="http://schemas.openxmlformats.org/officeDocument/2006/relationships/hyperlink" Target="http://www.so.com/s?q=%E9%A9%AC%E6%B0%8F%E4%BD%93%E5%88%86%E7%BA%A7%E6%B7%AC%E7%81%AB&amp;ie=utf-8&amp;src=internal_wenda_recommend_textn" TargetMode="External"/><Relationship Id="rId37" Type="http://schemas.openxmlformats.org/officeDocument/2006/relationships/oleObject" Target="embeddings/oleObject2.bin"/><Relationship Id="rId40" Type="http://schemas.openxmlformats.org/officeDocument/2006/relationships/hyperlink" Target="https://baike.so.com/doc/3322756-3499637.html" TargetMode="External"/><Relationship Id="rId5" Type="http://schemas.openxmlformats.org/officeDocument/2006/relationships/webSettings" Target="webSettings.xml"/><Relationship Id="rId15" Type="http://schemas.openxmlformats.org/officeDocument/2006/relationships/hyperlink" Target="https://baike.so.com/doc/5350475-5585931.html" TargetMode="External"/><Relationship Id="rId23" Type="http://schemas.openxmlformats.org/officeDocument/2006/relationships/hyperlink" Target="http://www.so.com/s?q=%E7%9B%90%E6%B0%B4&amp;ie=utf-8&amp;src=internal_wenda_recommend_textn" TargetMode="External"/><Relationship Id="rId28" Type="http://schemas.openxmlformats.org/officeDocument/2006/relationships/hyperlink" Target="http://www.so.com/s?q=%E5%AE%A4%E6%B8%A9&amp;ie=utf-8&amp;src=internal_wenda_recommend_textn" TargetMode="External"/><Relationship Id="rId36" Type="http://schemas.openxmlformats.org/officeDocument/2006/relationships/image" Target="media/image2.wmf"/><Relationship Id="rId10" Type="http://schemas.openxmlformats.org/officeDocument/2006/relationships/footer" Target="footer3.xml"/><Relationship Id="rId19" Type="http://schemas.openxmlformats.org/officeDocument/2006/relationships/hyperlink" Target="http://www.so.com/s?q=%E9%87%91%E5%B1%9E&amp;ie=utf-8&amp;src=internal_wenda_recommend_textn" TargetMode="External"/><Relationship Id="rId31" Type="http://schemas.openxmlformats.org/officeDocument/2006/relationships/hyperlink" Target="http://www.so.com/s?q=%E5%86%85%E5%BA%94%E5%8A%9B&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so.com/doc/7631019-7905114.html" TargetMode="External"/><Relationship Id="rId22" Type="http://schemas.openxmlformats.org/officeDocument/2006/relationships/hyperlink" Target="http://www.so.com/s?q=%E9%87%91%E5%B1%9E%E7%83%AD%E5%A4%84%E7%90%86%E5%B7%A5%E8%89%BA&amp;ie=utf-8&amp;src=internal_wenda_recommend_textn" TargetMode="External"/><Relationship Id="rId27" Type="http://schemas.openxmlformats.org/officeDocument/2006/relationships/hyperlink" Target="http://www.so.com/s?q=%E4%B8%B4%E7%95%8C%E6%B8%A9%E5%BA%A6&amp;ie=utf-8&amp;src=internal_wenda_recommend_textn" TargetMode="External"/><Relationship Id="rId30" Type="http://schemas.openxmlformats.org/officeDocument/2006/relationships/hyperlink" Target="http://www.so.com/s?q=%E5%86%85%E9%83%A8&amp;ie=utf-8&amp;src=internal_wenda_recommend_textn" TargetMode="External"/><Relationship Id="rId35" Type="http://schemas.openxmlformats.org/officeDocument/2006/relationships/oleObject" Target="embeddings/oleObject1.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3"/>
    <customShpInfo spid="_x0000_s2178"/>
    <customShpInfo spid="_x0000_s2181"/>
    <customShpInfo spid="_x0000_s2176"/>
    <customShpInfo spid="_x0000_s2180"/>
    <customShpInfo spid="_x0000_s2179"/>
    <customShpInfo spid="_x0000_s2174"/>
    <customShpInfo spid="_x0000_s2171"/>
    <customShpInfo spid="_x0000_s2169"/>
    <customShpInfo spid="_x0000_s2175"/>
    <customShpInfo spid="_x0000_s2173"/>
    <customShpInfo spid="_x0000_s2170"/>
    <customShpInfo spid="_x0000_s2167"/>
    <customShpInfo spid="_x0000_s2197"/>
    <customShpInfo spid="_x0000_s2168"/>
    <customShpInfo spid="_x0000_s2195"/>
    <customShpInfo spid="_x0000_s2194"/>
    <customShpInfo spid="_x0000_s2198"/>
    <customShpInfo spid="_x0000_s2189"/>
    <customShpInfo spid="_x0000_s2190"/>
    <customShpInfo spid="_x0000_s2187"/>
    <customShpInfo spid="_x0000_s2188"/>
    <customShpInfo spid="_x0000_s2196"/>
    <customShpInfo spid="_x0000_s2192"/>
    <customShpInfo spid="_x0000_s2191"/>
    <customShpInfo spid="_x0000_s2193"/>
    <customShpInfo spid="_x0000_s2240"/>
    <customShpInfo spid="_x0000_s2243"/>
    <customShpInfo spid="_x0000_s2241"/>
    <customShpInfo spid="_x0000_s2239"/>
    <customShpInfo spid="_x0000_s2235"/>
    <customShpInfo spid="_x0000_s2234"/>
    <customShpInfo spid="_x0000_s2233"/>
    <customShpInfo spid="_x0000_s2232"/>
    <customShpInfo spid="_x0000_s2242"/>
    <customShpInfo spid="_x0000_s2238"/>
    <customShpInfo spid="_x0000_s2236"/>
    <customShpInfo spid="_x0000_s2237"/>
    <customShpInfo spid="_x0000_s2060"/>
    <customShpInfo spid="_x0000_s2058"/>
    <customShpInfo spid="_x0000_s2088"/>
    <customShpInfo spid="_x0000_s2162"/>
    <customShpInfo spid="_x0000_s2127"/>
    <customShpInfo spid="_x0000_s2118"/>
    <customShpInfo spid="_x0000_s2099"/>
    <customShpInfo spid="_x0000_s2062"/>
    <customShpInfo spid="_x0000_s2079"/>
    <customShpInfo spid="_x0000_s2061"/>
    <customShpInfo spid="_x0000_s2078"/>
    <customShpInfo spid="_x0000_s2059"/>
    <customShpInfo spid="_x0000_s2077"/>
    <customShpInfo spid="_x0000_s2057"/>
    <customShpInfo spid="_x0000_s2076"/>
    <customShpInfo spid="_x0000_s2056"/>
    <customShpInfo spid="_x0000_s2139"/>
    <customShpInfo spid="_x0000_s2161"/>
    <customShpInfo spid="_x0000_s2064"/>
    <customShpInfo spid="_x0000_s2137"/>
    <customShpInfo spid="_x0000_s2138"/>
    <customShpInfo spid="_x0000_s2122"/>
    <customShpInfo spid="_x0000_s2130"/>
    <customShpInfo spid="_x0000_s2121"/>
    <customShpInfo spid="_x0000_s2124"/>
    <customShpInfo spid="_x0000_s2119"/>
    <customShpInfo spid="_x0000_s2149"/>
    <customShpInfo spid="_x0000_s2148"/>
    <customShpInfo spid="_x0000_s2071"/>
    <customShpInfo spid="_x0000_s2082"/>
    <customShpInfo spid="_x0000_s2084"/>
    <customShpInfo spid="_x0000_s2070"/>
    <customShpInfo spid="_x0000_s2063"/>
    <customShpInfo spid="_x0000_s2083"/>
    <customShpInfo spid="_x0000_s2081"/>
    <customShpInfo spid="_x0000_s2080"/>
    <customShpInfo spid="_x0000_s2206"/>
    <customShpInfo spid="_x0000_s2156"/>
    <customShpInfo spid="_x0000_s2160"/>
    <customShpInfo spid="_x0000_s2159"/>
    <customShpInfo spid="_x0000_s2158"/>
    <customShpInfo spid="_x0000_s2136"/>
    <customShpInfo spid="_x0000_s2133"/>
    <customShpInfo spid="_x0000_s2131"/>
    <customShpInfo spid="_x0000_s2129"/>
    <customShpInfo spid="_x0000_s2128"/>
    <customShpInfo spid="_x0000_s2205"/>
    <customShpInfo spid="_x0000_s2066"/>
    <customShpInfo spid="_x0000_s2065"/>
    <customShpInfo spid="_x0000_s2073"/>
    <customShpInfo spid="_x0000_s2150"/>
    <customShpInfo spid="_x0000_s2091"/>
    <customShpInfo spid="_x0000_s2090"/>
    <customShpInfo spid="_x0000_s2086"/>
    <customShpInfo spid="_x0000_s2085"/>
    <customShpInfo spid="_x0000_s2157"/>
    <customShpInfo spid="_x0000_s2200"/>
    <customShpInfo spid="_x0000_s2154"/>
    <customShpInfo spid="_x0000_s2203"/>
    <customShpInfo spid="_x0000_s2199"/>
    <customShpInfo spid="_x0000_s2207"/>
    <customShpInfo spid="_x0000_s2132"/>
    <customShpInfo spid="_x0000_s2202"/>
    <customShpInfo spid="_x0000_s2067"/>
    <customShpInfo spid="_x0000_s2074"/>
    <customShpInfo spid="_x0000_s2075"/>
    <customShpInfo spid="_x0000_s2068"/>
    <customShpInfo spid="_x0000_s2201"/>
    <customShpInfo spid="_x0000_s2208"/>
    <customShpInfo spid="_x0000_s2092"/>
    <customShpInfo spid="_x0000_s2093"/>
    <customShpInfo spid="_x0000_s2094"/>
    <customShpInfo spid="_x0000_s2095"/>
    <customShpInfo spid="_x0000_s2153"/>
    <customShpInfo spid="_x0000_s2155"/>
    <customShpInfo spid="_x0000_s2134"/>
    <customShpInfo spid="_x0000_s2135"/>
    <customShpInfo spid="_x0000_s2143"/>
    <customShpInfo spid="_x0000_s2142"/>
    <customShpInfo spid="_x0000_s2141"/>
    <customShpInfo spid="_x0000_s2140"/>
    <customShpInfo spid="_x0000_s2204"/>
    <customShpInfo spid="_x0000_s2089"/>
    <customShpInfo spid="_x0000_s2096"/>
    <customShpInfo spid="_x0000_s2151"/>
    <customShpInfo spid="_x0000_s2212"/>
    <customShpInfo spid="_x0000_s2221"/>
    <customShpInfo spid="_x0000_s2211"/>
    <customShpInfo spid="_x0000_s2220"/>
    <customShpInfo spid="_x0000_s2209"/>
    <customShpInfo spid="_x0000_s2222"/>
    <customShpInfo spid="_x0000_s2213"/>
    <customShpInfo spid="_x0000_s2223"/>
    <customShpInfo spid="_x0000_s2215"/>
    <customShpInfo spid="_x0000_s2224"/>
    <customShpInfo spid="_x0000_s2214"/>
    <customShpInfo spid="_x0000_s2225"/>
    <customShpInfo spid="_x0000_s2216"/>
    <customShpInfo spid="_x0000_s2226"/>
    <customShpInfo spid="_x0000_s2218"/>
    <customShpInfo spid="_x0000_s2228"/>
    <customShpInfo spid="_x0000_s2217"/>
    <customShpInfo spid="_x0000_s2227"/>
    <customShpInfo spid="_x0000_s2219"/>
    <customShpInfo spid="_x0000_s2255"/>
    <customShpInfo spid="_x0000_s2251"/>
    <customShpInfo spid="_x0000_s2254"/>
    <customShpInfo spid="_x0000_s2250"/>
    <customShpInfo spid="_x0000_s2253"/>
    <customShpInfo spid="_x0000_s2249"/>
    <customShpInfo spid="_x0000_s2252"/>
    <customShpInfo spid="_x0000_s2248"/>
    <customShpInfo spid="_x0000_s2247"/>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4D3D8-740B-4A46-BA14-75E448E6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566</TotalTime>
  <Pages>54</Pages>
  <Words>34784</Words>
  <Characters>13263</Characters>
  <Application>Microsoft Office Word</Application>
  <DocSecurity>0</DocSecurity>
  <Lines>110</Lines>
  <Paragraphs>95</Paragraphs>
  <ScaleCrop>false</ScaleCrop>
  <Company>微软中国</Company>
  <LinksUpToDate>false</LinksUpToDate>
  <CharactersWithSpaces>47952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127</cp:revision>
  <cp:lastPrinted>2020-12-29T02:43:00Z</cp:lastPrinted>
  <dcterms:created xsi:type="dcterms:W3CDTF">2020-12-24T01:29:00Z</dcterms:created>
  <dcterms:modified xsi:type="dcterms:W3CDTF">2021-10-13T00:44:00Z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7BADB5B04FE74288951E60AEBE10EAA3</vt:lpwstr>
  </property>
</Properties>
</file>