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rPr>
          <w:rFonts w:eastAsia="仿宋_GB2312"/>
          <w:color w:val="auto"/>
          <w:sz w:val="36"/>
          <w:szCs w:val="36"/>
        </w:rPr>
      </w:pPr>
    </w:p>
    <w:p>
      <w:pPr>
        <w:adjustRightInd w:val="0"/>
        <w:snapToGrid w:val="0"/>
        <w:jc w:val="center"/>
        <w:outlineLvl w:val="0"/>
        <w:rPr>
          <w:rFonts w:eastAsia="方正小标宋_GBK"/>
          <w:bCs/>
          <w:color w:val="auto"/>
          <w:sz w:val="72"/>
          <w:szCs w:val="72"/>
        </w:rPr>
      </w:pPr>
      <w:bookmarkStart w:id="0" w:name="_Toc73483517"/>
      <w:r>
        <w:rPr>
          <w:rFonts w:eastAsia="方正小标宋_GBK"/>
          <w:bCs/>
          <w:color w:val="auto"/>
          <w:sz w:val="72"/>
          <w:szCs w:val="72"/>
        </w:rPr>
        <w:t>建设项目环境影响报告表</w:t>
      </w:r>
      <w:bookmarkEnd w:id="0"/>
    </w:p>
    <w:p>
      <w:pPr>
        <w:adjustRightInd w:val="0"/>
        <w:snapToGrid w:val="0"/>
        <w:spacing w:before="192" w:beforeLines="80"/>
        <w:jc w:val="center"/>
        <w:rPr>
          <w:rFonts w:eastAsia="楷体_GB2312"/>
          <w:bCs/>
          <w:color w:val="auto"/>
          <w:sz w:val="48"/>
          <w:szCs w:val="48"/>
        </w:rPr>
      </w:pPr>
      <w:r>
        <w:rPr>
          <w:rFonts w:eastAsia="楷体_GB2312"/>
          <w:bCs/>
          <w:color w:val="auto"/>
          <w:sz w:val="48"/>
          <w:szCs w:val="48"/>
        </w:rPr>
        <w:t>（污染影响类）</w:t>
      </w:r>
    </w:p>
    <w:p>
      <w:pPr>
        <w:adjustRightInd w:val="0"/>
        <w:snapToGrid w:val="0"/>
        <w:spacing w:line="288" w:lineRule="auto"/>
        <w:jc w:val="center"/>
        <w:outlineLvl w:val="0"/>
        <w:rPr>
          <w:rFonts w:eastAsia="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288" w:lineRule="auto"/>
        <w:ind w:firstLine="220"/>
        <w:rPr>
          <w:rFonts w:eastAsia="仿宋_GB2312"/>
          <w:color w:val="auto"/>
          <w:sz w:val="36"/>
          <w:szCs w:val="36"/>
          <w:u w:val="single"/>
        </w:rPr>
      </w:pPr>
      <w:r>
        <w:rPr>
          <w:rFonts w:eastAsia="仿宋_GB2312"/>
          <w:color w:val="auto"/>
          <w:sz w:val="36"/>
          <w:szCs w:val="36"/>
        </w:rPr>
        <w:t>项目名称：</w:t>
      </w:r>
      <w:r>
        <w:rPr>
          <w:rFonts w:hint="eastAsia" w:eastAsia="仿宋_GB2312"/>
          <w:color w:val="auto"/>
          <w:sz w:val="36"/>
          <w:szCs w:val="36"/>
          <w:u w:val="single"/>
          <w:lang w:eastAsia="zh-CN"/>
        </w:rPr>
        <w:t>年浸塑加工400万把五金工具件生产线项目</w:t>
      </w:r>
    </w:p>
    <w:p>
      <w:pPr>
        <w:adjustRightInd w:val="0"/>
        <w:snapToGrid w:val="0"/>
        <w:spacing w:line="288" w:lineRule="auto"/>
        <w:rPr>
          <w:rFonts w:eastAsia="仿宋_GB2312"/>
          <w:color w:val="auto"/>
          <w:sz w:val="36"/>
          <w:szCs w:val="36"/>
          <w:u w:val="single"/>
        </w:rPr>
      </w:pPr>
      <w:r>
        <w:rPr>
          <w:rFonts w:eastAsia="仿宋_GB2312"/>
          <w:color w:val="auto"/>
          <w:sz w:val="36"/>
          <w:szCs w:val="36"/>
        </w:rPr>
        <w:t xml:space="preserve"> 建设单位（盖章）：</w:t>
      </w:r>
      <w:r>
        <w:rPr>
          <w:rFonts w:hint="eastAsia" w:eastAsia="仿宋_GB2312"/>
          <w:color w:val="auto"/>
          <w:sz w:val="36"/>
          <w:szCs w:val="36"/>
          <w:u w:val="single"/>
          <w:lang w:eastAsia="zh-CN"/>
        </w:rPr>
        <w:t>邵东县仙槎桥镇新林五金工具厂</w:t>
      </w:r>
    </w:p>
    <w:p>
      <w:pPr>
        <w:adjustRightInd w:val="0"/>
        <w:snapToGrid w:val="0"/>
        <w:spacing w:line="288" w:lineRule="auto"/>
        <w:rPr>
          <w:rFonts w:eastAsia="仿宋_GB2312"/>
          <w:color w:val="auto"/>
          <w:sz w:val="36"/>
          <w:szCs w:val="36"/>
          <w:u w:val="single"/>
        </w:rPr>
      </w:pPr>
      <w:r>
        <w:rPr>
          <w:rFonts w:eastAsia="仿宋_GB2312"/>
          <w:color w:val="auto"/>
          <w:sz w:val="36"/>
          <w:szCs w:val="36"/>
        </w:rPr>
        <w:t xml:space="preserve"> 编制日期：</w:t>
      </w:r>
      <w:r>
        <w:rPr>
          <w:rFonts w:eastAsia="仿宋_GB2312"/>
          <w:color w:val="auto"/>
          <w:sz w:val="36"/>
          <w:szCs w:val="36"/>
          <w:u w:val="single"/>
        </w:rPr>
        <w:t xml:space="preserve">         </w:t>
      </w:r>
      <w:r>
        <w:rPr>
          <w:rFonts w:hint="eastAsia" w:eastAsia="仿宋_GB2312"/>
          <w:color w:val="auto"/>
          <w:sz w:val="36"/>
          <w:szCs w:val="36"/>
          <w:u w:val="single"/>
        </w:rPr>
        <w:t xml:space="preserve">  </w:t>
      </w:r>
      <w:r>
        <w:rPr>
          <w:rFonts w:eastAsia="仿宋_GB2312"/>
          <w:color w:val="auto"/>
          <w:sz w:val="36"/>
          <w:szCs w:val="36"/>
          <w:u w:val="single"/>
        </w:rPr>
        <w:t>2021年</w:t>
      </w:r>
      <w:r>
        <w:rPr>
          <w:rFonts w:hint="eastAsia" w:eastAsia="仿宋_GB2312"/>
          <w:color w:val="auto"/>
          <w:sz w:val="36"/>
          <w:szCs w:val="36"/>
          <w:u w:val="single"/>
          <w:lang w:val="en-US" w:eastAsia="zh-CN"/>
        </w:rPr>
        <w:t>7</w:t>
      </w:r>
      <w:r>
        <w:rPr>
          <w:rFonts w:eastAsia="仿宋_GB2312"/>
          <w:color w:val="auto"/>
          <w:sz w:val="36"/>
          <w:szCs w:val="36"/>
          <w:u w:val="single"/>
        </w:rPr>
        <w:t xml:space="preserve">月   </w:t>
      </w:r>
      <w:r>
        <w:rPr>
          <w:rFonts w:hint="eastAsia" w:eastAsia="仿宋_GB2312"/>
          <w:color w:val="auto"/>
          <w:sz w:val="36"/>
          <w:szCs w:val="36"/>
          <w:u w:val="single"/>
        </w:rPr>
        <w:t xml:space="preserve">  </w:t>
      </w:r>
      <w:r>
        <w:rPr>
          <w:rFonts w:eastAsia="仿宋_GB2312"/>
          <w:color w:val="auto"/>
          <w:sz w:val="36"/>
          <w:szCs w:val="36"/>
          <w:u w:val="single"/>
        </w:rPr>
        <w:t xml:space="preserve">      </w:t>
      </w:r>
    </w:p>
    <w:p>
      <w:pPr>
        <w:adjustRightInd w:val="0"/>
        <w:snapToGrid w:val="0"/>
        <w:spacing w:line="288" w:lineRule="auto"/>
        <w:ind w:firstLine="1040"/>
        <w:rPr>
          <w:rFonts w:eastAsia="仿宋_GB2312"/>
          <w:color w:val="auto"/>
          <w:sz w:val="36"/>
          <w:szCs w:val="36"/>
          <w:u w:val="single"/>
        </w:rPr>
      </w:pPr>
      <w:bookmarkStart w:id="1" w:name="_Hlk57884087"/>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p>
      <w:pPr>
        <w:adjustRightInd w:val="0"/>
        <w:snapToGrid w:val="0"/>
        <w:spacing w:line="288" w:lineRule="auto"/>
        <w:ind w:firstLine="1040"/>
        <w:rPr>
          <w:rFonts w:eastAsia="仿宋_GB2312"/>
          <w:color w:val="auto"/>
          <w:sz w:val="36"/>
          <w:szCs w:val="36"/>
        </w:rPr>
      </w:pPr>
    </w:p>
    <w:bookmarkEnd w:id="1"/>
    <w:p>
      <w:pPr>
        <w:adjustRightInd w:val="0"/>
        <w:snapToGrid w:val="0"/>
        <w:spacing w:line="288" w:lineRule="auto"/>
        <w:jc w:val="center"/>
        <w:rPr>
          <w:rFonts w:eastAsia="楷体_GB2312"/>
          <w:color w:val="auto"/>
          <w:sz w:val="36"/>
          <w:szCs w:val="36"/>
        </w:rPr>
      </w:pPr>
      <w:r>
        <w:rPr>
          <w:rFonts w:eastAsia="楷体_GB2312"/>
          <w:color w:val="auto"/>
          <w:sz w:val="36"/>
          <w:szCs w:val="36"/>
        </w:rPr>
        <w:t>中华人民共和国生态环境部制</w:t>
      </w:r>
    </w:p>
    <w:p>
      <w:pPr>
        <w:adjustRightInd w:val="0"/>
        <w:snapToGrid w:val="0"/>
        <w:spacing w:line="288" w:lineRule="auto"/>
        <w:ind w:firstLine="1040"/>
        <w:rPr>
          <w:rFonts w:eastAsia="仿宋_GB2312"/>
          <w:color w:val="auto"/>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22"/>
        <w:tabs>
          <w:tab w:val="right" w:leader="dot" w:pos="8834"/>
        </w:tabs>
        <w:jc w:val="center"/>
        <w:rPr>
          <w:color w:val="auto"/>
          <w:sz w:val="30"/>
          <w:szCs w:val="30"/>
        </w:rPr>
      </w:pPr>
      <w:r>
        <w:rPr>
          <w:rFonts w:hint="eastAsia"/>
          <w:color w:val="auto"/>
          <w:sz w:val="30"/>
          <w:szCs w:val="30"/>
        </w:rPr>
        <w:t xml:space="preserve">目 </w:t>
      </w:r>
      <w:r>
        <w:rPr>
          <w:color w:val="auto"/>
          <w:sz w:val="30"/>
          <w:szCs w:val="30"/>
        </w:rPr>
        <w:t xml:space="preserve"> </w:t>
      </w:r>
      <w:r>
        <w:rPr>
          <w:rFonts w:hint="eastAsia"/>
          <w:color w:val="auto"/>
          <w:sz w:val="30"/>
          <w:szCs w:val="30"/>
        </w:rPr>
        <w:t>录</w:t>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sz w:val="30"/>
          <w:szCs w:val="30"/>
        </w:rPr>
        <w:fldChar w:fldCharType="begin"/>
      </w:r>
      <w:r>
        <w:rPr>
          <w:color w:val="auto"/>
          <w:sz w:val="30"/>
          <w:szCs w:val="30"/>
        </w:rPr>
        <w:instrText xml:space="preserve"> TOC \o "1-1" \h \z \u </w:instrText>
      </w:r>
      <w:r>
        <w:rPr>
          <w:color w:val="auto"/>
          <w:sz w:val="30"/>
          <w:szCs w:val="30"/>
        </w:rPr>
        <w:fldChar w:fldCharType="separate"/>
      </w:r>
      <w:r>
        <w:rPr>
          <w:color w:val="auto"/>
        </w:rPr>
        <w:fldChar w:fldCharType="begin"/>
      </w:r>
      <w:r>
        <w:rPr>
          <w:color w:val="auto"/>
        </w:rPr>
        <w:instrText xml:space="preserve"> HYPERLINK \l "_Toc73483517" </w:instrText>
      </w:r>
      <w:r>
        <w:rPr>
          <w:color w:val="auto"/>
        </w:rPr>
        <w:fldChar w:fldCharType="separate"/>
      </w:r>
      <w:r>
        <w:rPr>
          <w:rStyle w:val="34"/>
          <w:rFonts w:hint="eastAsia" w:eastAsia="方正小标宋_GBK"/>
          <w:bCs/>
          <w:color w:val="auto"/>
          <w:sz w:val="30"/>
          <w:szCs w:val="30"/>
        </w:rPr>
        <w:t>修改说明</w:t>
      </w:r>
      <w:r>
        <w:rPr>
          <w:color w:val="auto"/>
          <w:sz w:val="30"/>
          <w:szCs w:val="30"/>
        </w:rPr>
        <w:tab/>
      </w:r>
      <w:r>
        <w:rPr>
          <w:color w:val="auto"/>
          <w:sz w:val="30"/>
          <w:szCs w:val="30"/>
        </w:rPr>
        <w:t>2</w:t>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"_Toc73483518" </w:instrText>
      </w:r>
      <w:r>
        <w:rPr>
          <w:color w:val="auto"/>
        </w:rPr>
        <w:fldChar w:fldCharType="separate"/>
      </w:r>
      <w:r>
        <w:rPr>
          <w:rStyle w:val="34"/>
          <w:color w:val="auto"/>
          <w:sz w:val="30"/>
          <w:szCs w:val="30"/>
        </w:rPr>
        <w:t>一、建设项目基本情况</w:t>
      </w:r>
      <w:r>
        <w:rPr>
          <w:color w:val="auto"/>
          <w:sz w:val="30"/>
          <w:szCs w:val="30"/>
        </w:rPr>
        <w:tab/>
      </w:r>
      <w:r>
        <w:rPr>
          <w:color w:val="auto"/>
          <w:sz w:val="30"/>
          <w:szCs w:val="30"/>
        </w:rPr>
        <w:fldChar w:fldCharType="begin"/>
      </w:r>
      <w:r>
        <w:rPr>
          <w:color w:val="auto"/>
          <w:sz w:val="30"/>
          <w:szCs w:val="30"/>
        </w:rPr>
        <w:instrText xml:space="preserve"> PAGEREF _Toc73483518 \h </w:instrText>
      </w:r>
      <w:r>
        <w:rPr>
          <w:color w:val="auto"/>
          <w:sz w:val="30"/>
          <w:szCs w:val="30"/>
        </w:rPr>
        <w:fldChar w:fldCharType="separate"/>
      </w:r>
      <w:r>
        <w:rPr>
          <w:color w:val="auto"/>
          <w:sz w:val="30"/>
          <w:szCs w:val="30"/>
        </w:rPr>
        <w:t>1</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"_Toc73483519" </w:instrText>
      </w:r>
      <w:r>
        <w:rPr>
          <w:color w:val="auto"/>
        </w:rPr>
        <w:fldChar w:fldCharType="separate"/>
      </w:r>
      <w:r>
        <w:rPr>
          <w:rStyle w:val="34"/>
          <w:color w:val="auto"/>
          <w:sz w:val="30"/>
          <w:szCs w:val="30"/>
        </w:rPr>
        <w:t>二、建设项目工程分析</w:t>
      </w:r>
      <w:r>
        <w:rPr>
          <w:color w:val="auto"/>
          <w:sz w:val="30"/>
          <w:szCs w:val="30"/>
        </w:rPr>
        <w:tab/>
      </w:r>
      <w:r>
        <w:rPr>
          <w:color w:val="auto"/>
          <w:sz w:val="30"/>
          <w:szCs w:val="30"/>
        </w:rPr>
        <w:fldChar w:fldCharType="begin"/>
      </w:r>
      <w:r>
        <w:rPr>
          <w:color w:val="auto"/>
          <w:sz w:val="30"/>
          <w:szCs w:val="30"/>
        </w:rPr>
        <w:instrText xml:space="preserve"> PAGEREF _Toc73483519 \h </w:instrText>
      </w:r>
      <w:r>
        <w:rPr>
          <w:color w:val="auto"/>
          <w:sz w:val="30"/>
          <w:szCs w:val="30"/>
        </w:rPr>
        <w:fldChar w:fldCharType="separate"/>
      </w:r>
      <w:r>
        <w:rPr>
          <w:color w:val="auto"/>
          <w:sz w:val="30"/>
          <w:szCs w:val="30"/>
        </w:rPr>
        <w:t>7</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"_Toc73483522" </w:instrText>
      </w:r>
      <w:r>
        <w:rPr>
          <w:color w:val="auto"/>
        </w:rPr>
        <w:fldChar w:fldCharType="separate"/>
      </w:r>
      <w:r>
        <w:rPr>
          <w:rStyle w:val="34"/>
          <w:color w:val="auto"/>
          <w:sz w:val="30"/>
          <w:szCs w:val="30"/>
        </w:rPr>
        <w:t>三、区域环境质量现状、环境保护目标及评价标准</w:t>
      </w:r>
      <w:r>
        <w:rPr>
          <w:color w:val="auto"/>
          <w:sz w:val="30"/>
          <w:szCs w:val="30"/>
        </w:rPr>
        <w:tab/>
      </w:r>
      <w:r>
        <w:rPr>
          <w:color w:val="auto"/>
          <w:sz w:val="30"/>
          <w:szCs w:val="30"/>
        </w:rPr>
        <w:fldChar w:fldCharType="begin"/>
      </w:r>
      <w:r>
        <w:rPr>
          <w:color w:val="auto"/>
          <w:sz w:val="30"/>
          <w:szCs w:val="30"/>
        </w:rPr>
        <w:instrText xml:space="preserve"> PAGEREF _Toc73483522 \h </w:instrText>
      </w:r>
      <w:r>
        <w:rPr>
          <w:color w:val="auto"/>
          <w:sz w:val="30"/>
          <w:szCs w:val="30"/>
        </w:rPr>
        <w:fldChar w:fldCharType="separate"/>
      </w:r>
      <w:r>
        <w:rPr>
          <w:color w:val="auto"/>
          <w:sz w:val="30"/>
          <w:szCs w:val="30"/>
        </w:rPr>
        <w:t>14</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"_Toc73483523" </w:instrText>
      </w:r>
      <w:r>
        <w:rPr>
          <w:color w:val="auto"/>
        </w:rPr>
        <w:fldChar w:fldCharType="separate"/>
      </w:r>
      <w:r>
        <w:rPr>
          <w:rStyle w:val="34"/>
          <w:rFonts w:eastAsia="黑体"/>
          <w:b/>
          <w:bCs/>
          <w:color w:val="auto"/>
          <w:kern w:val="44"/>
          <w:sz w:val="30"/>
          <w:szCs w:val="30"/>
        </w:rPr>
        <w:t>四、主要环境影响和保护措施</w:t>
      </w:r>
      <w:r>
        <w:rPr>
          <w:color w:val="auto"/>
          <w:sz w:val="30"/>
          <w:szCs w:val="30"/>
        </w:rPr>
        <w:tab/>
      </w:r>
      <w:r>
        <w:rPr>
          <w:color w:val="auto"/>
          <w:sz w:val="30"/>
          <w:szCs w:val="30"/>
        </w:rPr>
        <w:fldChar w:fldCharType="begin"/>
      </w:r>
      <w:r>
        <w:rPr>
          <w:color w:val="auto"/>
          <w:sz w:val="30"/>
          <w:szCs w:val="30"/>
        </w:rPr>
        <w:instrText xml:space="preserve"> PAGEREF _Toc73483523 \h </w:instrText>
      </w:r>
      <w:r>
        <w:rPr>
          <w:color w:val="auto"/>
          <w:sz w:val="30"/>
          <w:szCs w:val="30"/>
        </w:rPr>
        <w:fldChar w:fldCharType="separate"/>
      </w:r>
      <w:r>
        <w:rPr>
          <w:color w:val="auto"/>
          <w:sz w:val="30"/>
          <w:szCs w:val="30"/>
        </w:rPr>
        <w:t>22</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"_Toc73483524" </w:instrText>
      </w:r>
      <w:r>
        <w:rPr>
          <w:color w:val="auto"/>
        </w:rPr>
        <w:fldChar w:fldCharType="separate"/>
      </w:r>
      <w:r>
        <w:rPr>
          <w:rStyle w:val="34"/>
          <w:color w:val="auto"/>
          <w:sz w:val="30"/>
          <w:szCs w:val="30"/>
        </w:rPr>
        <w:t>4.1施工期环境影响分析：</w:t>
      </w:r>
      <w:r>
        <w:rPr>
          <w:color w:val="auto"/>
          <w:sz w:val="30"/>
          <w:szCs w:val="30"/>
        </w:rPr>
        <w:tab/>
      </w:r>
      <w:r>
        <w:rPr>
          <w:color w:val="auto"/>
          <w:sz w:val="30"/>
          <w:szCs w:val="30"/>
        </w:rPr>
        <w:fldChar w:fldCharType="begin"/>
      </w:r>
      <w:r>
        <w:rPr>
          <w:color w:val="auto"/>
          <w:sz w:val="30"/>
          <w:szCs w:val="30"/>
        </w:rPr>
        <w:instrText xml:space="preserve"> PAGEREF _Toc73483524 \h </w:instrText>
      </w:r>
      <w:r>
        <w:rPr>
          <w:color w:val="auto"/>
          <w:sz w:val="30"/>
          <w:szCs w:val="30"/>
        </w:rPr>
        <w:fldChar w:fldCharType="separate"/>
      </w:r>
      <w:r>
        <w:rPr>
          <w:color w:val="auto"/>
          <w:sz w:val="30"/>
          <w:szCs w:val="30"/>
        </w:rPr>
        <w:t>22</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"_Toc73483525" </w:instrText>
      </w:r>
      <w:r>
        <w:rPr>
          <w:color w:val="auto"/>
        </w:rPr>
        <w:fldChar w:fldCharType="separate"/>
      </w:r>
      <w:r>
        <w:rPr>
          <w:rStyle w:val="34"/>
          <w:color w:val="auto"/>
          <w:sz w:val="30"/>
          <w:szCs w:val="30"/>
        </w:rPr>
        <w:t>4.2营运期环境影响分析：</w:t>
      </w:r>
      <w:r>
        <w:rPr>
          <w:color w:val="auto"/>
          <w:sz w:val="30"/>
          <w:szCs w:val="30"/>
        </w:rPr>
        <w:tab/>
      </w:r>
      <w:r>
        <w:rPr>
          <w:color w:val="auto"/>
          <w:sz w:val="30"/>
          <w:szCs w:val="30"/>
        </w:rPr>
        <w:fldChar w:fldCharType="begin"/>
      </w:r>
      <w:r>
        <w:rPr>
          <w:color w:val="auto"/>
          <w:sz w:val="30"/>
          <w:szCs w:val="30"/>
        </w:rPr>
        <w:instrText xml:space="preserve"> PAGEREF _Toc73483525 \h </w:instrText>
      </w:r>
      <w:r>
        <w:rPr>
          <w:color w:val="auto"/>
          <w:sz w:val="30"/>
          <w:szCs w:val="30"/>
        </w:rPr>
        <w:fldChar w:fldCharType="separate"/>
      </w:r>
      <w:r>
        <w:rPr>
          <w:color w:val="auto"/>
          <w:sz w:val="30"/>
          <w:szCs w:val="30"/>
        </w:rPr>
        <w:t>22</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"_Toc73483526" </w:instrText>
      </w:r>
      <w:r>
        <w:rPr>
          <w:color w:val="auto"/>
        </w:rPr>
        <w:fldChar w:fldCharType="separate"/>
      </w:r>
      <w:r>
        <w:rPr>
          <w:rStyle w:val="34"/>
          <w:rFonts w:eastAsia="黑体"/>
          <w:b/>
          <w:bCs/>
          <w:color w:val="auto"/>
          <w:kern w:val="44"/>
          <w:sz w:val="30"/>
          <w:szCs w:val="30"/>
        </w:rPr>
        <w:t>五、环境保护措施监督检查清单</w:t>
      </w:r>
      <w:r>
        <w:rPr>
          <w:color w:val="auto"/>
          <w:sz w:val="30"/>
          <w:szCs w:val="30"/>
        </w:rPr>
        <w:tab/>
      </w:r>
      <w:r>
        <w:rPr>
          <w:color w:val="auto"/>
          <w:sz w:val="30"/>
          <w:szCs w:val="30"/>
        </w:rPr>
        <w:fldChar w:fldCharType="begin"/>
      </w:r>
      <w:r>
        <w:rPr>
          <w:color w:val="auto"/>
          <w:sz w:val="30"/>
          <w:szCs w:val="30"/>
        </w:rPr>
        <w:instrText xml:space="preserve"> PAGEREF _Toc73483526 \h </w:instrText>
      </w:r>
      <w:r>
        <w:rPr>
          <w:color w:val="auto"/>
          <w:sz w:val="30"/>
          <w:szCs w:val="30"/>
        </w:rPr>
        <w:fldChar w:fldCharType="separate"/>
      </w:r>
      <w:r>
        <w:rPr>
          <w:color w:val="auto"/>
          <w:sz w:val="30"/>
          <w:szCs w:val="30"/>
        </w:rPr>
        <w:t>36</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"_Toc73483527" </w:instrText>
      </w:r>
      <w:r>
        <w:rPr>
          <w:color w:val="auto"/>
        </w:rPr>
        <w:fldChar w:fldCharType="separate"/>
      </w:r>
      <w:r>
        <w:rPr>
          <w:rStyle w:val="34"/>
          <w:rFonts w:eastAsia="黑体"/>
          <w:b/>
          <w:bCs/>
          <w:color w:val="auto"/>
          <w:kern w:val="44"/>
          <w:sz w:val="30"/>
          <w:szCs w:val="30"/>
        </w:rPr>
        <w:t>六、结论</w:t>
      </w:r>
      <w:r>
        <w:rPr>
          <w:color w:val="auto"/>
          <w:sz w:val="30"/>
          <w:szCs w:val="30"/>
        </w:rPr>
        <w:tab/>
      </w:r>
      <w:r>
        <w:rPr>
          <w:color w:val="auto"/>
          <w:sz w:val="30"/>
          <w:szCs w:val="30"/>
        </w:rPr>
        <w:fldChar w:fldCharType="begin"/>
      </w:r>
      <w:r>
        <w:rPr>
          <w:color w:val="auto"/>
          <w:sz w:val="30"/>
          <w:szCs w:val="30"/>
        </w:rPr>
        <w:instrText xml:space="preserve"> PAGEREF _Toc73483527 \h </w:instrText>
      </w:r>
      <w:r>
        <w:rPr>
          <w:color w:val="auto"/>
          <w:sz w:val="30"/>
          <w:szCs w:val="30"/>
        </w:rPr>
        <w:fldChar w:fldCharType="separate"/>
      </w:r>
      <w:r>
        <w:rPr>
          <w:color w:val="auto"/>
          <w:sz w:val="30"/>
          <w:szCs w:val="30"/>
        </w:rPr>
        <w:t>38</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"_Toc73483528" </w:instrText>
      </w:r>
      <w:r>
        <w:rPr>
          <w:color w:val="auto"/>
        </w:rPr>
        <w:fldChar w:fldCharType="separate"/>
      </w:r>
      <w:r>
        <w:rPr>
          <w:rStyle w:val="34"/>
          <w:rFonts w:eastAsia="黑体"/>
          <w:snapToGrid w:val="0"/>
          <w:color w:val="auto"/>
          <w:sz w:val="30"/>
          <w:szCs w:val="30"/>
        </w:rPr>
        <w:t>附表</w:t>
      </w:r>
      <w:r>
        <w:rPr>
          <w:color w:val="auto"/>
          <w:sz w:val="30"/>
          <w:szCs w:val="30"/>
        </w:rPr>
        <w:tab/>
      </w:r>
      <w:r>
        <w:rPr>
          <w:color w:val="auto"/>
          <w:sz w:val="30"/>
          <w:szCs w:val="30"/>
        </w:rPr>
        <w:fldChar w:fldCharType="begin"/>
      </w:r>
      <w:r>
        <w:rPr>
          <w:color w:val="auto"/>
          <w:sz w:val="30"/>
          <w:szCs w:val="30"/>
        </w:rPr>
        <w:instrText xml:space="preserve"> PAGEREF _Toc73483528 \h </w:instrText>
      </w:r>
      <w:r>
        <w:rPr>
          <w:color w:val="auto"/>
          <w:sz w:val="30"/>
          <w:szCs w:val="30"/>
        </w:rPr>
        <w:fldChar w:fldCharType="separate"/>
      </w:r>
      <w:r>
        <w:rPr>
          <w:color w:val="auto"/>
          <w:sz w:val="30"/>
          <w:szCs w:val="30"/>
        </w:rPr>
        <w:t>41</w:t>
      </w:r>
      <w:r>
        <w:rPr>
          <w:color w:val="auto"/>
          <w:sz w:val="30"/>
          <w:szCs w:val="30"/>
        </w:rPr>
        <w:fldChar w:fldCharType="end"/>
      </w:r>
      <w:r>
        <w:rPr>
          <w:color w:val="auto"/>
          <w:sz w:val="30"/>
          <w:szCs w:val="30"/>
        </w:rPr>
        <w:fldChar w:fldCharType="end"/>
      </w:r>
    </w:p>
    <w:p>
      <w:pPr>
        <w:pStyle w:val="22"/>
        <w:tabs>
          <w:tab w:val="right" w:leader="dot" w:pos="8834"/>
        </w:tabs>
        <w:spacing w:line="360" w:lineRule="auto"/>
        <w:rPr>
          <w:rFonts w:asciiTheme="minorHAnsi" w:hAnsiTheme="minorHAnsi" w:eastAsiaTheme="minorEastAsia" w:cstheme="minorBidi"/>
          <w:color w:val="auto"/>
          <w:sz w:val="30"/>
          <w:szCs w:val="30"/>
        </w:rPr>
      </w:pPr>
      <w:r>
        <w:rPr>
          <w:color w:val="auto"/>
        </w:rPr>
        <w:fldChar w:fldCharType="begin"/>
      </w:r>
      <w:r>
        <w:rPr>
          <w:color w:val="auto"/>
        </w:rPr>
        <w:instrText xml:space="preserve"> HYPERLINK \l "_Toc73483529" </w:instrText>
      </w:r>
      <w:r>
        <w:rPr>
          <w:color w:val="auto"/>
        </w:rPr>
        <w:fldChar w:fldCharType="separate"/>
      </w:r>
      <w:r>
        <w:rPr>
          <w:rStyle w:val="34"/>
          <w:rFonts w:eastAsia="方正小标宋_GBK"/>
          <w:snapToGrid w:val="0"/>
          <w:color w:val="auto"/>
          <w:sz w:val="30"/>
          <w:szCs w:val="30"/>
        </w:rPr>
        <w:t>建设项目污染物排放量汇总表</w:t>
      </w:r>
      <w:r>
        <w:rPr>
          <w:color w:val="auto"/>
          <w:sz w:val="30"/>
          <w:szCs w:val="30"/>
        </w:rPr>
        <w:tab/>
      </w:r>
      <w:r>
        <w:rPr>
          <w:color w:val="auto"/>
          <w:sz w:val="30"/>
          <w:szCs w:val="30"/>
        </w:rPr>
        <w:fldChar w:fldCharType="begin"/>
      </w:r>
      <w:r>
        <w:rPr>
          <w:color w:val="auto"/>
          <w:sz w:val="30"/>
          <w:szCs w:val="30"/>
        </w:rPr>
        <w:instrText xml:space="preserve"> PAGEREF _Toc73483529 \h </w:instrText>
      </w:r>
      <w:r>
        <w:rPr>
          <w:color w:val="auto"/>
          <w:sz w:val="30"/>
          <w:szCs w:val="30"/>
        </w:rPr>
        <w:fldChar w:fldCharType="separate"/>
      </w:r>
      <w:r>
        <w:rPr>
          <w:color w:val="auto"/>
          <w:sz w:val="30"/>
          <w:szCs w:val="30"/>
        </w:rPr>
        <w:t>41</w:t>
      </w:r>
      <w:r>
        <w:rPr>
          <w:color w:val="auto"/>
          <w:sz w:val="30"/>
          <w:szCs w:val="30"/>
        </w:rPr>
        <w:fldChar w:fldCharType="end"/>
      </w:r>
      <w:r>
        <w:rPr>
          <w:color w:val="auto"/>
          <w:sz w:val="30"/>
          <w:szCs w:val="30"/>
        </w:rPr>
        <w:fldChar w:fldCharType="end"/>
      </w:r>
    </w:p>
    <w:p>
      <w:pPr>
        <w:pStyle w:val="3"/>
        <w:spacing w:line="360" w:lineRule="auto"/>
        <w:rPr>
          <w:color w:val="auto"/>
        </w:rPr>
      </w:pPr>
      <w:r>
        <w:rPr>
          <w:color w:val="auto"/>
        </w:rPr>
        <w:fldChar w:fldCharType="end"/>
      </w:r>
    </w:p>
    <w:p>
      <w:pPr>
        <w:rPr>
          <w:color w:val="auto"/>
        </w:rPr>
      </w:pPr>
    </w:p>
    <w:p>
      <w:pPr>
        <w:pStyle w:val="6"/>
        <w:rPr>
          <w:color w:val="auto"/>
        </w:rPr>
      </w:pPr>
    </w:p>
    <w:p>
      <w:pPr>
        <w:rPr>
          <w:color w:val="auto"/>
        </w:rPr>
      </w:pPr>
    </w:p>
    <w:p>
      <w:pPr>
        <w:pStyle w:val="3"/>
        <w:rPr>
          <w:color w:val="auto"/>
        </w:rPr>
      </w:pPr>
    </w:p>
    <w:p>
      <w:pPr>
        <w:pStyle w:val="3"/>
        <w:rPr>
          <w:color w:val="auto"/>
        </w:rPr>
      </w:pPr>
    </w:p>
    <w:p>
      <w:pPr>
        <w:pStyle w:val="3"/>
        <w:rPr>
          <w:color w:val="auto"/>
        </w:rPr>
      </w:pPr>
    </w:p>
    <w:p>
      <w:pPr>
        <w:rPr>
          <w:color w:val="auto"/>
        </w:rPr>
      </w:pPr>
    </w:p>
    <w:p>
      <w:pPr>
        <w:pStyle w:val="6"/>
        <w:rPr>
          <w:color w:val="auto"/>
        </w:rPr>
      </w:pPr>
    </w:p>
    <w:p>
      <w:pPr>
        <w:pStyle w:val="3"/>
        <w:rPr>
          <w:color w:val="auto"/>
        </w:rPr>
      </w:pPr>
    </w:p>
    <w:p>
      <w:pPr>
        <w:pStyle w:val="3"/>
        <w:rPr>
          <w:color w:val="auto"/>
        </w:rPr>
      </w:pPr>
    </w:p>
    <w:p>
      <w:pPr>
        <w:rPr>
          <w:color w:val="auto"/>
        </w:rPr>
      </w:pPr>
    </w:p>
    <w:p>
      <w:pPr>
        <w:pStyle w:val="6"/>
        <w:rPr>
          <w:color w:val="auto"/>
        </w:rPr>
      </w:pPr>
    </w:p>
    <w:p/>
    <w:p>
      <w:pPr>
        <w:rPr>
          <w:color w:val="auto"/>
        </w:rPr>
      </w:pPr>
    </w:p>
    <w:p>
      <w:pPr>
        <w:jc w:val="center"/>
        <w:rPr>
          <w:rFonts w:hint="eastAsia"/>
          <w:sz w:val="24"/>
          <w:szCs w:val="24"/>
        </w:rPr>
      </w:pPr>
      <w:r>
        <w:rPr>
          <w:sz w:val="24"/>
          <w:szCs w:val="24"/>
        </w:rPr>
        <w:t>修改说明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946"/>
        <w:gridCol w:w="2892"/>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sz w:val="21"/>
                <w:szCs w:val="21"/>
              </w:rPr>
            </w:pPr>
            <w:r>
              <w:rPr>
                <w:sz w:val="21"/>
                <w:szCs w:val="21"/>
              </w:rPr>
              <w:t>序号</w:t>
            </w:r>
          </w:p>
        </w:tc>
        <w:tc>
          <w:tcPr>
            <w:tcW w:w="3231" w:type="dxa"/>
            <w:vAlign w:val="center"/>
          </w:tcPr>
          <w:p>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修改意见</w:t>
            </w:r>
          </w:p>
        </w:tc>
        <w:tc>
          <w:tcPr>
            <w:tcW w:w="3158" w:type="dxa"/>
            <w:vAlign w:val="center"/>
          </w:tcPr>
          <w:p>
            <w:pPr>
              <w:spacing w:line="240" w:lineRule="auto"/>
              <w:jc w:val="center"/>
              <w:rPr>
                <w:sz w:val="21"/>
                <w:szCs w:val="21"/>
              </w:rPr>
            </w:pPr>
            <w:r>
              <w:rPr>
                <w:sz w:val="21"/>
                <w:szCs w:val="21"/>
              </w:rPr>
              <w:t>修改内容</w:t>
            </w:r>
          </w:p>
        </w:tc>
        <w:tc>
          <w:tcPr>
            <w:tcW w:w="0" w:type="auto"/>
            <w:vAlign w:val="center"/>
          </w:tcPr>
          <w:p>
            <w:pPr>
              <w:spacing w:line="240" w:lineRule="auto"/>
              <w:jc w:val="center"/>
              <w:rPr>
                <w:sz w:val="21"/>
                <w:szCs w:val="21"/>
              </w:rPr>
            </w:pPr>
            <w:r>
              <w:rPr>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sz w:val="21"/>
                <w:szCs w:val="21"/>
              </w:rPr>
            </w:pPr>
            <w:r>
              <w:rPr>
                <w:rFonts w:hint="eastAsia"/>
                <w:sz w:val="21"/>
                <w:szCs w:val="21"/>
              </w:rPr>
              <w:t>1</w:t>
            </w:r>
          </w:p>
        </w:tc>
        <w:tc>
          <w:tcPr>
            <w:tcW w:w="3231" w:type="dxa"/>
          </w:tcPr>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补完善邵东五金科技创新产业园基本情况介绍，据此完善项目与邵东五金科技创新产业园规划及其环评的符合性分析。完善选址合理性分析。明确项目不涉及电镀、电泳、和喷漆等深加工工艺。</w:t>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2"/>
                <w:sz w:val="21"/>
                <w:szCs w:val="21"/>
                <w:lang w:val="en-US" w:eastAsia="zh-CN" w:bidi="ar-SA"/>
              </w:rPr>
            </w:pPr>
          </w:p>
        </w:tc>
        <w:tc>
          <w:tcPr>
            <w:tcW w:w="3158" w:type="dxa"/>
          </w:tcPr>
          <w:p>
            <w:pPr>
              <w:spacing w:line="240" w:lineRule="auto"/>
              <w:rPr>
                <w:rFonts w:hint="eastAsia" w:eastAsiaTheme="minorEastAsia"/>
                <w:sz w:val="21"/>
                <w:szCs w:val="21"/>
                <w:lang w:eastAsia="zh-CN"/>
              </w:rPr>
            </w:pPr>
            <w:r>
              <w:rPr>
                <w:rFonts w:hint="eastAsia"/>
                <w:sz w:val="21"/>
                <w:szCs w:val="21"/>
                <w:lang w:eastAsia="zh-CN"/>
              </w:rPr>
              <w:t>在规划情况中补充了邵东五金科技创新产业园规划情况，四至范围、用地面积、产业定位、用地规划、排水规划、污染防治规划等；规划环境影响评价情况中补充了环评编制单位、编制时间，环评提出的环境准入负面清单，并对照清单，核实本项目属于浸塑项目，不涉及电镀、电泳、和喷漆等深加工工艺。</w:t>
            </w:r>
            <w:r>
              <w:rPr>
                <w:rFonts w:hint="eastAsia" w:ascii="Times New Roman" w:hAnsi="Times New Roman" w:eastAsia="宋体" w:cs="Times New Roman"/>
                <w:kern w:val="2"/>
                <w:sz w:val="21"/>
                <w:szCs w:val="21"/>
                <w:lang w:val="en-US" w:eastAsia="zh-CN" w:bidi="ar-SA"/>
              </w:rPr>
              <w:t>在此基础上说明项目选址合理性。</w:t>
            </w:r>
          </w:p>
        </w:tc>
        <w:tc>
          <w:tcPr>
            <w:tcW w:w="0" w:type="auto"/>
          </w:tcPr>
          <w:p>
            <w:pPr>
              <w:spacing w:line="240" w:lineRule="auto"/>
              <w:rPr>
                <w:rFonts w:hint="eastAsia" w:eastAsia="宋体"/>
                <w:sz w:val="21"/>
                <w:szCs w:val="21"/>
                <w:lang w:eastAsia="zh-CN"/>
              </w:rPr>
            </w:pPr>
            <w:r>
              <w:rPr>
                <w:sz w:val="21"/>
                <w:szCs w:val="21"/>
              </w:rPr>
              <w:t>详见</w:t>
            </w:r>
            <w:r>
              <w:rPr>
                <w:rFonts w:hint="eastAsia"/>
                <w:sz w:val="21"/>
                <w:szCs w:val="21"/>
              </w:rPr>
              <w:t>P</w:t>
            </w:r>
            <w:r>
              <w:rPr>
                <w:rFonts w:hint="eastAsia"/>
                <w:sz w:val="21"/>
                <w:szCs w:val="21"/>
                <w:lang w:val="en-US" w:eastAsia="zh-CN"/>
              </w:rPr>
              <w:t>1-P5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sz w:val="21"/>
                <w:szCs w:val="21"/>
              </w:rPr>
            </w:pPr>
            <w:r>
              <w:rPr>
                <w:rFonts w:hint="eastAsia"/>
                <w:sz w:val="21"/>
                <w:szCs w:val="21"/>
              </w:rPr>
              <w:t>2</w:t>
            </w:r>
          </w:p>
        </w:tc>
        <w:tc>
          <w:tcPr>
            <w:tcW w:w="323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hint="eastAsia" w:ascii="宋体" w:hAnsi="宋体" w:eastAsia="宋体" w:cs="宋体"/>
                <w:sz w:val="21"/>
                <w:szCs w:val="21"/>
                <w:lang w:val="en-US" w:eastAsia="zh-CN"/>
              </w:rPr>
              <w:t>核实建设内容、完善项目组成一览表，核实产品方案、设备清单、辅材料、环保投资。补充现有厂房建设情况、与本项目的依托关系，核实是否存在遗留的环境问题。</w:t>
            </w:r>
          </w:p>
        </w:tc>
        <w:tc>
          <w:tcPr>
            <w:tcW w:w="3158" w:type="dxa"/>
          </w:tcPr>
          <w:p>
            <w:pPr>
              <w:spacing w:line="240" w:lineRule="auto"/>
              <w:rPr>
                <w:rFonts w:hint="eastAsia" w:eastAsiaTheme="minorEastAsia"/>
                <w:sz w:val="21"/>
                <w:szCs w:val="21"/>
                <w:lang w:eastAsia="zh-CN"/>
              </w:rPr>
            </w:pPr>
            <w:r>
              <w:rPr>
                <w:rFonts w:hint="eastAsia" w:ascii="宋体" w:hAnsi="宋体" w:eastAsia="宋体" w:cs="宋体"/>
                <w:sz w:val="21"/>
                <w:szCs w:val="21"/>
                <w:lang w:val="en-US" w:eastAsia="zh-CN"/>
              </w:rPr>
              <w:t>核实了</w:t>
            </w:r>
            <w:r>
              <w:rPr>
                <w:rFonts w:hint="eastAsia"/>
                <w:sz w:val="21"/>
                <w:szCs w:val="21"/>
              </w:rPr>
              <w:t>建设内容、完善项目组成一览表，核实产品方案、设备清单、辅材料、环保投资核实</w:t>
            </w:r>
            <w:r>
              <w:rPr>
                <w:rFonts w:hint="eastAsia"/>
                <w:sz w:val="21"/>
                <w:szCs w:val="21"/>
                <w:lang w:eastAsia="zh-CN"/>
              </w:rPr>
              <w:t>了</w:t>
            </w:r>
            <w:r>
              <w:rPr>
                <w:rFonts w:hint="eastAsia"/>
                <w:sz w:val="21"/>
                <w:szCs w:val="21"/>
              </w:rPr>
              <w:t>项目投资，说明项目</w:t>
            </w:r>
            <w:r>
              <w:rPr>
                <w:rFonts w:hint="eastAsia"/>
                <w:sz w:val="21"/>
                <w:szCs w:val="21"/>
                <w:lang w:eastAsia="zh-CN"/>
              </w:rPr>
              <w:t>利用情况</w:t>
            </w:r>
            <w:r>
              <w:rPr>
                <w:rFonts w:hint="eastAsia"/>
                <w:sz w:val="21"/>
                <w:szCs w:val="21"/>
              </w:rPr>
              <w:t>，说明项目建筑面积，明确原料仓库、成品仓库平面，补充浸塑液储存区、危险废物暂存间防泄漏截留措施</w:t>
            </w:r>
            <w:r>
              <w:rPr>
                <w:rFonts w:hint="eastAsia"/>
                <w:sz w:val="21"/>
                <w:szCs w:val="21"/>
                <w:lang w:eastAsia="zh-CN"/>
              </w:rPr>
              <w:t>。</w:t>
            </w:r>
          </w:p>
        </w:tc>
        <w:tc>
          <w:tcPr>
            <w:tcW w:w="0" w:type="auto"/>
          </w:tcPr>
          <w:p>
            <w:pPr>
              <w:spacing w:line="240" w:lineRule="auto"/>
              <w:rPr>
                <w:rFonts w:hint="default" w:eastAsiaTheme="minorEastAsia"/>
                <w:sz w:val="21"/>
                <w:szCs w:val="21"/>
                <w:lang w:val="en-US" w:eastAsia="zh-CN"/>
              </w:rPr>
            </w:pPr>
            <w:r>
              <w:rPr>
                <w:sz w:val="21"/>
                <w:szCs w:val="21"/>
              </w:rPr>
              <w:t>详见</w:t>
            </w:r>
            <w:r>
              <w:rPr>
                <w:rFonts w:hint="eastAsia"/>
                <w:sz w:val="21"/>
                <w:szCs w:val="21"/>
              </w:rPr>
              <w:t>P</w:t>
            </w:r>
            <w:r>
              <w:rPr>
                <w:rFonts w:hint="eastAsia"/>
                <w:sz w:val="21"/>
                <w:szCs w:val="21"/>
                <w:lang w:val="en-US" w:eastAsia="zh-CN"/>
              </w:rPr>
              <w:t>7-P9，P34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sz w:val="21"/>
                <w:szCs w:val="21"/>
              </w:rPr>
            </w:pPr>
            <w:r>
              <w:rPr>
                <w:rFonts w:hint="eastAsia"/>
                <w:sz w:val="21"/>
                <w:szCs w:val="21"/>
              </w:rPr>
              <w:t>3</w:t>
            </w:r>
          </w:p>
        </w:tc>
        <w:tc>
          <w:tcPr>
            <w:tcW w:w="3231" w:type="dxa"/>
          </w:tcPr>
          <w:p>
            <w:pPr>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补充五金产业园排水规划、仙槎桥镇建设污水处理厂服务范围，说明项目地市政污水管网建设情况，据此完善项目废水纳管的可行性分析。完善周边环境及区域污染源调查，核实评价标准。核实环境质量现状监测数据的代表性、有效性、准确性。</w:t>
            </w:r>
          </w:p>
          <w:p>
            <w:pPr>
              <w:spacing w:line="240" w:lineRule="auto"/>
              <w:rPr>
                <w:sz w:val="21"/>
                <w:szCs w:val="21"/>
              </w:rPr>
            </w:pPr>
          </w:p>
        </w:tc>
        <w:tc>
          <w:tcPr>
            <w:tcW w:w="3158" w:type="dxa"/>
          </w:tcPr>
          <w:p>
            <w:pPr>
              <w:spacing w:line="240" w:lineRule="auto"/>
              <w:rPr>
                <w:sz w:val="21"/>
                <w:szCs w:val="21"/>
              </w:rPr>
            </w:pPr>
            <w:r>
              <w:rPr>
                <w:rFonts w:hint="eastAsia" w:ascii="Times New Roman" w:hAnsi="Times New Roman" w:eastAsia="宋体" w:cs="Times New Roman"/>
                <w:sz w:val="21"/>
                <w:szCs w:val="21"/>
                <w:lang w:val="en-US" w:eastAsia="zh-CN"/>
              </w:rPr>
              <w:t>补充了五金产业园排水规划、仙槎桥镇建设污水处理厂服务范围，说明项目地市政污水管网建设情况，据此完善项目废水纳管的可行性分析。完善周边环境及区域污染源调查，核实评价标准。核实环境质量现状监测数据的代表性、有效性、准确性。</w:t>
            </w:r>
            <w:r>
              <w:rPr>
                <w:rFonts w:hint="eastAsia"/>
                <w:sz w:val="21"/>
                <w:szCs w:val="21"/>
              </w:rPr>
              <w:t>根据邵东市仙槎桥镇污水处理厂的设计文件及环评文件</w:t>
            </w:r>
            <w:r>
              <w:rPr>
                <w:rFonts w:hint="eastAsia"/>
                <w:sz w:val="21"/>
                <w:szCs w:val="21"/>
                <w:lang w:eastAsia="zh-CN"/>
              </w:rPr>
              <w:t>，核实了</w:t>
            </w:r>
            <w:r>
              <w:rPr>
                <w:rFonts w:hint="eastAsia"/>
                <w:sz w:val="21"/>
                <w:szCs w:val="21"/>
                <w:lang w:val="en-US" w:eastAsia="zh-CN"/>
              </w:rPr>
              <w:t>仙槎桥镇污水处理厂进水水质及出水水质标准，说明了项目地市政污水管网的建设情况，进一步分析项目污水纳管的可行性</w:t>
            </w:r>
          </w:p>
        </w:tc>
        <w:tc>
          <w:tcPr>
            <w:tcW w:w="0" w:type="auto"/>
          </w:tcPr>
          <w:p>
            <w:pPr>
              <w:spacing w:line="240" w:lineRule="auto"/>
              <w:rPr>
                <w:rFonts w:hint="eastAsia"/>
                <w:sz w:val="21"/>
                <w:szCs w:val="21"/>
                <w:lang w:eastAsia="zh-CN"/>
              </w:rPr>
            </w:pPr>
            <w:r>
              <w:rPr>
                <w:sz w:val="21"/>
                <w:szCs w:val="21"/>
              </w:rPr>
              <w:t>详见</w:t>
            </w:r>
            <w:r>
              <w:rPr>
                <w:rFonts w:hint="eastAsia"/>
                <w:sz w:val="21"/>
                <w:szCs w:val="21"/>
              </w:rPr>
              <w:t>P</w:t>
            </w:r>
            <w:r>
              <w:rPr>
                <w:rFonts w:hint="eastAsia"/>
                <w:sz w:val="21"/>
                <w:szCs w:val="21"/>
                <w:lang w:val="en-US" w:eastAsia="zh-CN"/>
              </w:rPr>
              <w:t>1-P5</w:t>
            </w:r>
            <w:r>
              <w:rPr>
                <w:rFonts w:hint="eastAsia"/>
                <w:sz w:val="21"/>
                <w:szCs w:val="21"/>
                <w:lang w:eastAsia="zh-CN"/>
              </w:rPr>
              <w:t>、</w:t>
            </w:r>
          </w:p>
          <w:p>
            <w:pPr>
              <w:spacing w:line="240" w:lineRule="auto"/>
              <w:rPr>
                <w:rFonts w:hint="default" w:eastAsiaTheme="minorEastAsia"/>
                <w:sz w:val="21"/>
                <w:szCs w:val="21"/>
                <w:lang w:val="en-US" w:eastAsia="zh-CN"/>
              </w:rPr>
            </w:pPr>
            <w:r>
              <w:rPr>
                <w:rFonts w:hint="eastAsia"/>
                <w:sz w:val="21"/>
                <w:szCs w:val="21"/>
              </w:rPr>
              <w:t>P</w:t>
            </w:r>
            <w:r>
              <w:rPr>
                <w:rFonts w:hint="eastAsia"/>
                <w:sz w:val="21"/>
                <w:szCs w:val="21"/>
                <w:lang w:val="en-US" w:eastAsia="zh-CN"/>
              </w:rPr>
              <w:t>15-</w:t>
            </w:r>
            <w:r>
              <w:rPr>
                <w:rFonts w:hint="eastAsia"/>
                <w:sz w:val="21"/>
                <w:szCs w:val="21"/>
              </w:rPr>
              <w:t>P</w:t>
            </w:r>
            <w:r>
              <w:rPr>
                <w:rFonts w:hint="eastAsia"/>
                <w:sz w:val="21"/>
                <w:szCs w:val="21"/>
                <w:lang w:val="en-US" w:eastAsia="zh-CN"/>
              </w:rPr>
              <w:t>20、</w:t>
            </w:r>
            <w:r>
              <w:rPr>
                <w:rFonts w:hint="eastAsia"/>
                <w:sz w:val="21"/>
                <w:szCs w:val="21"/>
              </w:rPr>
              <w:t>P</w:t>
            </w:r>
            <w:r>
              <w:rPr>
                <w:rFonts w:hint="eastAsia"/>
                <w:sz w:val="21"/>
                <w:szCs w:val="21"/>
                <w:lang w:val="en-US" w:eastAsia="zh-CN"/>
              </w:rPr>
              <w:t>27</w:t>
            </w:r>
            <w:r>
              <w:rPr>
                <w:rFonts w:hint="eastAsia"/>
                <w:sz w:val="21"/>
                <w:szCs w:val="21"/>
              </w:rPr>
              <w:t>~</w:t>
            </w:r>
            <w:r>
              <w:rPr>
                <w:rFonts w:hint="eastAsia"/>
                <w:sz w:val="21"/>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sz w:val="21"/>
                <w:szCs w:val="21"/>
              </w:rPr>
            </w:pPr>
            <w:r>
              <w:rPr>
                <w:rFonts w:hint="eastAsia"/>
                <w:sz w:val="21"/>
                <w:szCs w:val="21"/>
              </w:rPr>
              <w:t>4</w:t>
            </w:r>
          </w:p>
        </w:tc>
        <w:tc>
          <w:tcPr>
            <w:tcW w:w="3231" w:type="dxa"/>
          </w:tcPr>
          <w:p>
            <w:pPr>
              <w:spacing w:line="240" w:lineRule="auto"/>
              <w:rPr>
                <w:sz w:val="21"/>
                <w:szCs w:val="21"/>
              </w:rPr>
            </w:pPr>
            <w:r>
              <w:rPr>
                <w:rFonts w:hint="eastAsia" w:ascii="宋体" w:hAnsi="宋体" w:eastAsia="宋体" w:cs="宋体"/>
                <w:sz w:val="21"/>
                <w:szCs w:val="21"/>
                <w:lang w:val="en-US" w:eastAsia="zh-CN"/>
              </w:rPr>
              <w:t>完善工艺流程及简介、核实产污节点：细化浸塑、烘干等工段工艺流程和产污节点说明，补充是否需要冷却工艺。核实VOCs产生系数、产生量、废气收集效率、废气量、去除效率及有组织、无组织排放情况。补充排气筒类型、位置及废气监测要求，论证废气排气筒高度的合理性，据此完善废气环境影响分析。</w:t>
            </w:r>
          </w:p>
        </w:tc>
        <w:tc>
          <w:tcPr>
            <w:tcW w:w="3158" w:type="dxa"/>
          </w:tcPr>
          <w:p>
            <w:pPr>
              <w:spacing w:line="240" w:lineRule="auto"/>
              <w:rPr>
                <w:rFonts w:hint="eastAsia" w:eastAsiaTheme="minorEastAsia"/>
                <w:sz w:val="21"/>
                <w:szCs w:val="21"/>
                <w:lang w:eastAsia="zh-CN"/>
              </w:rPr>
            </w:pPr>
            <w:r>
              <w:rPr>
                <w:rFonts w:hint="eastAsia" w:ascii="Times New Roman" w:hAnsi="Times New Roman" w:eastAsia="宋体" w:cs="Times New Roman"/>
                <w:sz w:val="21"/>
                <w:szCs w:val="21"/>
                <w:lang w:val="en-US" w:eastAsia="zh-CN"/>
              </w:rPr>
              <w:t>细化了生产设备清单</w:t>
            </w:r>
            <w:r>
              <w:rPr>
                <w:rFonts w:hint="eastAsia"/>
                <w:sz w:val="21"/>
                <w:szCs w:val="21"/>
                <w:lang w:val="en-US" w:eastAsia="zh-CN"/>
              </w:rPr>
              <w:t>。核实原辅材料消耗情况，说明浸塑液形态，明确浸塑液是购买调配好的成品，不在厂区配置，说明浸塑液挥发性有机物含量，说明</w:t>
            </w:r>
            <w:r>
              <w:rPr>
                <w:sz w:val="21"/>
                <w:szCs w:val="21"/>
              </w:rPr>
              <w:t>降粘剂、稳定剂及颜料</w:t>
            </w:r>
            <w:r>
              <w:rPr>
                <w:rFonts w:hint="eastAsia"/>
                <w:sz w:val="21"/>
                <w:szCs w:val="21"/>
                <w:lang w:val="en-US" w:eastAsia="zh-CN"/>
              </w:rPr>
              <w:t>的组分、理化性质。补充活性炭、灯管消耗情况</w:t>
            </w:r>
            <w:r>
              <w:rPr>
                <w:rFonts w:hint="eastAsia"/>
                <w:sz w:val="21"/>
                <w:szCs w:val="21"/>
              </w:rPr>
              <w:t>VOCs其定义有好几种，最普遍的共识认为VOC是指那些沸点等于或低于250℃的化学物质。所以沸点超过250℃的那些物质不归入VOC的范畴</w:t>
            </w:r>
            <w:r>
              <w:rPr>
                <w:rFonts w:hint="eastAsia"/>
                <w:sz w:val="21"/>
                <w:szCs w:val="21"/>
                <w:lang w:eastAsia="zh-CN"/>
              </w:rPr>
              <w:t>。因此乙酰基柠檬酸三丁酯</w:t>
            </w:r>
            <w:r>
              <w:rPr>
                <w:rFonts w:hint="eastAsia"/>
                <w:sz w:val="21"/>
                <w:szCs w:val="21"/>
              </w:rPr>
              <w:t>不归入VOC的范畴</w:t>
            </w:r>
            <w:r>
              <w:rPr>
                <w:rFonts w:hint="eastAsia"/>
                <w:sz w:val="21"/>
                <w:szCs w:val="21"/>
                <w:lang w:eastAsia="zh-CN"/>
              </w:rPr>
              <w:t>。补充了降粘剂、稳定剂成分，重新核算了污染物的产排放情况。补充了排气筒类型、地理坐标及废气监测要求，根据废气成分核实废气执行标准，完善废气环境影响分析。结合建设项目所在区域环境质量现状、环境保护目标、项目采取的污染治理措施及污染物排放强度、排放方式，定性分析废气排放的环境影响。</w:t>
            </w:r>
          </w:p>
        </w:tc>
        <w:tc>
          <w:tcPr>
            <w:tcW w:w="0" w:type="auto"/>
          </w:tcPr>
          <w:p>
            <w:pPr>
              <w:spacing w:line="240" w:lineRule="auto"/>
              <w:rPr>
                <w:rFonts w:hint="default" w:eastAsiaTheme="minorEastAsia"/>
                <w:sz w:val="21"/>
                <w:szCs w:val="21"/>
                <w:lang w:val="en-US" w:eastAsia="zh-CN"/>
              </w:rPr>
            </w:pPr>
            <w:r>
              <w:rPr>
                <w:rFonts w:hint="eastAsia"/>
                <w:sz w:val="21"/>
                <w:szCs w:val="21"/>
              </w:rPr>
              <w:t>详见P2</w:t>
            </w:r>
            <w:r>
              <w:rPr>
                <w:rFonts w:hint="eastAsia"/>
                <w:sz w:val="21"/>
                <w:szCs w:val="21"/>
                <w:lang w:val="en-US" w:eastAsia="zh-CN"/>
              </w:rPr>
              <w:t>0</w:t>
            </w:r>
            <w:r>
              <w:rPr>
                <w:rFonts w:hint="eastAsia"/>
                <w:sz w:val="21"/>
                <w:szCs w:val="21"/>
              </w:rPr>
              <w:t>、P</w:t>
            </w:r>
            <w:r>
              <w:rPr>
                <w:rFonts w:hint="eastAsia"/>
                <w:sz w:val="21"/>
                <w:szCs w:val="21"/>
                <w:lang w:val="en-US" w:eastAsia="zh-CN"/>
              </w:rPr>
              <w:t>23</w:t>
            </w:r>
            <w:r>
              <w:rPr>
                <w:rFonts w:hint="eastAsia"/>
                <w:sz w:val="21"/>
                <w:szCs w:val="21"/>
              </w:rPr>
              <w:t>、P</w:t>
            </w:r>
            <w:r>
              <w:rPr>
                <w:rFonts w:hint="eastAsia"/>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sz w:val="21"/>
                <w:szCs w:val="21"/>
              </w:rPr>
            </w:pPr>
            <w:r>
              <w:rPr>
                <w:rFonts w:hint="eastAsia"/>
                <w:sz w:val="21"/>
                <w:szCs w:val="21"/>
              </w:rPr>
              <w:t>5</w:t>
            </w:r>
          </w:p>
        </w:tc>
        <w:tc>
          <w:tcPr>
            <w:tcW w:w="3231" w:type="dxa"/>
          </w:tcPr>
          <w:p>
            <w:pPr>
              <w:spacing w:line="240" w:lineRule="auto"/>
              <w:rPr>
                <w:sz w:val="21"/>
                <w:szCs w:val="21"/>
              </w:rPr>
            </w:pPr>
            <w:r>
              <w:rPr>
                <w:rFonts w:hint="eastAsia"/>
                <w:sz w:val="21"/>
                <w:szCs w:val="21"/>
                <w:lang w:val="en-US" w:eastAsia="zh-CN"/>
              </w:rPr>
              <w:t>核实固废属性、产生量、暂存处置措施及去向。核实噪声设备分布情况及噪声预测结果，完善声环境影响分析。核实项目风险物质，说明风险物质分布情况、影响环境途径、风险防范措施，完善风险分析。</w:t>
            </w:r>
          </w:p>
        </w:tc>
        <w:tc>
          <w:tcPr>
            <w:tcW w:w="3158" w:type="dxa"/>
            <w:vAlign w:val="top"/>
          </w:tcPr>
          <w:p>
            <w:pPr>
              <w:pStyle w:val="10"/>
              <w:rPr>
                <w:rFonts w:hint="default" w:eastAsia="宋体"/>
                <w:sz w:val="21"/>
                <w:szCs w:val="21"/>
                <w:lang w:val="en-US" w:eastAsia="zh-CN"/>
              </w:rPr>
            </w:pPr>
            <w:r>
              <w:rPr>
                <w:rFonts w:hint="eastAsia"/>
                <w:sz w:val="21"/>
                <w:szCs w:val="21"/>
                <w:lang w:val="en-US" w:eastAsia="zh-CN"/>
              </w:rPr>
              <w:t>核实了项目固体废物种类。核实废浸塑液桶的属性、处置措施，核实废活性炭的危险废物代码，补充了废灯管的产生情况、属性、处置措施。完善了项目风险分析，说明风险物质分布情况、影响环境途径及风险防范措施。说明各类固体废物暂存场所，补充各风险单元风险防范措施，完善环境保护措施监督检查内容。</w:t>
            </w:r>
          </w:p>
          <w:p>
            <w:pPr>
              <w:pStyle w:val="10"/>
              <w:rPr>
                <w:rFonts w:hint="default" w:eastAsia="宋体"/>
                <w:sz w:val="21"/>
                <w:szCs w:val="21"/>
                <w:lang w:val="en-US" w:eastAsia="zh-CN"/>
              </w:rPr>
            </w:pPr>
          </w:p>
          <w:p>
            <w:pPr>
              <w:spacing w:line="240" w:lineRule="auto"/>
              <w:rPr>
                <w:rFonts w:hint="eastAsia" w:eastAsiaTheme="minorEastAsia"/>
                <w:sz w:val="21"/>
                <w:szCs w:val="21"/>
                <w:lang w:eastAsia="zh-CN"/>
              </w:rPr>
            </w:pPr>
          </w:p>
        </w:tc>
        <w:tc>
          <w:tcPr>
            <w:tcW w:w="2076" w:type="dxa"/>
            <w:vAlign w:val="top"/>
          </w:tcPr>
          <w:p>
            <w:pPr>
              <w:spacing w:line="240" w:lineRule="auto"/>
              <w:rPr>
                <w:rFonts w:hint="default" w:eastAsiaTheme="minorEastAsia"/>
                <w:sz w:val="21"/>
                <w:szCs w:val="21"/>
                <w:lang w:val="en-US" w:eastAsia="zh-CN"/>
              </w:rPr>
            </w:pPr>
            <w:r>
              <w:rPr>
                <w:rFonts w:hint="eastAsia"/>
                <w:sz w:val="21"/>
                <w:szCs w:val="21"/>
              </w:rPr>
              <w:t>详见P</w:t>
            </w:r>
            <w:r>
              <w:rPr>
                <w:rFonts w:hint="eastAsia"/>
                <w:sz w:val="21"/>
                <w:szCs w:val="21"/>
                <w:lang w:val="en-US" w:eastAsia="zh-CN"/>
              </w:rPr>
              <w:t>30-</w:t>
            </w:r>
            <w:r>
              <w:rPr>
                <w:rFonts w:hint="eastAsia"/>
                <w:sz w:val="21"/>
                <w:szCs w:val="21"/>
              </w:rPr>
              <w:t>P</w:t>
            </w:r>
            <w:r>
              <w:rPr>
                <w:rFonts w:hint="eastAsia"/>
                <w:sz w:val="21"/>
                <w:szCs w:val="21"/>
                <w:lang w:val="en-US" w:eastAsia="zh-CN"/>
              </w:rPr>
              <w:t>32、</w:t>
            </w:r>
            <w:r>
              <w:rPr>
                <w:rFonts w:hint="eastAsia"/>
                <w:sz w:val="21"/>
                <w:szCs w:val="21"/>
              </w:rPr>
              <w:t>P</w:t>
            </w:r>
            <w:r>
              <w:rPr>
                <w:rFonts w:hint="eastAsia"/>
                <w:sz w:val="21"/>
                <w:szCs w:val="21"/>
                <w:lang w:val="en-US" w:eastAsia="zh-CN"/>
              </w:rPr>
              <w:t>34-</w:t>
            </w:r>
            <w:r>
              <w:rPr>
                <w:rFonts w:hint="eastAsia"/>
                <w:sz w:val="21"/>
                <w:szCs w:val="21"/>
              </w:rPr>
              <w:t>P</w:t>
            </w:r>
            <w:r>
              <w:rPr>
                <w:rFonts w:hint="eastAsia"/>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sz w:val="21"/>
                <w:szCs w:val="21"/>
              </w:rPr>
            </w:pPr>
            <w:r>
              <w:rPr>
                <w:rFonts w:hint="eastAsia"/>
                <w:sz w:val="21"/>
                <w:szCs w:val="21"/>
              </w:rPr>
              <w:t>6</w:t>
            </w:r>
          </w:p>
        </w:tc>
        <w:tc>
          <w:tcPr>
            <w:tcW w:w="3231" w:type="dxa"/>
          </w:tcPr>
          <w:p>
            <w:pPr>
              <w:spacing w:line="240" w:lineRule="auto"/>
              <w:rPr>
                <w:sz w:val="21"/>
                <w:szCs w:val="21"/>
              </w:rPr>
            </w:pPr>
            <w:r>
              <w:rPr>
                <w:rFonts w:hint="eastAsia"/>
                <w:sz w:val="21"/>
                <w:szCs w:val="21"/>
                <w:lang w:val="en-US" w:eastAsia="zh-CN"/>
              </w:rPr>
              <w:t>核实总量控制指标、环境保护措施监督检查清单，完善营运期环境监测计划。完善附图附件。</w:t>
            </w:r>
          </w:p>
        </w:tc>
        <w:tc>
          <w:tcPr>
            <w:tcW w:w="3158" w:type="dxa"/>
          </w:tcPr>
          <w:p>
            <w:pPr>
              <w:tabs>
                <w:tab w:val="left" w:pos="701"/>
              </w:tabs>
              <w:bidi w:val="0"/>
              <w:jc w:val="left"/>
              <w:rPr>
                <w:sz w:val="21"/>
                <w:szCs w:val="21"/>
                <w:lang w:val="en-US" w:eastAsia="zh-CN"/>
              </w:rPr>
            </w:pPr>
            <w:r>
              <w:rPr>
                <w:rFonts w:hint="eastAsia"/>
                <w:sz w:val="21"/>
                <w:szCs w:val="21"/>
                <w:lang w:val="en-US" w:eastAsia="zh-CN"/>
              </w:rPr>
              <w:t>核实了总量控制指标、环境保护措施监督检查清单，完善了营运期环境监测计划。完善了附图附件。</w:t>
            </w:r>
            <w:r>
              <w:rPr>
                <w:rFonts w:hint="eastAsia"/>
                <w:sz w:val="21"/>
                <w:szCs w:val="21"/>
                <w:lang w:val="en-US" w:eastAsia="zh-CN"/>
              </w:rPr>
              <w:tab/>
            </w:r>
          </w:p>
        </w:tc>
        <w:tc>
          <w:tcPr>
            <w:tcW w:w="0" w:type="auto"/>
          </w:tcPr>
          <w:p>
            <w:pPr>
              <w:spacing w:line="240" w:lineRule="auto"/>
              <w:rPr>
                <w:rFonts w:hint="default" w:eastAsia="宋体"/>
                <w:sz w:val="21"/>
                <w:szCs w:val="21"/>
                <w:lang w:val="en-US" w:eastAsia="zh-CN"/>
              </w:rPr>
            </w:pPr>
            <w:r>
              <w:rPr>
                <w:rFonts w:hint="eastAsia"/>
                <w:sz w:val="21"/>
                <w:szCs w:val="21"/>
              </w:rPr>
              <w:t>详见P</w:t>
            </w:r>
            <w:r>
              <w:rPr>
                <w:rFonts w:hint="eastAsia"/>
                <w:sz w:val="21"/>
                <w:szCs w:val="21"/>
                <w:lang w:val="en-US" w:eastAsia="zh-CN"/>
              </w:rPr>
              <w:t>21</w:t>
            </w:r>
            <w:r>
              <w:rPr>
                <w:rFonts w:hint="eastAsia"/>
                <w:sz w:val="21"/>
                <w:szCs w:val="21"/>
              </w:rPr>
              <w:t>、P</w:t>
            </w:r>
            <w:r>
              <w:rPr>
                <w:rFonts w:hint="eastAsia"/>
                <w:sz w:val="21"/>
                <w:szCs w:val="21"/>
                <w:lang w:val="en-US" w:eastAsia="zh-CN"/>
              </w:rPr>
              <w:t>38-P40、附图附件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rFonts w:hint="eastAsia"/>
                <w:sz w:val="21"/>
                <w:szCs w:val="21"/>
              </w:rPr>
            </w:pPr>
          </w:p>
        </w:tc>
        <w:tc>
          <w:tcPr>
            <w:tcW w:w="3231" w:type="dxa"/>
          </w:tcPr>
          <w:p>
            <w:pPr>
              <w:spacing w:line="240" w:lineRule="auto"/>
              <w:rPr>
                <w:rFonts w:hint="eastAsia"/>
                <w:bCs/>
                <w:sz w:val="21"/>
                <w:szCs w:val="21"/>
              </w:rPr>
            </w:pPr>
          </w:p>
        </w:tc>
        <w:tc>
          <w:tcPr>
            <w:tcW w:w="3158" w:type="dxa"/>
          </w:tcPr>
          <w:p>
            <w:pPr>
              <w:spacing w:line="240" w:lineRule="auto"/>
              <w:rPr>
                <w:sz w:val="21"/>
                <w:szCs w:val="21"/>
              </w:rPr>
            </w:pPr>
          </w:p>
        </w:tc>
        <w:tc>
          <w:tcPr>
            <w:tcW w:w="0" w:type="auto"/>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rFonts w:hint="eastAsia" w:eastAsiaTheme="minorEastAsia"/>
                <w:sz w:val="21"/>
                <w:szCs w:val="21"/>
                <w:lang w:val="en-US" w:eastAsia="zh-CN"/>
              </w:rPr>
            </w:pPr>
          </w:p>
        </w:tc>
        <w:tc>
          <w:tcPr>
            <w:tcW w:w="3231" w:type="dxa"/>
          </w:tcPr>
          <w:p>
            <w:pPr>
              <w:spacing w:line="240" w:lineRule="auto"/>
              <w:rPr>
                <w:rFonts w:hint="eastAsia"/>
                <w:bCs/>
                <w:sz w:val="21"/>
                <w:szCs w:val="21"/>
              </w:rPr>
            </w:pPr>
          </w:p>
        </w:tc>
        <w:tc>
          <w:tcPr>
            <w:tcW w:w="3158" w:type="dxa"/>
          </w:tcPr>
          <w:p>
            <w:pPr>
              <w:spacing w:line="240" w:lineRule="auto"/>
              <w:rPr>
                <w:sz w:val="21"/>
                <w:szCs w:val="21"/>
              </w:rPr>
            </w:pPr>
          </w:p>
        </w:tc>
        <w:tc>
          <w:tcPr>
            <w:tcW w:w="0" w:type="auto"/>
          </w:tcPr>
          <w:p>
            <w:pPr>
              <w:spacing w:line="240" w:lineRule="auto"/>
              <w:rPr>
                <w:rFonts w:hint="eastAsia"/>
                <w:sz w:val="21"/>
                <w:szCs w:val="21"/>
              </w:rPr>
            </w:pPr>
          </w:p>
        </w:tc>
      </w:tr>
    </w:tbl>
    <w:p>
      <w:pPr>
        <w:jc w:val="center"/>
        <w:rPr>
          <w:b/>
          <w:bCs/>
          <w:color w:val="auto"/>
          <w:sz w:val="24"/>
          <w:szCs w:val="32"/>
        </w:rPr>
      </w:pPr>
    </w:p>
    <w:p>
      <w:pPr>
        <w:pStyle w:val="3"/>
        <w:rPr>
          <w:color w:val="auto"/>
        </w:rPr>
      </w:pPr>
      <w:bookmarkStart w:id="2" w:name="_Toc73483518"/>
    </w:p>
    <w:p>
      <w:pPr>
        <w:pStyle w:val="4"/>
      </w:pPr>
    </w:p>
    <w:p>
      <w:pPr>
        <w:pStyle w:val="3"/>
        <w:rPr>
          <w:color w:val="auto"/>
        </w:rPr>
      </w:pPr>
    </w:p>
    <w:p>
      <w:pPr>
        <w:pStyle w:val="4"/>
        <w:rPr>
          <w:color w:val="auto"/>
        </w:rPr>
      </w:pPr>
    </w:p>
    <w:p>
      <w:pPr>
        <w:pStyle w:val="4"/>
        <w:rPr>
          <w:color w:val="auto"/>
        </w:rPr>
      </w:pPr>
    </w:p>
    <w:p>
      <w:pPr>
        <w:pStyle w:val="4"/>
        <w:rPr>
          <w:color w:val="auto"/>
        </w:rPr>
      </w:pPr>
    </w:p>
    <w:p>
      <w:pPr>
        <w:pStyle w:val="4"/>
        <w:rPr>
          <w:color w:val="auto"/>
        </w:rPr>
      </w:pPr>
    </w:p>
    <w:p>
      <w:pPr>
        <w:pStyle w:val="3"/>
        <w:rPr>
          <w:color w:val="auto"/>
        </w:rPr>
        <w:sectPr>
          <w:footerReference r:id="rId5" w:type="default"/>
          <w:pgSz w:w="11906" w:h="16838"/>
          <w:pgMar w:top="1701" w:right="1531" w:bottom="1701" w:left="1531" w:header="851" w:footer="1077" w:gutter="0"/>
          <w:pgNumType w:start="1"/>
          <w:cols w:space="720" w:num="1"/>
          <w:docGrid w:linePitch="312" w:charSpace="0"/>
        </w:sectPr>
      </w:pPr>
    </w:p>
    <w:p>
      <w:pPr>
        <w:pStyle w:val="3"/>
        <w:rPr>
          <w:color w:val="auto"/>
        </w:rPr>
      </w:pPr>
      <w:r>
        <w:rPr>
          <w:color w:val="auto"/>
        </w:rPr>
        <w:t>一、建设项目基本情况</w:t>
      </w:r>
      <w:bookmarkEnd w:id="2"/>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建设项目名称</w:t>
            </w:r>
          </w:p>
        </w:tc>
        <w:tc>
          <w:tcPr>
            <w:tcW w:w="6488" w:type="dxa"/>
            <w:gridSpan w:val="3"/>
            <w:vAlign w:val="center"/>
          </w:tcPr>
          <w:p>
            <w:pPr>
              <w:adjustRightInd w:val="0"/>
              <w:snapToGrid w:val="0"/>
              <w:jc w:val="center"/>
              <w:rPr>
                <w:rFonts w:hint="eastAsia" w:eastAsia="宋体"/>
                <w:color w:val="auto"/>
                <w:sz w:val="24"/>
                <w:lang w:eastAsia="zh-CN"/>
              </w:rPr>
            </w:pPr>
            <w:r>
              <w:rPr>
                <w:rFonts w:hint="eastAsia"/>
                <w:color w:val="auto"/>
                <w:sz w:val="24"/>
                <w:lang w:eastAsia="zh-CN"/>
              </w:rPr>
              <w:t>年浸塑加工400万把五金工具件生产线项目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项目代码</w:t>
            </w:r>
          </w:p>
        </w:tc>
        <w:tc>
          <w:tcPr>
            <w:tcW w:w="6488" w:type="dxa"/>
            <w:gridSpan w:val="3"/>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建设单位联系人</w:t>
            </w:r>
          </w:p>
        </w:tc>
        <w:tc>
          <w:tcPr>
            <w:tcW w:w="1637"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贺建新</w:t>
            </w:r>
          </w:p>
        </w:tc>
        <w:tc>
          <w:tcPr>
            <w:tcW w:w="2212" w:type="dxa"/>
            <w:vAlign w:val="center"/>
          </w:tcPr>
          <w:p>
            <w:pPr>
              <w:adjustRightInd w:val="0"/>
              <w:snapToGrid w:val="0"/>
              <w:jc w:val="center"/>
              <w:rPr>
                <w:color w:val="auto"/>
                <w:sz w:val="24"/>
              </w:rPr>
            </w:pPr>
            <w:r>
              <w:rPr>
                <w:color w:val="auto"/>
                <w:sz w:val="24"/>
              </w:rPr>
              <w:t>联系方式</w:t>
            </w:r>
          </w:p>
        </w:tc>
        <w:tc>
          <w:tcPr>
            <w:tcW w:w="2639"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13709393782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建设地点</w:t>
            </w:r>
          </w:p>
        </w:tc>
        <w:tc>
          <w:tcPr>
            <w:tcW w:w="6488" w:type="dxa"/>
            <w:gridSpan w:val="3"/>
            <w:vAlign w:val="center"/>
          </w:tcPr>
          <w:p>
            <w:pPr>
              <w:adjustRightInd w:val="0"/>
              <w:snapToGrid w:val="0"/>
              <w:jc w:val="center"/>
              <w:rPr>
                <w:rFonts w:hint="eastAsia" w:eastAsia="宋体"/>
                <w:color w:val="auto"/>
                <w:sz w:val="24"/>
                <w:lang w:eastAsia="zh-CN"/>
              </w:rPr>
            </w:pPr>
            <w:r>
              <w:rPr>
                <w:rFonts w:hint="eastAsia"/>
                <w:color w:val="auto"/>
                <w:sz w:val="24"/>
                <w:lang w:eastAsia="zh-CN"/>
              </w:rPr>
              <w:t>邵东市仙槎桥镇五金工业园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地理坐标</w:t>
            </w:r>
          </w:p>
        </w:tc>
        <w:tc>
          <w:tcPr>
            <w:tcW w:w="6488" w:type="dxa"/>
            <w:gridSpan w:val="3"/>
            <w:vAlign w:val="center"/>
          </w:tcPr>
          <w:p>
            <w:pPr>
              <w:jc w:val="center"/>
              <w:rPr>
                <w:color w:val="auto"/>
                <w:sz w:val="24"/>
              </w:rPr>
            </w:pPr>
            <w:r>
              <w:rPr>
                <w:color w:val="auto"/>
                <w:sz w:val="24"/>
              </w:rPr>
              <w:t>东经</w:t>
            </w:r>
            <w:r>
              <w:rPr>
                <w:color w:val="auto"/>
                <w:sz w:val="24"/>
                <w:u w:val="single"/>
              </w:rPr>
              <w:t>111度</w:t>
            </w:r>
            <w:r>
              <w:rPr>
                <w:rFonts w:hint="eastAsia"/>
                <w:color w:val="auto"/>
                <w:sz w:val="24"/>
                <w:u w:val="single"/>
              </w:rPr>
              <w:t>42分</w:t>
            </w:r>
            <w:r>
              <w:rPr>
                <w:rFonts w:hint="eastAsia"/>
                <w:color w:val="auto"/>
                <w:sz w:val="24"/>
                <w:u w:val="single"/>
                <w:lang w:eastAsia="zh-CN"/>
              </w:rPr>
              <w:t>35.22</w:t>
            </w:r>
            <w:r>
              <w:rPr>
                <w:color w:val="auto"/>
                <w:sz w:val="24"/>
                <w:u w:val="single"/>
              </w:rPr>
              <w:t>秒</w:t>
            </w:r>
            <w:r>
              <w:rPr>
                <w:color w:val="auto"/>
                <w:sz w:val="24"/>
              </w:rPr>
              <w:t>，北纬</w:t>
            </w:r>
            <w:r>
              <w:rPr>
                <w:color w:val="auto"/>
                <w:sz w:val="24"/>
                <w:u w:val="single"/>
              </w:rPr>
              <w:t>27度</w:t>
            </w:r>
            <w:r>
              <w:rPr>
                <w:rFonts w:hint="eastAsia"/>
                <w:color w:val="auto"/>
                <w:sz w:val="24"/>
                <w:u w:val="single"/>
                <w:lang w:eastAsia="zh-CN"/>
              </w:rPr>
              <w:t>10分14.74秒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国民经济</w:t>
            </w:r>
          </w:p>
          <w:p>
            <w:pPr>
              <w:adjustRightInd w:val="0"/>
              <w:snapToGrid w:val="0"/>
              <w:jc w:val="center"/>
              <w:rPr>
                <w:color w:val="auto"/>
                <w:sz w:val="24"/>
              </w:rPr>
            </w:pPr>
            <w:r>
              <w:rPr>
                <w:color w:val="auto"/>
                <w:sz w:val="24"/>
              </w:rPr>
              <w:t>行业类别</w:t>
            </w:r>
          </w:p>
        </w:tc>
        <w:tc>
          <w:tcPr>
            <w:tcW w:w="1637"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C3360 金属表面处理及热处理加工</w:t>
            </w:r>
          </w:p>
        </w:tc>
        <w:tc>
          <w:tcPr>
            <w:tcW w:w="2212" w:type="dxa"/>
            <w:vAlign w:val="center"/>
          </w:tcPr>
          <w:p>
            <w:pPr>
              <w:adjustRightInd w:val="0"/>
              <w:snapToGrid w:val="0"/>
              <w:jc w:val="center"/>
              <w:rPr>
                <w:color w:val="auto"/>
                <w:sz w:val="24"/>
              </w:rPr>
            </w:pPr>
            <w:bookmarkStart w:id="3" w:name="_Hlk49843745"/>
            <w:r>
              <w:rPr>
                <w:color w:val="auto"/>
                <w:sz w:val="24"/>
              </w:rPr>
              <w:t>建设项目</w:t>
            </w:r>
          </w:p>
          <w:p>
            <w:pPr>
              <w:adjustRightInd w:val="0"/>
              <w:snapToGrid w:val="0"/>
              <w:jc w:val="center"/>
              <w:rPr>
                <w:color w:val="auto"/>
                <w:sz w:val="24"/>
              </w:rPr>
            </w:pPr>
            <w:r>
              <w:rPr>
                <w:color w:val="auto"/>
                <w:sz w:val="24"/>
              </w:rPr>
              <w:t>行业类别</w:t>
            </w:r>
            <w:bookmarkEnd w:id="3"/>
          </w:p>
        </w:tc>
        <w:tc>
          <w:tcPr>
            <w:tcW w:w="2639" w:type="dxa"/>
            <w:vAlign w:val="center"/>
          </w:tcPr>
          <w:p>
            <w:pPr>
              <w:adjustRightInd w:val="0"/>
              <w:snapToGrid w:val="0"/>
              <w:rPr>
                <w:color w:val="auto"/>
                <w:sz w:val="24"/>
              </w:rPr>
            </w:pPr>
            <w:r>
              <w:rPr>
                <w:color w:val="auto"/>
                <w:sz w:val="24"/>
              </w:rPr>
              <w:t>“三十、金属制品业 33”中“</w:t>
            </w:r>
            <w:r>
              <w:rPr>
                <w:rFonts w:hint="eastAsia"/>
                <w:color w:val="auto"/>
                <w:sz w:val="24"/>
              </w:rPr>
              <w:t>67金属表面处理及热处理加工</w:t>
            </w:r>
            <w:r>
              <w:rPr>
                <w:color w:val="auto"/>
                <w:sz w:val="24"/>
              </w:rPr>
              <w:t>”中的其它类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建设性质</w:t>
            </w:r>
          </w:p>
        </w:tc>
        <w:tc>
          <w:tcPr>
            <w:tcW w:w="1637" w:type="dxa"/>
            <w:vAlign w:val="center"/>
          </w:tcPr>
          <w:p>
            <w:pPr>
              <w:jc w:val="left"/>
              <w:rPr>
                <w:color w:val="auto"/>
                <w:sz w:val="24"/>
              </w:rPr>
            </w:pPr>
            <w:r>
              <w:rPr>
                <w:rFonts w:hint="eastAsia"/>
                <w:color w:val="auto"/>
                <w:sz w:val="24"/>
              </w:rPr>
              <w:t>☑</w:t>
            </w:r>
            <w:r>
              <w:rPr>
                <w:color w:val="auto"/>
                <w:sz w:val="24"/>
              </w:rPr>
              <w:t>新建（迁建）</w:t>
            </w:r>
          </w:p>
          <w:p>
            <w:pPr>
              <w:jc w:val="left"/>
              <w:rPr>
                <w:color w:val="auto"/>
                <w:sz w:val="24"/>
              </w:rPr>
            </w:pPr>
            <w:r>
              <w:rPr>
                <w:rFonts w:hint="eastAsia"/>
                <w:color w:val="auto"/>
                <w:sz w:val="24"/>
              </w:rPr>
              <w:t>□</w:t>
            </w:r>
            <w:r>
              <w:rPr>
                <w:color w:val="auto"/>
                <w:sz w:val="24"/>
              </w:rPr>
              <w:t>改建</w:t>
            </w:r>
          </w:p>
          <w:p>
            <w:pPr>
              <w:jc w:val="left"/>
              <w:rPr>
                <w:color w:val="auto"/>
                <w:sz w:val="24"/>
              </w:rPr>
            </w:pPr>
            <w:r>
              <w:rPr>
                <w:rFonts w:hint="eastAsia"/>
                <w:color w:val="auto"/>
                <w:sz w:val="24"/>
              </w:rPr>
              <w:t>□</w:t>
            </w:r>
            <w:r>
              <w:rPr>
                <w:color w:val="auto"/>
                <w:sz w:val="24"/>
              </w:rPr>
              <w:t>扩建</w:t>
            </w:r>
          </w:p>
          <w:p>
            <w:pPr>
              <w:jc w:val="left"/>
              <w:rPr>
                <w:color w:val="auto"/>
                <w:sz w:val="24"/>
              </w:rPr>
            </w:pPr>
            <w:r>
              <w:rPr>
                <w:rFonts w:hint="eastAsia"/>
                <w:color w:val="auto"/>
                <w:sz w:val="24"/>
              </w:rPr>
              <w:t>□</w:t>
            </w:r>
            <w:r>
              <w:rPr>
                <w:color w:val="auto"/>
                <w:sz w:val="24"/>
              </w:rPr>
              <w:t>技术改造</w:t>
            </w:r>
          </w:p>
        </w:tc>
        <w:tc>
          <w:tcPr>
            <w:tcW w:w="2212" w:type="dxa"/>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2639" w:type="dxa"/>
            <w:vAlign w:val="center"/>
          </w:tcPr>
          <w:p>
            <w:pPr>
              <w:jc w:val="left"/>
              <w:rPr>
                <w:color w:val="auto"/>
                <w:sz w:val="24"/>
              </w:rPr>
            </w:pPr>
            <w:r>
              <w:rPr>
                <w:color w:val="auto"/>
                <w:sz w:val="24"/>
              </w:rPr>
              <w:t xml:space="preserve">☑首次申报项目             </w:t>
            </w:r>
          </w:p>
          <w:p>
            <w:pPr>
              <w:jc w:val="left"/>
              <w:rPr>
                <w:color w:val="auto"/>
                <w:sz w:val="24"/>
              </w:rPr>
            </w:pPr>
            <w:r>
              <w:rPr>
                <w:color w:val="auto"/>
                <w:sz w:val="24"/>
              </w:rPr>
              <w:t>□不予批准后再次申报项目</w:t>
            </w:r>
          </w:p>
          <w:p>
            <w:pPr>
              <w:jc w:val="left"/>
              <w:rPr>
                <w:color w:val="auto"/>
                <w:sz w:val="24"/>
              </w:rPr>
            </w:pPr>
            <w:r>
              <w:rPr>
                <w:color w:val="auto"/>
                <w:sz w:val="24"/>
              </w:rPr>
              <w:t xml:space="preserve">□超五年重新审核项目     </w:t>
            </w:r>
          </w:p>
          <w:p>
            <w:pPr>
              <w:jc w:val="left"/>
              <w:rPr>
                <w:color w:val="auto"/>
                <w:sz w:val="24"/>
              </w:rPr>
            </w:pP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备案）部门（选填）</w:t>
            </w:r>
          </w:p>
        </w:tc>
        <w:tc>
          <w:tcPr>
            <w:tcW w:w="1637" w:type="dxa"/>
            <w:vAlign w:val="center"/>
          </w:tcPr>
          <w:p>
            <w:pPr>
              <w:adjustRightInd w:val="0"/>
              <w:snapToGrid w:val="0"/>
              <w:jc w:val="center"/>
              <w:rPr>
                <w:color w:val="auto"/>
                <w:sz w:val="24"/>
              </w:rPr>
            </w:pPr>
            <w:r>
              <w:rPr>
                <w:color w:val="auto"/>
                <w:sz w:val="24"/>
              </w:rPr>
              <w:t>无</w:t>
            </w:r>
          </w:p>
        </w:tc>
        <w:tc>
          <w:tcPr>
            <w:tcW w:w="2212" w:type="dxa"/>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备案）文号（选填）</w:t>
            </w:r>
          </w:p>
        </w:tc>
        <w:tc>
          <w:tcPr>
            <w:tcW w:w="2639" w:type="dxa"/>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总投资（万元）</w:t>
            </w:r>
          </w:p>
        </w:tc>
        <w:tc>
          <w:tcPr>
            <w:tcW w:w="1637"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100</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2639" w:type="dxa"/>
            <w:vAlign w:val="center"/>
          </w:tcPr>
          <w:p>
            <w:pPr>
              <w:adjustRightInd w:val="0"/>
              <w:snapToGrid w:val="0"/>
              <w:jc w:val="center"/>
              <w:rPr>
                <w:rFonts w:hint="eastAsia" w:eastAsia="宋体"/>
                <w:color w:val="auto"/>
                <w:sz w:val="24"/>
                <w:lang w:eastAsia="zh-CN"/>
              </w:rPr>
            </w:pPr>
            <w:r>
              <w:rPr>
                <w:rFonts w:hint="eastAsia"/>
                <w:color w:val="auto"/>
                <w:sz w:val="24"/>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环保投资占比（%）</w:t>
            </w:r>
          </w:p>
        </w:tc>
        <w:tc>
          <w:tcPr>
            <w:tcW w:w="1637"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8</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2639" w:type="dxa"/>
            <w:vAlign w:val="center"/>
          </w:tcPr>
          <w:p>
            <w:pPr>
              <w:adjustRightInd w:val="0"/>
              <w:snapToGrid w:val="0"/>
              <w:jc w:val="center"/>
              <w:rPr>
                <w:color w:val="auto"/>
                <w:sz w:val="24"/>
              </w:rPr>
            </w:pP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1637" w:type="dxa"/>
            <w:vAlign w:val="center"/>
          </w:tcPr>
          <w:p>
            <w:pPr>
              <w:adjustRightInd w:val="0"/>
              <w:snapToGrid w:val="0"/>
              <w:rPr>
                <w:color w:val="auto"/>
                <w:sz w:val="24"/>
              </w:rPr>
            </w:pPr>
            <w:r>
              <w:rPr>
                <w:color w:val="auto"/>
                <w:sz w:val="24"/>
              </w:rPr>
              <w:t>☑否</w:t>
            </w:r>
          </w:p>
          <w:p>
            <w:pPr>
              <w:adjustRightInd w:val="0"/>
              <w:snapToGrid w:val="0"/>
              <w:rPr>
                <w:color w:val="auto"/>
                <w:sz w:val="24"/>
              </w:rPr>
            </w:pPr>
            <w:r>
              <w:rPr>
                <w:color w:val="auto"/>
                <w:sz w:val="24"/>
              </w:rPr>
              <w:t>□是：</w:t>
            </w:r>
            <w:r>
              <w:rPr>
                <w:color w:val="auto"/>
                <w:sz w:val="24"/>
                <w:u w:val="single"/>
              </w:rPr>
              <w:t xml:space="preserve">             </w:t>
            </w:r>
          </w:p>
        </w:tc>
        <w:tc>
          <w:tcPr>
            <w:tcW w:w="2212" w:type="dxa"/>
            <w:tcMar>
              <w:top w:w="16" w:type="dxa"/>
              <w:left w:w="16" w:type="dxa"/>
              <w:right w:w="16" w:type="dxa"/>
            </w:tcMar>
            <w:vAlign w:val="center"/>
          </w:tcPr>
          <w:p>
            <w:pPr>
              <w:adjustRightInd w:val="0"/>
              <w:snapToGrid w:val="0"/>
              <w:jc w:val="center"/>
              <w:rPr>
                <w:color w:val="auto"/>
                <w:spacing w:val="-6"/>
                <w:sz w:val="24"/>
              </w:rPr>
            </w:pPr>
            <w:r>
              <w:rPr>
                <w:color w:val="auto"/>
                <w:spacing w:val="-6"/>
                <w:sz w:val="24"/>
              </w:rPr>
              <w:t>用地（用海）</w:t>
            </w:r>
          </w:p>
          <w:p>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2639"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1224.1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sz w:val="24"/>
              </w:rPr>
            </w:pPr>
            <w:r>
              <w:rPr>
                <w:color w:val="auto"/>
                <w:kern w:val="0"/>
                <w:sz w:val="24"/>
              </w:rPr>
              <w:t>专项评价设置情况</w:t>
            </w:r>
          </w:p>
        </w:tc>
        <w:tc>
          <w:tcPr>
            <w:tcW w:w="6488" w:type="dxa"/>
            <w:gridSpan w:val="3"/>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sz w:val="24"/>
              </w:rPr>
            </w:pPr>
            <w:r>
              <w:rPr>
                <w:color w:val="auto"/>
                <w:sz w:val="24"/>
              </w:rPr>
              <w:t>规划情况</w:t>
            </w:r>
          </w:p>
        </w:tc>
        <w:tc>
          <w:tcPr>
            <w:tcW w:w="6488" w:type="dxa"/>
            <w:gridSpan w:val="3"/>
            <w:vAlign w:val="center"/>
          </w:tcPr>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根据《仙槎桥镇土地利用总体规划》（2016-2025年），仙槎桥镇土地利用总体规划所指规划区是指现有镇区及周边因建设和发展需要实行规划控制的区域，总面积4km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。本项目位于仙槎桥镇规划区范围内，用地性质为工业用地（M1）。</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邵东五金科技创新产业园规划范围总面积1000亩，整个产业园位于邵先公路以东、学苑路以南、仙灵路以西、金城路以北地块，园区规划为机加工、锻压区、物流仓储区、商业服务区、总部办公区、配套生活区等六个功能区，规划总建筑面积400000m</w:t>
            </w:r>
            <w:r>
              <w:rPr>
                <w:rFonts w:hint="eastAsia" w:ascii="宋体" w:hAnsi="宋体" w:eastAsia="宋体" w:cs="宋体"/>
                <w:b w:val="0"/>
                <w:bCs w:val="0"/>
                <w:color w:val="auto"/>
                <w:sz w:val="21"/>
                <w:szCs w:val="21"/>
                <w:vertAlign w:val="superscript"/>
              </w:rPr>
              <w:t>2</w:t>
            </w:r>
            <w:r>
              <w:rPr>
                <w:rFonts w:hint="eastAsia" w:ascii="宋体" w:hAnsi="宋体" w:eastAsia="宋体" w:cs="宋体"/>
                <w:b w:val="0"/>
                <w:bCs w:val="0"/>
                <w:color w:val="auto"/>
                <w:sz w:val="21"/>
                <w:szCs w:val="21"/>
              </w:rPr>
              <w:t>。一期规划用地面积为0.27km</w:t>
            </w:r>
            <w:r>
              <w:rPr>
                <w:rFonts w:hint="eastAsia" w:ascii="宋体" w:hAnsi="宋体" w:eastAsia="宋体" w:cs="宋体"/>
                <w:b w:val="0"/>
                <w:bCs w:val="0"/>
                <w:color w:val="auto"/>
                <w:sz w:val="21"/>
                <w:szCs w:val="21"/>
                <w:vertAlign w:val="superscript"/>
              </w:rPr>
              <w:t>2</w:t>
            </w:r>
            <w:r>
              <w:rPr>
                <w:rFonts w:hint="eastAsia" w:ascii="宋体" w:hAnsi="宋体" w:eastAsia="宋体" w:cs="宋体"/>
                <w:b w:val="0"/>
                <w:bCs w:val="0"/>
                <w:color w:val="auto"/>
                <w:sz w:val="21"/>
                <w:szCs w:val="21"/>
              </w:rPr>
              <w:t>（合400亩），规划建筑面积200000m</w:t>
            </w:r>
            <w:r>
              <w:rPr>
                <w:rFonts w:hint="eastAsia" w:ascii="宋体" w:hAnsi="宋体" w:eastAsia="宋体" w:cs="宋体"/>
                <w:b w:val="0"/>
                <w:bCs w:val="0"/>
                <w:color w:val="auto"/>
                <w:sz w:val="21"/>
                <w:szCs w:val="21"/>
                <w:vertAlign w:val="superscript"/>
              </w:rPr>
              <w:t>2</w:t>
            </w:r>
            <w:r>
              <w:rPr>
                <w:rFonts w:hint="eastAsia" w:ascii="宋体" w:hAnsi="宋体" w:eastAsia="宋体" w:cs="宋体"/>
                <w:b w:val="0"/>
                <w:bCs w:val="0"/>
                <w:color w:val="auto"/>
                <w:sz w:val="21"/>
                <w:szCs w:val="21"/>
              </w:rPr>
              <w:t>，为起步区，完成全部场地平整，达到“七通一平”基础设施建设，并先期建设部分厂房、职工宿舍、办公用房、锻压中心、商务服务中心建构筑物及配套设施；二期规划用地0.4km</w:t>
            </w:r>
            <w:r>
              <w:rPr>
                <w:rFonts w:hint="eastAsia" w:ascii="宋体" w:hAnsi="宋体" w:eastAsia="宋体" w:cs="宋体"/>
                <w:b w:val="0"/>
                <w:bCs w:val="0"/>
                <w:color w:val="auto"/>
                <w:sz w:val="21"/>
                <w:szCs w:val="21"/>
                <w:vertAlign w:val="superscript"/>
              </w:rPr>
              <w:t>2</w:t>
            </w:r>
            <w:r>
              <w:rPr>
                <w:rFonts w:hint="eastAsia" w:ascii="宋体" w:hAnsi="宋体" w:eastAsia="宋体" w:cs="宋体"/>
                <w:b w:val="0"/>
                <w:bCs w:val="0"/>
                <w:color w:val="auto"/>
                <w:sz w:val="21"/>
                <w:szCs w:val="21"/>
              </w:rPr>
              <w:t>，规划建筑面积为200000m</w:t>
            </w:r>
            <w:r>
              <w:rPr>
                <w:rFonts w:hint="eastAsia" w:ascii="宋体" w:hAnsi="宋体" w:eastAsia="宋体" w:cs="宋体"/>
                <w:b w:val="0"/>
                <w:bCs w:val="0"/>
                <w:color w:val="auto"/>
                <w:sz w:val="21"/>
                <w:szCs w:val="21"/>
                <w:vertAlign w:val="superscript"/>
              </w:rPr>
              <w:t>2</w:t>
            </w:r>
            <w:r>
              <w:rPr>
                <w:rFonts w:hint="eastAsia" w:ascii="宋体" w:hAnsi="宋体" w:eastAsia="宋体" w:cs="宋体"/>
                <w:b w:val="0"/>
                <w:bCs w:val="0"/>
                <w:color w:val="auto"/>
                <w:sz w:val="21"/>
                <w:szCs w:val="21"/>
              </w:rPr>
              <w:t>，为发展区，完善规划待建的厂房、职工宿舍、办公用房、仓储、商务服务中心及其他配套设施。园区一期工程位于二期工程北侧，一期工程四至范围为：邵仙公路以东、学苑路以南、仙灵路以西、花苑路以北；二期四至范围：邵仙公路以东、花苑路以南、仙灵路以西、金城路以北。</w:t>
            </w:r>
          </w:p>
          <w:p>
            <w:pPr>
              <w:pageBreakBefore w:val="0"/>
              <w:widowControl w:val="0"/>
              <w:kinsoku/>
              <w:wordWrap/>
              <w:overflowPunct/>
              <w:topLinePunct w:val="0"/>
              <w:bidi w:val="0"/>
              <w:spacing w:line="360" w:lineRule="auto"/>
              <w:ind w:firstLine="420" w:firstLineChars="200"/>
              <w:textAlignment w:val="auto"/>
              <w:rPr>
                <w:rFonts w:hint="default" w:eastAsia="宋体"/>
                <w:color w:val="auto"/>
                <w:lang w:val="en-US" w:eastAsia="zh-CN"/>
              </w:rPr>
            </w:pPr>
            <w:r>
              <w:rPr>
                <w:rFonts w:hint="eastAsia"/>
                <w:color w:val="auto"/>
                <w:lang w:val="en-US" w:eastAsia="zh-CN"/>
              </w:rPr>
              <w:t>园区产业定位：主要为五金件的粗产品加工（主要是锻、压、铣等加工），不涉及电镀、电泳、喷漆等工序。</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排水规划：污水主干管沿城市道路布置，通常设置在污水量较大或地下管线较少一侧的人行道、绿化带或慢车道下；尽可能使污水管道的坡降与地面坡度一致，以减少管道的埋深，为节省工程造价及经营管理费，要尽可能不设或少设中途泵站。仙槎桥镇规划设置1个污水处理厂。处理仙槎桥镇城镇生活污水和工业污水。拟建处理规模达到2万m</w:t>
            </w:r>
            <w:r>
              <w:rPr>
                <w:rFonts w:hint="eastAsia" w:ascii="宋体" w:hAnsi="宋体" w:eastAsia="宋体" w:cs="宋体"/>
                <w:b w:val="0"/>
                <w:bCs w:val="0"/>
                <w:color w:val="auto"/>
                <w:sz w:val="21"/>
                <w:szCs w:val="21"/>
                <w:vertAlign w:val="superscript"/>
                <w:lang w:val="en-US" w:eastAsia="zh-CN"/>
              </w:rPr>
              <w:t>3</w:t>
            </w:r>
            <w:r>
              <w:rPr>
                <w:rFonts w:hint="eastAsia" w:ascii="宋体" w:hAnsi="宋体" w:eastAsia="宋体" w:cs="宋体"/>
                <w:b w:val="0"/>
                <w:bCs w:val="0"/>
                <w:color w:val="auto"/>
                <w:sz w:val="21"/>
                <w:szCs w:val="21"/>
                <w:lang w:val="en-US" w:eastAsia="zh-CN"/>
              </w:rPr>
              <w:t>/d，占地面积20亩。该污水处理厂处理后的水质达到《城镇污水处理厂污染物排放标准》（GB18918-2002）中一级A标准后，由项目园区西北向排入槎江。</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污染防治控制目标：</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环境保护规划目标为协调建设和环境保护的关系，通过控制建设过程的生态环境破坏和经济发展中的环境污染，以维护、改善和提高生态环境质量，形成人与自然和谐共生的城市生态环境，促进社会、经济、环境全面发展。区域规划制定了本区域的环境保护指标，评价将对其可达到性进行分析。</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1）大气污染控制目标</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规划要求园区内建设项目的废气处理达标率应达到100%，外排废气达到《大气污染物综合排放标准》（GB16297-1996）等排放标准，园区大气环境质量达到《环境空气质量标准》（GB3095-2012）二级标准。</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2）废水污染控制目标</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工业及生活污水处理率达标率到100%，园区内污水全部规划进入先槎镇污水处理厂进行处理。因此，规划中提出的园区污水处理率100%的目标是可以达到的。严禁将生活污水与有污染的生产废水直接排入自然水体；园区内各单位污水均需处理达到《污水综合排放标准》（GB8978-1996）中三级排放标准后方可进入污水厂截污管网。</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产业园排水实施雨污分流、污污分流，对入园企业准入条件的把关，严格执行环境影响评价制度和“三同时”制度，上述控制措施是可以做到。</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3）噪声控制目标</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规划的噪声控制目标：整个园区内除交通干道两侧达到《声环境质量标准》（GB3096-2008）4a标准外，其它区域均规划达到《声环境质量标准》（GB3096-2008）中2类标准。规划要求加强噪声源的管理，同时控制企业噪声应满足《工业企业厂界环境噪声排放标准》（GB12348-2008）中的3类标准。</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4）固废控制目标</w:t>
            </w:r>
          </w:p>
          <w:p>
            <w:pPr>
              <w:pStyle w:val="2"/>
              <w:pageBreakBefore w:val="0"/>
              <w:widowControl w:val="0"/>
              <w:kinsoku/>
              <w:wordWrap/>
              <w:overflowPunct/>
              <w:topLinePunct w:val="0"/>
              <w:bidi w:val="0"/>
              <w:spacing w:before="0" w:after="0"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园区规划的固废控制目标：生活垃圾无害化处理率达到100%，危险废弃物安全处置率达到100%。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color w:val="auto"/>
                <w:sz w:val="24"/>
              </w:rPr>
            </w:pPr>
            <w:r>
              <w:rPr>
                <w:color w:val="auto"/>
                <w:sz w:val="24"/>
              </w:rPr>
              <w:t>规划环境影响</w:t>
            </w:r>
          </w:p>
          <w:p>
            <w:pPr>
              <w:adjustRightInd w:val="0"/>
              <w:snapToGrid w:val="0"/>
              <w:jc w:val="center"/>
              <w:rPr>
                <w:color w:val="auto"/>
                <w:kern w:val="0"/>
                <w:sz w:val="24"/>
              </w:rPr>
            </w:pPr>
            <w:r>
              <w:rPr>
                <w:color w:val="auto"/>
                <w:sz w:val="24"/>
              </w:rPr>
              <w:t>评价情况</w:t>
            </w:r>
          </w:p>
        </w:tc>
        <w:tc>
          <w:tcPr>
            <w:tcW w:w="6488" w:type="dxa"/>
            <w:gridSpan w:val="3"/>
            <w:vAlign w:val="center"/>
          </w:tcPr>
          <w:p>
            <w:pPr>
              <w:pStyle w:val="28"/>
              <w:pageBreakBefore w:val="0"/>
              <w:widowControl w:val="0"/>
              <w:kinsoku/>
              <w:wordWrap/>
              <w:overflowPunct/>
              <w:topLinePunct w:val="0"/>
              <w:bidi w:val="0"/>
              <w:spacing w:after="0" w:line="360" w:lineRule="auto"/>
              <w:ind w:firstLine="420" w:firstLineChars="200"/>
              <w:textAlignment w:val="auto"/>
              <w:rPr>
                <w:rFonts w:hint="eastAsia"/>
                <w:color w:val="auto"/>
                <w:sz w:val="21"/>
                <w:szCs w:val="21"/>
              </w:rPr>
            </w:pPr>
            <w:r>
              <w:rPr>
                <w:rFonts w:hint="eastAsia"/>
                <w:color w:val="auto"/>
                <w:sz w:val="21"/>
                <w:szCs w:val="21"/>
                <w:lang w:val="en-US" w:eastAsia="zh-CN"/>
              </w:rPr>
              <w:t>2017年7月，重庆九天环境影响评价有限公司编制了《邵东五金科技创新产业园园区总体规划环境影响报告书》，邵阳市生态环境局邵东分局（原邵东县环境保护局）于</w:t>
            </w:r>
            <w:r>
              <w:rPr>
                <w:rFonts w:hint="eastAsia"/>
                <w:color w:val="auto"/>
                <w:sz w:val="21"/>
                <w:szCs w:val="21"/>
              </w:rPr>
              <w:t>2017年8月24日</w:t>
            </w:r>
            <w:r>
              <w:rPr>
                <w:rFonts w:hint="eastAsia"/>
                <w:color w:val="auto"/>
                <w:sz w:val="21"/>
                <w:szCs w:val="21"/>
                <w:lang w:val="en-US" w:eastAsia="zh-CN"/>
              </w:rPr>
              <w:t>予以批复</w:t>
            </w:r>
            <w:r>
              <w:rPr>
                <w:rFonts w:hint="eastAsia"/>
                <w:color w:val="auto"/>
                <w:sz w:val="21"/>
                <w:szCs w:val="21"/>
              </w:rPr>
              <w:t>，批文号为（邵环评[2017]20号），批复详见附件。</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环评提出的环境准入负面清单：</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根据项目产业定位，项目重点引进五金件生产、加工及销售企业，通过采取如下措施，降低对区域环境的影响，实现与区域环境相匹配；</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1）通过禁止耗水量大、水污染物产生及排放量大的企业入驻，减轻对仙槎桥镇污水处理厂造成冲击，减轻对槎江水质的影响，确保下游水质不超过《地表水环境质量标准》（GB3838-2002）中Ⅲ水质标准。</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2）禁止引进排放含有持久性有机污染物、重金属废水，避免对仙槎桥镇污水处理厂造成冲击（仙槎桥镇污水处理厂设计处理工艺无法处理上述废水）。</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在仙槎桥镇污水处理厂及配套管网建成前，前期引进的企业须自建污水处理站，废水需达到《污水综合排放标准》（GB8978-1996）中一级标准后，方可通过企业自建排污管排至槎江，不得对项目园区南侧无名小溪水质造成污染，影响区域农田灌溉。</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4）禁止引进工艺尾气未经处理直接排放的且含有难处理的、有毒有害物质（致癌、致畸、致突变、恶臭物质）的项目，避免对区域环境空气质量造成影响，特别是影响仙槎桥镇居民生活。</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禁止引进冶炼、污染严重的化工、造纸、印染、电镀、喷漆、农药、制革、炼油等废水、废气、噪声排放量大的项目，避免对仙槎桥镇居民，特别是避免对临近的仙槎桥镇第二完全小学师生学习及生活的影响。</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6）禁止引进落后生产工艺、生产设备的项目，避免与国家现行的产业政策相违背。</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7）园区禁止新上小于10蒸吨的小型燃煤锅炉，降低SO</w:t>
            </w:r>
            <w:r>
              <w:rPr>
                <w:rFonts w:hint="eastAsia" w:ascii="宋体" w:hAnsi="宋体" w:eastAsia="宋体" w:cs="宋体"/>
                <w:b w:val="0"/>
                <w:bCs w:val="0"/>
                <w:color w:val="auto"/>
                <w:sz w:val="21"/>
                <w:szCs w:val="21"/>
                <w:vertAlign w:val="subscript"/>
                <w:lang w:val="en-US" w:eastAsia="zh-CN"/>
              </w:rPr>
              <w:t>2</w:t>
            </w:r>
            <w:r>
              <w:rPr>
                <w:rFonts w:hint="eastAsia" w:ascii="宋体" w:hAnsi="宋体" w:eastAsia="宋体" w:cs="宋体"/>
                <w:b w:val="0"/>
                <w:bCs w:val="0"/>
                <w:color w:val="auto"/>
                <w:sz w:val="21"/>
                <w:szCs w:val="21"/>
                <w:lang w:val="en-US" w:eastAsia="zh-CN"/>
              </w:rPr>
              <w:t>及烟尘对区域环境空气的影响。</w:t>
            </w:r>
          </w:p>
          <w:p>
            <w:pPr>
              <w:pStyle w:val="2"/>
              <w:pageBreakBefore w:val="0"/>
              <w:widowControl w:val="0"/>
              <w:kinsoku/>
              <w:wordWrap/>
              <w:overflowPunct/>
              <w:topLinePunct w:val="0"/>
              <w:bidi w:val="0"/>
              <w:spacing w:before="0" w:after="0" w:line="360" w:lineRule="auto"/>
              <w:textAlignment w:val="auto"/>
              <w:rPr>
                <w:rFonts w:hint="eastAsia"/>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sz w:val="24"/>
              </w:rPr>
            </w:pPr>
            <w:r>
              <w:rPr>
                <w:color w:val="auto"/>
                <w:kern w:val="0"/>
                <w:sz w:val="24"/>
              </w:rPr>
              <w:t>规划及规划环境</w:t>
            </w:r>
          </w:p>
          <w:p>
            <w:pPr>
              <w:autoSpaceDE w:val="0"/>
              <w:autoSpaceDN w:val="0"/>
              <w:adjustRightInd w:val="0"/>
              <w:snapToGrid w:val="0"/>
              <w:jc w:val="center"/>
              <w:rPr>
                <w:color w:val="auto"/>
                <w:kern w:val="0"/>
                <w:sz w:val="24"/>
              </w:rPr>
            </w:pPr>
            <w:r>
              <w:rPr>
                <w:color w:val="auto"/>
                <w:kern w:val="0"/>
                <w:sz w:val="24"/>
              </w:rPr>
              <w:t>影响评价符合性分析</w:t>
            </w:r>
          </w:p>
        </w:tc>
        <w:tc>
          <w:tcPr>
            <w:tcW w:w="6488" w:type="dxa"/>
            <w:gridSpan w:val="3"/>
            <w:vAlign w:val="center"/>
          </w:tcPr>
          <w:p>
            <w:pPr>
              <w:autoSpaceDE w:val="0"/>
              <w:autoSpaceDN w:val="0"/>
              <w:adjustRightInd w:val="0"/>
              <w:snapToGrid w:val="0"/>
              <w:spacing w:line="360" w:lineRule="auto"/>
              <w:ind w:firstLine="420" w:firstLineChars="200"/>
              <w:jc w:val="left"/>
              <w:rPr>
                <w:rFonts w:hint="eastAsia"/>
                <w:color w:val="auto"/>
              </w:rPr>
            </w:pPr>
            <w:r>
              <w:rPr>
                <w:rFonts w:hint="eastAsia"/>
                <w:color w:val="auto"/>
              </w:rPr>
              <w:t>本项目为</w:t>
            </w:r>
            <w:r>
              <w:rPr>
                <w:rFonts w:hint="eastAsia"/>
                <w:color w:val="auto"/>
                <w:lang w:eastAsia="zh-CN"/>
              </w:rPr>
              <w:t>邵东五金科技创新产业园</w:t>
            </w:r>
            <w:r>
              <w:rPr>
                <w:rFonts w:hint="eastAsia"/>
                <w:color w:val="auto"/>
              </w:rPr>
              <w:t>，该园区产业定位为五金件的粗产品加工（主要是锻、压、铣等加工）。本项目为五金件加工</w:t>
            </w:r>
            <w:r>
              <w:rPr>
                <w:rFonts w:hint="eastAsia"/>
                <w:color w:val="auto"/>
                <w:lang w:eastAsia="zh-CN"/>
              </w:rPr>
              <w:t>的配套项目，</w:t>
            </w:r>
            <w:r>
              <w:rPr>
                <w:rFonts w:hint="eastAsia"/>
                <w:color w:val="auto"/>
                <w:lang w:val="en-US" w:eastAsia="zh-CN"/>
              </w:rPr>
              <w:t>属于浸塑，不涉及电镀、电泳和喷漆</w:t>
            </w:r>
            <w:r>
              <w:rPr>
                <w:rFonts w:hint="eastAsia"/>
                <w:color w:val="auto"/>
              </w:rPr>
              <w:t>。</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该项目用地为工业用地，符合仙槎桥镇土地利用总体规划及园区规划要求。</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本项目无生产废水排放，排放的生活污水经化粪池处理后，排入仙槎桥镇污水处理厂进一步处理。</w:t>
            </w:r>
          </w:p>
          <w:p>
            <w:pPr>
              <w:pStyle w:val="2"/>
              <w:pageBreakBefore w:val="0"/>
              <w:widowControl w:val="0"/>
              <w:kinsoku/>
              <w:wordWrap/>
              <w:overflowPunct/>
              <w:topLinePunct w:val="0"/>
              <w:bidi w:val="0"/>
              <w:spacing w:before="0" w:after="0" w:line="360"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项目生产过程中产生少量的非甲烷总烃，机械设备噪声，以及废塑料、废浸塑液桶、废活性炭。废气经光氧+活性炭设备处理后能够做到达标排放；设备经基础减震、隔音后能做到达标排放，产生的固体废物妥善处置，符合园区污染防治控制要求。</w:t>
            </w:r>
          </w:p>
          <w:p>
            <w:pPr>
              <w:pStyle w:val="2"/>
              <w:pageBreakBefore w:val="0"/>
              <w:widowControl w:val="0"/>
              <w:kinsoku/>
              <w:wordWrap/>
              <w:overflowPunct/>
              <w:topLinePunct w:val="0"/>
              <w:bidi w:val="0"/>
              <w:spacing w:before="0" w:after="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对照环评提出的环境准入负面清单，本项目不属于禁止入园项目。</w:t>
            </w:r>
          </w:p>
          <w:p>
            <w:pPr>
              <w:pStyle w:val="2"/>
              <w:pageBreakBefore w:val="0"/>
              <w:widowControl w:val="0"/>
              <w:kinsoku/>
              <w:wordWrap/>
              <w:overflowPunct/>
              <w:topLinePunct w:val="0"/>
              <w:bidi w:val="0"/>
              <w:spacing w:before="0" w:after="0" w:line="360" w:lineRule="auto"/>
              <w:ind w:firstLine="420" w:firstLineChars="200"/>
              <w:textAlignment w:val="auto"/>
              <w:rPr>
                <w:rFonts w:hint="eastAsia"/>
                <w:color w:val="auto"/>
              </w:rPr>
            </w:pPr>
            <w:r>
              <w:rPr>
                <w:rFonts w:hint="eastAsia" w:ascii="宋体" w:hAnsi="宋体" w:eastAsia="宋体" w:cs="宋体"/>
                <w:b w:val="0"/>
                <w:bCs w:val="0"/>
                <w:color w:val="auto"/>
                <w:sz w:val="21"/>
                <w:szCs w:val="21"/>
                <w:lang w:val="en-US" w:eastAsia="zh-CN"/>
              </w:rPr>
              <w:t>综上所述，本项目符合《仙槎桥镇土地利用总体规划》（2016-2025年）及《邵东五金科技创新产业园园区规划》。</w:t>
            </w:r>
          </w:p>
          <w:p>
            <w:pPr>
              <w:rPr>
                <w:rFonts w:hint="eastAsia"/>
                <w:color w:val="auto"/>
              </w:rPr>
            </w:pPr>
          </w:p>
          <w:p>
            <w:pPr>
              <w:pStyle w:val="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color w:val="auto"/>
                <w:kern w:val="0"/>
                <w:sz w:val="24"/>
              </w:rPr>
            </w:pPr>
            <w:r>
              <w:rPr>
                <w:color w:val="auto"/>
                <w:kern w:val="0"/>
                <w:sz w:val="24"/>
              </w:rPr>
              <w:t>其他符合性分析</w:t>
            </w:r>
          </w:p>
        </w:tc>
        <w:tc>
          <w:tcPr>
            <w:tcW w:w="6488" w:type="dxa"/>
            <w:gridSpan w:val="3"/>
            <w:vAlign w:val="center"/>
          </w:tcPr>
          <w:p>
            <w:pPr>
              <w:pStyle w:val="5"/>
              <w:ind w:left="0" w:leftChars="0" w:firstLine="0" w:firstLineChars="0"/>
              <w:rPr>
                <w:rFonts w:ascii="Times New Roman" w:hAnsi="Times New Roman"/>
                <w:color w:val="auto"/>
                <w:szCs w:val="24"/>
              </w:rPr>
            </w:pPr>
            <w:r>
              <w:rPr>
                <w:rFonts w:ascii="Times New Roman" w:hAnsi="Times New Roman"/>
                <w:color w:val="auto"/>
                <w:szCs w:val="24"/>
              </w:rPr>
              <w:t>1.1 项目与《产业结构调整指导目录（2019年本）》符合性分析</w:t>
            </w:r>
          </w:p>
          <w:p>
            <w:pPr>
              <w:spacing w:line="360" w:lineRule="auto"/>
              <w:ind w:firstLine="480" w:firstLineChars="200"/>
              <w:rPr>
                <w:rFonts w:hint="default" w:eastAsia="宋体"/>
                <w:color w:val="auto"/>
                <w:sz w:val="24"/>
                <w:lang w:val="en-US" w:eastAsia="zh-CN"/>
              </w:rPr>
            </w:pPr>
            <w:r>
              <w:rPr>
                <w:color w:val="auto"/>
                <w:sz w:val="24"/>
              </w:rPr>
              <w:t>根据中华人民共和国国家发展和改革委员会第29号令《产业结构调整指导目录（2019年本）》本项目不属于鼓励类、淘汰类和限制类之列，视为允许类项目</w:t>
            </w:r>
            <w:r>
              <w:rPr>
                <w:rFonts w:hint="eastAsia"/>
                <w:color w:val="auto"/>
                <w:sz w:val="24"/>
                <w:lang w:eastAsia="zh-CN"/>
              </w:rPr>
              <w:t>，</w:t>
            </w:r>
            <w:r>
              <w:rPr>
                <w:rFonts w:hint="eastAsia"/>
                <w:color w:val="auto"/>
                <w:sz w:val="24"/>
                <w:lang w:val="en-US" w:eastAsia="zh-CN"/>
              </w:rPr>
              <w:t>生产设备不属于</w:t>
            </w:r>
            <w:r>
              <w:rPr>
                <w:color w:val="auto"/>
                <w:sz w:val="24"/>
              </w:rPr>
              <w:t>《产业结构调整指导目录（2019年本）》</w:t>
            </w:r>
            <w:r>
              <w:rPr>
                <w:rFonts w:hint="eastAsia"/>
                <w:color w:val="auto"/>
                <w:sz w:val="24"/>
                <w:lang w:val="en-US" w:eastAsia="zh-CN"/>
              </w:rPr>
              <w:t>中淘汰生产工艺装备和落后产品</w:t>
            </w:r>
            <w:r>
              <w:rPr>
                <w:color w:val="auto"/>
                <w:sz w:val="24"/>
              </w:rPr>
              <w:t>。因此，本项目符合国家产业政策要求。</w:t>
            </w:r>
          </w:p>
          <w:p>
            <w:pPr>
              <w:spacing w:line="360" w:lineRule="auto"/>
              <w:rPr>
                <w:b/>
                <w:color w:val="auto"/>
                <w:sz w:val="24"/>
              </w:rPr>
            </w:pPr>
            <w:r>
              <w:rPr>
                <w:b/>
                <w:color w:val="auto"/>
                <w:sz w:val="24"/>
              </w:rPr>
              <w:t>1.2 项目与 《国土资源部、国家发展和改革委员会关于发布实施&lt;限制用地项目目录（2012年本）&gt;和&lt;禁止用地项目目录（2012年本）&gt;的通知》（国土资发【2012】98号）符合性分析</w:t>
            </w:r>
          </w:p>
          <w:p>
            <w:pPr>
              <w:spacing w:line="360" w:lineRule="auto"/>
              <w:ind w:firstLine="480" w:firstLineChars="200"/>
              <w:rPr>
                <w:color w:val="auto"/>
                <w:sz w:val="24"/>
              </w:rPr>
            </w:pPr>
            <w:r>
              <w:rPr>
                <w:color w:val="auto"/>
                <w:sz w:val="24"/>
              </w:rPr>
              <w:t>根据《国土资源部、国家发展和改革委员会关于发布实施&lt;限制用地项目目录（2012年本）&gt;和&lt;禁止用地项目目录（2012年本）&gt;的通知》（国土资发【2012】98号），本项目不属于《限制目录》和《禁止目录》中的建设项目，不属于该文件中限批或禁批的范围。</w:t>
            </w:r>
          </w:p>
          <w:p>
            <w:pPr>
              <w:spacing w:line="360" w:lineRule="auto"/>
              <w:rPr>
                <w:b/>
                <w:color w:val="auto"/>
                <w:sz w:val="24"/>
              </w:rPr>
            </w:pPr>
            <w:r>
              <w:rPr>
                <w:b/>
                <w:color w:val="auto"/>
                <w:sz w:val="24"/>
              </w:rPr>
              <w:t>1.3 项目与《湖南省人民政府办公厅关于加快推进产业园区改革和创新发展的实施意见》（湘政办函[2018]15号）的符合性分析</w:t>
            </w:r>
          </w:p>
          <w:p>
            <w:pPr>
              <w:spacing w:line="360" w:lineRule="auto"/>
              <w:ind w:firstLine="480" w:firstLineChars="200"/>
              <w:rPr>
                <w:rFonts w:hint="default" w:eastAsia="宋体"/>
                <w:color w:val="auto"/>
                <w:sz w:val="24"/>
                <w:lang w:val="en-US" w:eastAsia="zh-CN"/>
              </w:rPr>
            </w:pPr>
            <w:r>
              <w:rPr>
                <w:rFonts w:hint="eastAsia"/>
                <w:color w:val="auto"/>
                <w:sz w:val="24"/>
              </w:rPr>
              <w:t>按照湘政办函[2018]15号和湘环发[2020]27号文件规定，新建工业项目须进入省级及以上园区，仙搓桥创新科技产业园不属于省级园区，按规定新建工业项目办理环评手续的，均不能受理审批。根据《邵东市人民政府常务会议纪要》（2</w:t>
            </w:r>
            <w:r>
              <w:rPr>
                <w:color w:val="auto"/>
                <w:sz w:val="24"/>
              </w:rPr>
              <w:t>020</w:t>
            </w:r>
            <w:r>
              <w:rPr>
                <w:rFonts w:hint="eastAsia"/>
                <w:color w:val="auto"/>
                <w:sz w:val="24"/>
              </w:rPr>
              <w:t>第2</w:t>
            </w:r>
            <w:r>
              <w:rPr>
                <w:color w:val="auto"/>
                <w:sz w:val="24"/>
              </w:rPr>
              <w:t>0</w:t>
            </w:r>
            <w:r>
              <w:rPr>
                <w:rFonts w:hint="eastAsia"/>
                <w:color w:val="auto"/>
                <w:sz w:val="24"/>
              </w:rPr>
              <w:t>次），</w:t>
            </w:r>
            <w:r>
              <w:rPr>
                <w:rFonts w:hint="eastAsia"/>
                <w:bCs/>
                <w:color w:val="auto"/>
                <w:sz w:val="24"/>
              </w:rPr>
              <w:t>邵东市人民政府同意以邵东经济开发区为依托将邵东五金科技创新产业园、廉桥镇医药科技园、黑田铺镇印刷产业园进行整合。本项目位于仙槎桥镇五金工业园内</w:t>
            </w:r>
            <w:r>
              <w:rPr>
                <w:rFonts w:hint="eastAsia"/>
                <w:bCs/>
                <w:color w:val="auto"/>
                <w:sz w:val="24"/>
                <w:lang w:eastAsia="zh-CN"/>
              </w:rPr>
              <w:t>（</w:t>
            </w:r>
            <w:r>
              <w:rPr>
                <w:rFonts w:hint="eastAsia"/>
                <w:bCs/>
                <w:color w:val="auto"/>
                <w:sz w:val="24"/>
              </w:rPr>
              <w:t>邵东五金科技创新产业园</w:t>
            </w:r>
            <w:r>
              <w:rPr>
                <w:rFonts w:hint="eastAsia"/>
                <w:bCs/>
                <w:color w:val="auto"/>
                <w:sz w:val="24"/>
                <w:lang w:eastAsia="zh-CN"/>
              </w:rPr>
              <w:t>）</w:t>
            </w:r>
            <w:r>
              <w:rPr>
                <w:rFonts w:hint="eastAsia"/>
                <w:bCs/>
                <w:color w:val="auto"/>
                <w:sz w:val="24"/>
              </w:rPr>
              <w:t>，符合省级园区“1+N”模式，因此符合湘政办函[2018]15号文件要求。</w:t>
            </w:r>
            <w:r>
              <w:rPr>
                <w:bCs/>
                <w:color w:val="auto"/>
                <w:sz w:val="24"/>
              </w:rPr>
              <w:t>因此符合湘政办函[2018]15号文件要求。</w:t>
            </w:r>
            <w:r>
              <w:rPr>
                <w:rFonts w:hint="eastAsia"/>
                <w:color w:val="auto"/>
                <w:sz w:val="24"/>
              </w:rPr>
              <w:t>根据国家、省、市文件规定，属于省级特色小镇的，相关项目可在规划范围内建设（不须在省级及以上园区）。仙槎桥为湖南省五金特色小镇，符合要求。具体见附件。</w:t>
            </w:r>
          </w:p>
          <w:p>
            <w:pPr>
              <w:spacing w:line="360" w:lineRule="auto"/>
              <w:rPr>
                <w:b/>
                <w:color w:val="auto"/>
                <w:sz w:val="24"/>
              </w:rPr>
            </w:pPr>
            <w:r>
              <w:rPr>
                <w:rFonts w:hint="eastAsia"/>
                <w:b/>
                <w:color w:val="auto"/>
                <w:sz w:val="24"/>
              </w:rPr>
              <w:t>1.4</w:t>
            </w:r>
            <w:r>
              <w:rPr>
                <w:b/>
                <w:color w:val="auto"/>
                <w:sz w:val="24"/>
              </w:rPr>
              <w:t>项目与</w:t>
            </w:r>
            <w:r>
              <w:rPr>
                <w:rFonts w:hint="eastAsia"/>
                <w:b/>
                <w:color w:val="auto"/>
                <w:sz w:val="24"/>
              </w:rPr>
              <w:t>“三线一单”的符合性分析</w:t>
            </w:r>
          </w:p>
          <w:p>
            <w:pPr>
              <w:spacing w:line="360" w:lineRule="auto"/>
              <w:ind w:firstLine="480" w:firstLineChars="200"/>
              <w:rPr>
                <w:rFonts w:hint="eastAsia"/>
                <w:color w:val="auto"/>
                <w:sz w:val="24"/>
              </w:rPr>
            </w:pPr>
            <w:r>
              <w:rPr>
                <w:rFonts w:hint="eastAsia"/>
                <w:color w:val="auto"/>
                <w:sz w:val="24"/>
              </w:rPr>
              <w:t>根据《邵阳市人民政府关于实施“三线一单”生态环境分区管控的意见》（邵市政发【2</w:t>
            </w:r>
            <w:r>
              <w:rPr>
                <w:color w:val="auto"/>
                <w:sz w:val="24"/>
              </w:rPr>
              <w:t>020</w:t>
            </w:r>
            <w:r>
              <w:rPr>
                <w:rFonts w:hint="eastAsia"/>
                <w:color w:val="auto"/>
                <w:sz w:val="24"/>
              </w:rPr>
              <w:t>】1</w:t>
            </w:r>
            <w:r>
              <w:rPr>
                <w:color w:val="auto"/>
                <w:sz w:val="24"/>
              </w:rPr>
              <w:t>0</w:t>
            </w:r>
            <w:r>
              <w:rPr>
                <w:rFonts w:hint="eastAsia"/>
                <w:color w:val="auto"/>
                <w:sz w:val="24"/>
              </w:rPr>
              <w:t>号），本项目位于</w:t>
            </w:r>
            <w:r>
              <w:rPr>
                <w:color w:val="auto"/>
                <w:sz w:val="24"/>
              </w:rPr>
              <w:t>湖南省</w:t>
            </w:r>
            <w:r>
              <w:rPr>
                <w:rFonts w:hint="eastAsia"/>
                <w:color w:val="auto"/>
                <w:sz w:val="24"/>
                <w:lang w:eastAsia="zh-CN"/>
              </w:rPr>
              <w:t>邵东市仙槎桥镇五金工业园</w:t>
            </w:r>
            <w:r>
              <w:rPr>
                <w:rFonts w:hint="eastAsia"/>
                <w:bCs/>
                <w:color w:val="auto"/>
                <w:sz w:val="24"/>
                <w:lang w:eastAsia="zh-CN"/>
              </w:rPr>
              <w:t>（</w:t>
            </w:r>
            <w:r>
              <w:rPr>
                <w:rFonts w:hint="eastAsia"/>
                <w:bCs/>
                <w:color w:val="auto"/>
                <w:sz w:val="24"/>
              </w:rPr>
              <w:t>邵东五金科技创新产业园</w:t>
            </w:r>
            <w:r>
              <w:rPr>
                <w:rFonts w:hint="eastAsia"/>
                <w:bCs/>
                <w:color w:val="auto"/>
                <w:sz w:val="24"/>
                <w:lang w:eastAsia="zh-CN"/>
              </w:rPr>
              <w:t>）</w:t>
            </w:r>
            <w:r>
              <w:rPr>
                <w:rFonts w:hint="eastAsia"/>
                <w:color w:val="auto"/>
                <w:sz w:val="24"/>
              </w:rPr>
              <w:t>，仙槎桥镇属于重点管控单元，经济产业布局为：农业种植、休息农业、畜禽养殖、农副产品加工、食品加工、锰矿开采加工、机电设备制造、制鞋、服装加工、建筑材料制造、废旧资源利用、电子信息、五金、塑料制品、康养产业、教育产业、生物制药、商贸物流。本项目为五金行业配套的</w:t>
            </w:r>
            <w:r>
              <w:rPr>
                <w:rFonts w:hint="eastAsia"/>
                <w:color w:val="auto"/>
                <w:sz w:val="24"/>
                <w:lang w:eastAsia="zh-CN"/>
              </w:rPr>
              <w:t>加工项目</w:t>
            </w:r>
            <w:r>
              <w:rPr>
                <w:rFonts w:hint="eastAsia"/>
                <w:color w:val="auto"/>
                <w:sz w:val="24"/>
              </w:rPr>
              <w:t>，因此符合产业布局要求。</w:t>
            </w:r>
          </w:p>
          <w:p>
            <w:pPr>
              <w:spacing w:line="360" w:lineRule="auto"/>
              <w:ind w:firstLine="480" w:firstLineChars="200"/>
              <w:rPr>
                <w:color w:val="auto"/>
                <w:sz w:val="24"/>
              </w:rPr>
            </w:pPr>
            <w:r>
              <w:rPr>
                <w:rFonts w:hint="eastAsia"/>
                <w:color w:val="auto"/>
                <w:sz w:val="24"/>
              </w:rPr>
              <w:t>本项目不设置锅炉，不涉及重金属，不涉及生态保护红线区域、饮用水源保护区等，采取有效的措施后可实现污染物达标排放；符合空间布局约束；</w:t>
            </w:r>
          </w:p>
          <w:p>
            <w:pPr>
              <w:spacing w:line="360" w:lineRule="auto"/>
              <w:ind w:firstLine="480" w:firstLineChars="200"/>
              <w:rPr>
                <w:color w:val="auto"/>
                <w:sz w:val="24"/>
              </w:rPr>
            </w:pPr>
            <w:r>
              <w:rPr>
                <w:rFonts w:hint="eastAsia"/>
                <w:color w:val="auto"/>
                <w:sz w:val="24"/>
              </w:rPr>
              <w:t>本项目废水循环水使用、企业固体废物能综合利用的全部综合利用，符合资源开发效率要求。</w:t>
            </w:r>
          </w:p>
          <w:p>
            <w:pPr>
              <w:spacing w:line="360" w:lineRule="auto"/>
              <w:ind w:firstLine="480" w:firstLineChars="200"/>
              <w:rPr>
                <w:color w:val="auto"/>
                <w:sz w:val="24"/>
              </w:rPr>
            </w:pPr>
            <w:r>
              <w:rPr>
                <w:rFonts w:hint="eastAsia"/>
                <w:color w:val="auto"/>
                <w:sz w:val="24"/>
              </w:rPr>
              <w:t>综上所述，本项目的建设符合环保部《关于以改善环境质量为核心加强环境影响评价管理的通知》（环环评[2016]150号）中关于落实“三线一单”的要求。</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autoSpaceDE w:val="0"/>
              <w:autoSpaceDN w:val="0"/>
              <w:adjustRightInd w:val="0"/>
              <w:snapToGrid w:val="0"/>
              <w:jc w:val="center"/>
              <w:rPr>
                <w:color w:val="auto"/>
                <w:kern w:val="0"/>
                <w:sz w:val="24"/>
              </w:rPr>
            </w:pPr>
          </w:p>
        </w:tc>
      </w:tr>
    </w:tbl>
    <w:p>
      <w:pPr>
        <w:spacing w:line="360" w:lineRule="auto"/>
        <w:outlineLvl w:val="0"/>
        <w:rPr>
          <w:rFonts w:eastAsia="黑体"/>
          <w:color w:val="auto"/>
          <w:sz w:val="30"/>
        </w:rPr>
        <w:sectPr>
          <w:footerReference r:id="rId6" w:type="default"/>
          <w:pgSz w:w="11906" w:h="16838"/>
          <w:pgMar w:top="1701" w:right="1531" w:bottom="1701" w:left="1531" w:header="851" w:footer="1077" w:gutter="0"/>
          <w:pgNumType w:start="1"/>
          <w:cols w:space="720" w:num="1"/>
          <w:docGrid w:linePitch="312" w:charSpace="0"/>
        </w:sectPr>
      </w:pPr>
    </w:p>
    <w:p>
      <w:pPr>
        <w:pStyle w:val="3"/>
        <w:rPr>
          <w:color w:val="auto"/>
        </w:rPr>
      </w:pPr>
      <w:bookmarkStart w:id="4" w:name="_Toc73483519"/>
      <w:r>
        <w:rPr>
          <w:color w:val="auto"/>
        </w:rPr>
        <w:t>二、建设项目工程分析</w:t>
      </w:r>
      <w:bookmarkEnd w:id="4"/>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823" w:type="dxa"/>
            <w:vAlign w:val="center"/>
          </w:tcPr>
          <w:p>
            <w:pPr>
              <w:pStyle w:val="24"/>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建设内容</w:t>
            </w:r>
          </w:p>
        </w:tc>
        <w:tc>
          <w:tcPr>
            <w:tcW w:w="8161" w:type="dxa"/>
          </w:tcPr>
          <w:p>
            <w:pPr>
              <w:pStyle w:val="5"/>
              <w:rPr>
                <w:rFonts w:ascii="Times New Roman" w:hAnsi="Times New Roman"/>
                <w:color w:val="auto"/>
              </w:rPr>
            </w:pPr>
            <w:r>
              <w:rPr>
                <w:rFonts w:ascii="Times New Roman" w:hAnsi="Times New Roman"/>
                <w:color w:val="auto"/>
              </w:rPr>
              <w:t>2.1项目名称、性质、地点及规模</w:t>
            </w:r>
          </w:p>
          <w:p>
            <w:pPr>
              <w:spacing w:line="360" w:lineRule="auto"/>
              <w:ind w:firstLine="482" w:firstLineChars="200"/>
              <w:rPr>
                <w:rFonts w:hint="eastAsia" w:eastAsia="宋体"/>
                <w:color w:val="auto"/>
                <w:sz w:val="24"/>
                <w:lang w:eastAsia="zh-CN"/>
              </w:rPr>
            </w:pPr>
            <w:r>
              <w:rPr>
                <w:b/>
                <w:bCs/>
                <w:color w:val="auto"/>
                <w:sz w:val="24"/>
              </w:rPr>
              <w:t>项目名称：</w:t>
            </w:r>
            <w:r>
              <w:rPr>
                <w:rFonts w:hint="eastAsia"/>
                <w:color w:val="auto"/>
                <w:sz w:val="24"/>
                <w:lang w:eastAsia="zh-CN"/>
              </w:rPr>
              <w:t>年浸塑加工400万把五金工具件生产线项目</w:t>
            </w:r>
          </w:p>
          <w:p>
            <w:pPr>
              <w:pStyle w:val="8"/>
              <w:spacing w:line="360" w:lineRule="auto"/>
              <w:ind w:firstLine="482" w:firstLineChars="200"/>
              <w:rPr>
                <w:rFonts w:hint="eastAsia" w:eastAsia="宋体"/>
                <w:color w:val="auto"/>
                <w:sz w:val="24"/>
                <w:lang w:eastAsia="zh-CN"/>
              </w:rPr>
            </w:pPr>
            <w:r>
              <w:rPr>
                <w:b/>
                <w:bCs/>
                <w:color w:val="auto"/>
                <w:sz w:val="24"/>
              </w:rPr>
              <w:t>建设单位：</w:t>
            </w:r>
            <w:r>
              <w:rPr>
                <w:rFonts w:hint="eastAsia"/>
                <w:color w:val="auto"/>
                <w:sz w:val="24"/>
                <w:lang w:eastAsia="zh-CN"/>
              </w:rPr>
              <w:t>邵东县仙槎桥镇新林五金工具厂</w:t>
            </w:r>
          </w:p>
          <w:p>
            <w:pPr>
              <w:pStyle w:val="8"/>
              <w:spacing w:line="360" w:lineRule="auto"/>
              <w:ind w:firstLine="482" w:firstLineChars="200"/>
              <w:rPr>
                <w:color w:val="auto"/>
                <w:sz w:val="24"/>
              </w:rPr>
            </w:pPr>
            <w:r>
              <w:rPr>
                <w:b/>
                <w:bCs/>
                <w:color w:val="auto"/>
                <w:sz w:val="24"/>
              </w:rPr>
              <w:t>建设性质：</w:t>
            </w:r>
            <w:r>
              <w:rPr>
                <w:rFonts w:hint="eastAsia"/>
                <w:color w:val="auto"/>
                <w:sz w:val="24"/>
              </w:rPr>
              <w:t>新建</w:t>
            </w:r>
          </w:p>
          <w:p>
            <w:pPr>
              <w:pStyle w:val="8"/>
              <w:spacing w:line="360" w:lineRule="auto"/>
              <w:ind w:firstLine="482" w:firstLineChars="200"/>
              <w:rPr>
                <w:color w:val="auto"/>
                <w:sz w:val="24"/>
              </w:rPr>
            </w:pPr>
            <w:r>
              <w:rPr>
                <w:b/>
                <w:bCs/>
                <w:color w:val="auto"/>
                <w:sz w:val="24"/>
              </w:rPr>
              <w:t>建设规模：</w:t>
            </w:r>
            <w:r>
              <w:rPr>
                <w:rFonts w:hint="eastAsia"/>
                <w:b w:val="0"/>
                <w:bCs w:val="0"/>
                <w:color w:val="auto"/>
                <w:sz w:val="24"/>
                <w:lang w:val="en-US" w:eastAsia="zh-CN"/>
              </w:rPr>
              <w:t>年产</w:t>
            </w:r>
            <w:r>
              <w:rPr>
                <w:rFonts w:hint="eastAsia"/>
                <w:color w:val="auto"/>
                <w:sz w:val="24"/>
                <w:lang w:eastAsia="zh-CN"/>
              </w:rPr>
              <w:t>400万把五金工具浸塑件</w:t>
            </w:r>
            <w:r>
              <w:rPr>
                <w:color w:val="auto"/>
                <w:sz w:val="24"/>
              </w:rPr>
              <w:t>。</w:t>
            </w:r>
          </w:p>
          <w:p>
            <w:pPr>
              <w:spacing w:line="360" w:lineRule="auto"/>
              <w:ind w:firstLine="482" w:firstLineChars="200"/>
              <w:rPr>
                <w:color w:val="auto"/>
                <w:sz w:val="24"/>
              </w:rPr>
            </w:pPr>
            <w:r>
              <w:rPr>
                <w:b/>
                <w:bCs/>
                <w:color w:val="auto"/>
                <w:sz w:val="24"/>
              </w:rPr>
              <w:t>总投资：</w:t>
            </w:r>
            <w:r>
              <w:rPr>
                <w:color w:val="auto"/>
                <w:sz w:val="24"/>
              </w:rPr>
              <w:t>总投资</w:t>
            </w:r>
            <w:r>
              <w:rPr>
                <w:rFonts w:hint="eastAsia"/>
                <w:color w:val="auto"/>
                <w:sz w:val="24"/>
                <w:lang w:val="en-US" w:eastAsia="zh-CN"/>
              </w:rPr>
              <w:t>1</w:t>
            </w:r>
            <w:r>
              <w:rPr>
                <w:rFonts w:hint="eastAsia"/>
                <w:color w:val="auto"/>
                <w:sz w:val="24"/>
              </w:rPr>
              <w:t>00万</w:t>
            </w:r>
            <w:r>
              <w:rPr>
                <w:color w:val="auto"/>
                <w:sz w:val="24"/>
              </w:rPr>
              <w:t>元，全部为企业自筹。</w:t>
            </w:r>
          </w:p>
          <w:p>
            <w:pPr>
              <w:spacing w:line="360" w:lineRule="auto"/>
              <w:ind w:firstLine="482" w:firstLineChars="200"/>
              <w:rPr>
                <w:color w:val="auto"/>
                <w:sz w:val="24"/>
              </w:rPr>
            </w:pPr>
            <w:r>
              <w:rPr>
                <w:b/>
                <w:bCs/>
                <w:color w:val="auto"/>
                <w:sz w:val="24"/>
              </w:rPr>
              <w:t>建设地点：</w:t>
            </w:r>
            <w:r>
              <w:rPr>
                <w:color w:val="auto"/>
                <w:sz w:val="24"/>
              </w:rPr>
              <w:t>位于湖南省</w:t>
            </w:r>
            <w:r>
              <w:rPr>
                <w:rFonts w:hint="eastAsia"/>
                <w:color w:val="auto"/>
                <w:sz w:val="24"/>
                <w:lang w:eastAsia="zh-CN"/>
              </w:rPr>
              <w:t>邵东市仙槎桥镇五金工业园</w:t>
            </w:r>
            <w:r>
              <w:rPr>
                <w:rFonts w:hint="eastAsia"/>
                <w:bCs/>
                <w:color w:val="auto"/>
                <w:sz w:val="24"/>
                <w:lang w:eastAsia="zh-CN"/>
              </w:rPr>
              <w:t>（</w:t>
            </w:r>
            <w:r>
              <w:rPr>
                <w:rFonts w:hint="eastAsia"/>
                <w:bCs/>
                <w:color w:val="auto"/>
                <w:sz w:val="24"/>
              </w:rPr>
              <w:t>邵东五金科技创新产业园</w:t>
            </w:r>
            <w:r>
              <w:rPr>
                <w:rFonts w:hint="eastAsia"/>
                <w:bCs/>
                <w:color w:val="auto"/>
                <w:sz w:val="24"/>
                <w:lang w:eastAsia="zh-CN"/>
              </w:rPr>
              <w:t>）</w:t>
            </w:r>
            <w:r>
              <w:rPr>
                <w:color w:val="auto"/>
                <w:sz w:val="24"/>
              </w:rPr>
              <w:t>，其地理坐标为</w:t>
            </w:r>
            <w:r>
              <w:rPr>
                <w:rFonts w:hint="eastAsia"/>
                <w:color w:val="auto"/>
                <w:sz w:val="24"/>
                <w:lang w:eastAsia="zh-CN"/>
              </w:rPr>
              <w:t>东经111度42分35.22秒，北纬27度10分14.74秒</w:t>
            </w:r>
            <w:r>
              <w:rPr>
                <w:rFonts w:hint="eastAsia"/>
                <w:color w:val="auto"/>
                <w:sz w:val="24"/>
              </w:rPr>
              <w:t>）</w:t>
            </w:r>
            <w:r>
              <w:rPr>
                <w:color w:val="auto"/>
                <w:sz w:val="24"/>
              </w:rPr>
              <w:t>，</w:t>
            </w:r>
            <w:r>
              <w:rPr>
                <w:rFonts w:hint="eastAsia"/>
                <w:color w:val="auto"/>
                <w:sz w:val="24"/>
                <w:lang w:eastAsia="zh-CN"/>
              </w:rPr>
              <w:t>项目周边有北面为园区道路，交通便利，东面为小民五金厂，南面为邵东县万浬工具制造有限公司，西面为邵东县仙槎桥镇锦翔五金工具厂</w:t>
            </w:r>
            <w:r>
              <w:rPr>
                <w:color w:val="auto"/>
                <w:sz w:val="24"/>
              </w:rPr>
              <w:t>。地理位置详见附图1。</w:t>
            </w:r>
          </w:p>
          <w:p>
            <w:pPr>
              <w:pStyle w:val="5"/>
              <w:rPr>
                <w:rFonts w:ascii="Times New Roman" w:hAnsi="Times New Roman"/>
                <w:color w:val="auto"/>
              </w:rPr>
            </w:pPr>
            <w:r>
              <w:rPr>
                <w:rFonts w:hint="eastAsia" w:ascii="Times New Roman" w:hAnsi="Times New Roman"/>
                <w:color w:val="auto"/>
              </w:rPr>
              <w:t>2.2建设工程内容和规模</w:t>
            </w:r>
          </w:p>
          <w:p>
            <w:pPr>
              <w:widowControl/>
              <w:adjustRightInd w:val="0"/>
              <w:snapToGrid w:val="0"/>
              <w:spacing w:line="360" w:lineRule="auto"/>
              <w:ind w:firstLine="480" w:firstLineChars="200"/>
              <w:rPr>
                <w:color w:val="auto"/>
              </w:rPr>
            </w:pPr>
            <w:r>
              <w:rPr>
                <w:rFonts w:hint="eastAsia"/>
                <w:color w:val="auto"/>
                <w:sz w:val="24"/>
              </w:rPr>
              <w:t>本项目主要建设内容和规模见表2-1。</w:t>
            </w:r>
          </w:p>
          <w:p>
            <w:pPr>
              <w:pStyle w:val="50"/>
              <w:spacing w:before="24" w:after="24"/>
              <w:rPr>
                <w:b/>
                <w:bCs/>
                <w:color w:val="auto"/>
                <w:szCs w:val="21"/>
              </w:rPr>
            </w:pPr>
            <w:r>
              <w:rPr>
                <w:rFonts w:hint="eastAsia"/>
                <w:b/>
                <w:bCs/>
                <w:color w:val="auto"/>
                <w:szCs w:val="21"/>
              </w:rPr>
              <w:t>表2-1项目主要建设内容和规模</w:t>
            </w:r>
          </w:p>
          <w:tbl>
            <w:tblPr>
              <w:tblStyle w:val="29"/>
              <w:tblW w:w="77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30"/>
              <w:gridCol w:w="2117"/>
              <w:gridCol w:w="1252"/>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60" w:type="dxa"/>
                  <w:gridSpan w:val="2"/>
                  <w:tcBorders>
                    <w:bottom w:val="single" w:color="auto" w:sz="4" w:space="0"/>
                  </w:tcBorders>
                  <w:vAlign w:val="center"/>
                </w:tcPr>
                <w:p>
                  <w:pPr>
                    <w:jc w:val="center"/>
                    <w:rPr>
                      <w:color w:val="auto"/>
                    </w:rPr>
                  </w:pPr>
                  <w:r>
                    <w:rPr>
                      <w:color w:val="auto"/>
                    </w:rPr>
                    <w:t>项目组成</w:t>
                  </w:r>
                </w:p>
              </w:tc>
              <w:tc>
                <w:tcPr>
                  <w:tcW w:w="2117" w:type="dxa"/>
                  <w:vAlign w:val="center"/>
                </w:tcPr>
                <w:p>
                  <w:pPr>
                    <w:jc w:val="center"/>
                    <w:rPr>
                      <w:color w:val="auto"/>
                    </w:rPr>
                  </w:pPr>
                  <w:r>
                    <w:rPr>
                      <w:color w:val="auto"/>
                    </w:rPr>
                    <w:t>内容</w:t>
                  </w:r>
                </w:p>
              </w:tc>
              <w:tc>
                <w:tcPr>
                  <w:tcW w:w="1252" w:type="dxa"/>
                  <w:vAlign w:val="center"/>
                </w:tcPr>
                <w:p>
                  <w:pPr>
                    <w:jc w:val="center"/>
                    <w:rPr>
                      <w:color w:val="auto"/>
                    </w:rPr>
                  </w:pPr>
                  <w:r>
                    <w:rPr>
                      <w:rFonts w:hint="eastAsia"/>
                      <w:color w:val="auto"/>
                      <w:lang w:val="en-US" w:eastAsia="zh-CN"/>
                    </w:rPr>
                    <w:t>建筑</w:t>
                  </w:r>
                  <w:r>
                    <w:rPr>
                      <w:color w:val="auto"/>
                    </w:rPr>
                    <w:t>面积</w:t>
                  </w:r>
                </w:p>
              </w:tc>
              <w:tc>
                <w:tcPr>
                  <w:tcW w:w="1927" w:type="dxa"/>
                  <w:vAlign w:val="center"/>
                </w:tcPr>
                <w:p>
                  <w:pPr>
                    <w:jc w:val="center"/>
                    <w:rPr>
                      <w:color w:val="auto"/>
                    </w:rPr>
                  </w:pPr>
                  <w:r>
                    <w:rPr>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vMerge w:val="restart"/>
                  <w:tcBorders>
                    <w:top w:val="single" w:color="auto" w:sz="4" w:space="0"/>
                  </w:tcBorders>
                  <w:vAlign w:val="center"/>
                </w:tcPr>
                <w:p>
                  <w:pPr>
                    <w:jc w:val="center"/>
                    <w:rPr>
                      <w:color w:val="auto"/>
                    </w:rPr>
                  </w:pPr>
                  <w:r>
                    <w:rPr>
                      <w:color w:val="auto"/>
                    </w:rPr>
                    <w:t>主体工程</w:t>
                  </w:r>
                </w:p>
              </w:tc>
              <w:tc>
                <w:tcPr>
                  <w:tcW w:w="1530" w:type="dxa"/>
                  <w:vAlign w:val="center"/>
                </w:tcPr>
                <w:p>
                  <w:pPr>
                    <w:jc w:val="center"/>
                    <w:rPr>
                      <w:color w:val="auto"/>
                    </w:rPr>
                  </w:pPr>
                  <w:r>
                    <w:rPr>
                      <w:rFonts w:hint="eastAsia"/>
                      <w:color w:val="auto"/>
                      <w:lang w:eastAsia="zh-CN"/>
                    </w:rPr>
                    <w:t>浸塑</w:t>
                  </w:r>
                  <w:r>
                    <w:rPr>
                      <w:color w:val="auto"/>
                    </w:rPr>
                    <w:t>车间</w:t>
                  </w:r>
                </w:p>
              </w:tc>
              <w:tc>
                <w:tcPr>
                  <w:tcW w:w="2117" w:type="dxa"/>
                  <w:vAlign w:val="center"/>
                </w:tcPr>
                <w:p>
                  <w:pPr>
                    <w:jc w:val="center"/>
                    <w:rPr>
                      <w:color w:val="auto"/>
                    </w:rPr>
                  </w:pPr>
                  <w:r>
                    <w:rPr>
                      <w:rFonts w:hint="eastAsia"/>
                      <w:color w:val="auto"/>
                      <w:lang w:eastAsia="zh-CN"/>
                    </w:rPr>
                    <w:t>浸塑</w:t>
                  </w:r>
                  <w:r>
                    <w:rPr>
                      <w:rFonts w:hint="eastAsia"/>
                      <w:color w:val="auto"/>
                      <w:lang w:val="en-US" w:eastAsia="zh-CN"/>
                    </w:rPr>
                    <w:t>1F</w:t>
                  </w:r>
                </w:p>
              </w:tc>
              <w:tc>
                <w:tcPr>
                  <w:tcW w:w="1252" w:type="dxa"/>
                  <w:vAlign w:val="center"/>
                </w:tcPr>
                <w:p>
                  <w:pPr>
                    <w:widowControl/>
                    <w:jc w:val="center"/>
                    <w:rPr>
                      <w:color w:val="auto"/>
                    </w:rPr>
                  </w:pPr>
                  <w:r>
                    <w:rPr>
                      <w:rFonts w:hint="eastAsia"/>
                      <w:color w:val="auto"/>
                      <w:lang w:val="en-US" w:eastAsia="zh-CN"/>
                    </w:rPr>
                    <w:t>18</w:t>
                  </w:r>
                  <w:r>
                    <w:rPr>
                      <w:color w:val="auto"/>
                    </w:rPr>
                    <w:t>0m</w:t>
                  </w:r>
                  <w:r>
                    <w:rPr>
                      <w:color w:val="auto"/>
                      <w:vertAlign w:val="superscript"/>
                    </w:rPr>
                    <w:t>2</w:t>
                  </w:r>
                </w:p>
              </w:tc>
              <w:tc>
                <w:tcPr>
                  <w:tcW w:w="1927" w:type="dxa"/>
                  <w:vAlign w:val="center"/>
                </w:tcPr>
                <w:p>
                  <w:pPr>
                    <w:widowControl/>
                    <w:jc w:val="center"/>
                    <w:rPr>
                      <w:color w:val="auto"/>
                    </w:rPr>
                  </w:pPr>
                  <w:r>
                    <w:rPr>
                      <w:rFonts w:hint="eastAsia"/>
                      <w:color w:val="auto"/>
                    </w:rPr>
                    <w:t>利用</w:t>
                  </w:r>
                  <w:r>
                    <w:rPr>
                      <w:color w:val="auto"/>
                    </w:rPr>
                    <w:t>现有</w:t>
                  </w:r>
                  <w:r>
                    <w:rPr>
                      <w:rFonts w:hint="eastAsia"/>
                      <w:color w:val="auto"/>
                    </w:rPr>
                    <w:t>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vMerge w:val="continue"/>
                  <w:vAlign w:val="center"/>
                </w:tcPr>
                <w:p>
                  <w:pPr>
                    <w:jc w:val="center"/>
                    <w:rPr>
                      <w:color w:val="auto"/>
                    </w:rPr>
                  </w:pPr>
                </w:p>
              </w:tc>
              <w:tc>
                <w:tcPr>
                  <w:tcW w:w="1530" w:type="dxa"/>
                  <w:vAlign w:val="center"/>
                </w:tcPr>
                <w:p>
                  <w:pPr>
                    <w:jc w:val="center"/>
                    <w:rPr>
                      <w:color w:val="auto"/>
                    </w:rPr>
                  </w:pPr>
                  <w:r>
                    <w:rPr>
                      <w:rFonts w:hint="eastAsia"/>
                      <w:color w:val="auto"/>
                      <w:lang w:eastAsia="zh-CN"/>
                    </w:rPr>
                    <w:t>浸塑</w:t>
                  </w:r>
                  <w:r>
                    <w:rPr>
                      <w:color w:val="auto"/>
                    </w:rPr>
                    <w:t>车间</w:t>
                  </w:r>
                </w:p>
              </w:tc>
              <w:tc>
                <w:tcPr>
                  <w:tcW w:w="2117" w:type="dxa"/>
                  <w:vAlign w:val="center"/>
                </w:tcPr>
                <w:p>
                  <w:pPr>
                    <w:jc w:val="center"/>
                    <w:rPr>
                      <w:color w:val="auto"/>
                    </w:rPr>
                  </w:pPr>
                  <w:r>
                    <w:rPr>
                      <w:rFonts w:hint="eastAsia"/>
                      <w:color w:val="auto"/>
                      <w:lang w:eastAsia="zh-CN"/>
                    </w:rPr>
                    <w:t>浸塑</w:t>
                  </w:r>
                  <w:r>
                    <w:rPr>
                      <w:rFonts w:hint="eastAsia"/>
                      <w:color w:val="auto"/>
                      <w:lang w:val="en-US" w:eastAsia="zh-CN"/>
                    </w:rPr>
                    <w:t>1F</w:t>
                  </w:r>
                </w:p>
              </w:tc>
              <w:tc>
                <w:tcPr>
                  <w:tcW w:w="1252" w:type="dxa"/>
                  <w:vAlign w:val="center"/>
                </w:tcPr>
                <w:p>
                  <w:pPr>
                    <w:widowControl/>
                    <w:jc w:val="center"/>
                    <w:rPr>
                      <w:color w:val="auto"/>
                    </w:rPr>
                  </w:pPr>
                  <w:r>
                    <w:rPr>
                      <w:rFonts w:hint="eastAsia"/>
                      <w:color w:val="auto"/>
                      <w:lang w:val="en-US" w:eastAsia="zh-CN"/>
                    </w:rPr>
                    <w:t>18</w:t>
                  </w:r>
                  <w:r>
                    <w:rPr>
                      <w:color w:val="auto"/>
                    </w:rPr>
                    <w:t>0m</w:t>
                  </w:r>
                  <w:r>
                    <w:rPr>
                      <w:color w:val="auto"/>
                      <w:vertAlign w:val="superscript"/>
                    </w:rPr>
                    <w:t>2</w:t>
                  </w:r>
                </w:p>
              </w:tc>
              <w:tc>
                <w:tcPr>
                  <w:tcW w:w="1927" w:type="dxa"/>
                  <w:vAlign w:val="center"/>
                </w:tcPr>
                <w:p>
                  <w:pPr>
                    <w:widowControl/>
                    <w:jc w:val="center"/>
                    <w:rPr>
                      <w:color w:val="auto"/>
                    </w:rPr>
                  </w:pPr>
                  <w:r>
                    <w:rPr>
                      <w:rFonts w:hint="eastAsia"/>
                      <w:color w:val="auto"/>
                    </w:rPr>
                    <w:t>利用</w:t>
                  </w:r>
                  <w:r>
                    <w:rPr>
                      <w:color w:val="auto"/>
                    </w:rPr>
                    <w:t>现有</w:t>
                  </w:r>
                  <w:r>
                    <w:rPr>
                      <w:rFonts w:hint="eastAsia"/>
                      <w:color w:val="auto"/>
                    </w:rPr>
                    <w:t>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tcBorders>
                    <w:top w:val="single" w:color="auto" w:sz="4" w:space="0"/>
                  </w:tcBorders>
                  <w:vAlign w:val="center"/>
                </w:tcPr>
                <w:p>
                  <w:pPr>
                    <w:jc w:val="center"/>
                    <w:rPr>
                      <w:color w:val="auto"/>
                    </w:rPr>
                  </w:pPr>
                  <w:r>
                    <w:rPr>
                      <w:color w:val="auto"/>
                    </w:rPr>
                    <w:t>辅助工程</w:t>
                  </w:r>
                </w:p>
              </w:tc>
              <w:tc>
                <w:tcPr>
                  <w:tcW w:w="1530" w:type="dxa"/>
                  <w:vAlign w:val="center"/>
                </w:tcPr>
                <w:p>
                  <w:pPr>
                    <w:jc w:val="center"/>
                    <w:rPr>
                      <w:color w:val="auto"/>
                    </w:rPr>
                  </w:pPr>
                  <w:r>
                    <w:rPr>
                      <w:color w:val="auto"/>
                    </w:rPr>
                    <w:t>办公区</w:t>
                  </w:r>
                </w:p>
              </w:tc>
              <w:tc>
                <w:tcPr>
                  <w:tcW w:w="2117" w:type="dxa"/>
                  <w:vAlign w:val="center"/>
                </w:tcPr>
                <w:p>
                  <w:pPr>
                    <w:widowControl/>
                    <w:jc w:val="center"/>
                    <w:rPr>
                      <w:rFonts w:hint="default" w:eastAsia="宋体"/>
                      <w:color w:val="auto"/>
                      <w:lang w:val="en-US" w:eastAsia="zh-CN"/>
                    </w:rPr>
                  </w:pPr>
                  <w:r>
                    <w:rPr>
                      <w:color w:val="auto"/>
                    </w:rPr>
                    <w:t>办公区</w:t>
                  </w:r>
                  <w:r>
                    <w:rPr>
                      <w:rFonts w:hint="eastAsia"/>
                      <w:color w:val="auto"/>
                      <w:lang w:val="en-US" w:eastAsia="zh-CN"/>
                    </w:rPr>
                    <w:t>3F</w:t>
                  </w:r>
                </w:p>
              </w:tc>
              <w:tc>
                <w:tcPr>
                  <w:tcW w:w="1252" w:type="dxa"/>
                  <w:tcBorders>
                    <w:bottom w:val="single" w:color="auto" w:sz="4" w:space="0"/>
                  </w:tcBorders>
                  <w:vAlign w:val="center"/>
                </w:tcPr>
                <w:p>
                  <w:pPr>
                    <w:jc w:val="center"/>
                    <w:rPr>
                      <w:color w:val="auto"/>
                    </w:rPr>
                  </w:pPr>
                  <w:r>
                    <w:rPr>
                      <w:rFonts w:hint="eastAsia"/>
                      <w:color w:val="auto"/>
                      <w:lang w:val="en-US" w:eastAsia="zh-CN"/>
                    </w:rPr>
                    <w:t>840</w:t>
                  </w:r>
                  <w:r>
                    <w:rPr>
                      <w:color w:val="auto"/>
                    </w:rPr>
                    <w:t>m</w:t>
                  </w:r>
                  <w:r>
                    <w:rPr>
                      <w:color w:val="auto"/>
                      <w:vertAlign w:val="superscript"/>
                    </w:rPr>
                    <w:t>2</w:t>
                  </w:r>
                </w:p>
              </w:tc>
              <w:tc>
                <w:tcPr>
                  <w:tcW w:w="1927" w:type="dxa"/>
                  <w:tcBorders>
                    <w:bottom w:val="single" w:color="auto" w:sz="4" w:space="0"/>
                  </w:tcBorders>
                  <w:vAlign w:val="center"/>
                </w:tcPr>
                <w:p>
                  <w:pPr>
                    <w:jc w:val="center"/>
                    <w:rPr>
                      <w:rFonts w:hint="eastAsia"/>
                      <w:color w:val="auto"/>
                    </w:rPr>
                  </w:pPr>
                  <w:r>
                    <w:rPr>
                      <w:rFonts w:hint="eastAsia"/>
                      <w:color w:val="auto"/>
                    </w:rPr>
                    <w:t>利用</w:t>
                  </w:r>
                  <w:r>
                    <w:rPr>
                      <w:color w:val="auto"/>
                    </w:rPr>
                    <w:t>现有</w:t>
                  </w:r>
                  <w:r>
                    <w:rPr>
                      <w:rFonts w:hint="eastAsia"/>
                      <w:color w:val="auto"/>
                    </w:rPr>
                    <w:t>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vMerge w:val="restart"/>
                  <w:vAlign w:val="center"/>
                </w:tcPr>
                <w:p>
                  <w:pPr>
                    <w:jc w:val="center"/>
                    <w:rPr>
                      <w:color w:val="auto"/>
                    </w:rPr>
                  </w:pPr>
                  <w:r>
                    <w:rPr>
                      <w:color w:val="auto"/>
                    </w:rPr>
                    <w:t>储运工程</w:t>
                  </w:r>
                </w:p>
              </w:tc>
              <w:tc>
                <w:tcPr>
                  <w:tcW w:w="1530" w:type="dxa"/>
                  <w:vAlign w:val="center"/>
                </w:tcPr>
                <w:p>
                  <w:pPr>
                    <w:jc w:val="center"/>
                    <w:rPr>
                      <w:color w:val="auto"/>
                    </w:rPr>
                  </w:pPr>
                  <w:r>
                    <w:rPr>
                      <w:color w:val="auto"/>
                    </w:rPr>
                    <w:t>原料仓库</w:t>
                  </w:r>
                </w:p>
              </w:tc>
              <w:tc>
                <w:tcPr>
                  <w:tcW w:w="2117" w:type="dxa"/>
                  <w:vAlign w:val="center"/>
                </w:tcPr>
                <w:p>
                  <w:pPr>
                    <w:widowControl/>
                    <w:jc w:val="center"/>
                    <w:rPr>
                      <w:color w:val="auto"/>
                    </w:rPr>
                  </w:pPr>
                  <w:r>
                    <w:rPr>
                      <w:color w:val="auto"/>
                    </w:rPr>
                    <w:t>原料仓库</w:t>
                  </w:r>
                  <w:r>
                    <w:rPr>
                      <w:rFonts w:hint="eastAsia"/>
                      <w:color w:val="auto"/>
                      <w:lang w:val="en-US" w:eastAsia="zh-CN"/>
                    </w:rPr>
                    <w:t>1F</w:t>
                  </w:r>
                </w:p>
              </w:tc>
              <w:tc>
                <w:tcPr>
                  <w:tcW w:w="1252" w:type="dxa"/>
                  <w:tcBorders>
                    <w:bottom w:val="single" w:color="auto" w:sz="4" w:space="0"/>
                  </w:tcBorders>
                  <w:vAlign w:val="center"/>
                </w:tcPr>
                <w:p>
                  <w:pPr>
                    <w:jc w:val="center"/>
                    <w:rPr>
                      <w:color w:val="auto"/>
                    </w:rPr>
                  </w:pPr>
                  <w:r>
                    <w:rPr>
                      <w:rFonts w:hint="eastAsia"/>
                      <w:color w:val="auto"/>
                      <w:lang w:val="en-US" w:eastAsia="zh-CN"/>
                    </w:rPr>
                    <w:t>2</w:t>
                  </w:r>
                  <w:r>
                    <w:rPr>
                      <w:color w:val="auto"/>
                    </w:rPr>
                    <w:t>00m</w:t>
                  </w:r>
                  <w:r>
                    <w:rPr>
                      <w:color w:val="auto"/>
                      <w:vertAlign w:val="superscript"/>
                    </w:rPr>
                    <w:t>2</w:t>
                  </w:r>
                </w:p>
              </w:tc>
              <w:tc>
                <w:tcPr>
                  <w:tcW w:w="1927" w:type="dxa"/>
                  <w:tcBorders>
                    <w:bottom w:val="single" w:color="auto" w:sz="4" w:space="0"/>
                  </w:tcBorders>
                  <w:vAlign w:val="center"/>
                </w:tcPr>
                <w:p>
                  <w:pPr>
                    <w:jc w:val="center"/>
                    <w:rPr>
                      <w:color w:val="auto"/>
                    </w:rPr>
                  </w:pPr>
                  <w:r>
                    <w:rPr>
                      <w:rFonts w:hint="eastAsia"/>
                      <w:color w:val="auto"/>
                    </w:rPr>
                    <w:t>利用</w:t>
                  </w:r>
                  <w:r>
                    <w:rPr>
                      <w:color w:val="auto"/>
                    </w:rPr>
                    <w:t>现有</w:t>
                  </w:r>
                  <w:r>
                    <w:rPr>
                      <w:rFonts w:hint="eastAsia"/>
                      <w:color w:val="auto"/>
                    </w:rPr>
                    <w:t>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vMerge w:val="continue"/>
                  <w:vAlign w:val="center"/>
                </w:tcPr>
                <w:p>
                  <w:pPr>
                    <w:jc w:val="center"/>
                    <w:rPr>
                      <w:color w:val="auto"/>
                    </w:rPr>
                  </w:pPr>
                </w:p>
              </w:tc>
              <w:tc>
                <w:tcPr>
                  <w:tcW w:w="1530" w:type="dxa"/>
                  <w:vAlign w:val="center"/>
                </w:tcPr>
                <w:p>
                  <w:pPr>
                    <w:jc w:val="center"/>
                    <w:rPr>
                      <w:color w:val="auto"/>
                    </w:rPr>
                  </w:pPr>
                  <w:r>
                    <w:rPr>
                      <w:color w:val="auto"/>
                    </w:rPr>
                    <w:t>成品仓库</w:t>
                  </w:r>
                </w:p>
              </w:tc>
              <w:tc>
                <w:tcPr>
                  <w:tcW w:w="2117" w:type="dxa"/>
                  <w:vAlign w:val="center"/>
                </w:tcPr>
                <w:p>
                  <w:pPr>
                    <w:widowControl/>
                    <w:jc w:val="center"/>
                    <w:rPr>
                      <w:color w:val="auto"/>
                    </w:rPr>
                  </w:pPr>
                  <w:r>
                    <w:rPr>
                      <w:color w:val="auto"/>
                    </w:rPr>
                    <w:t>成品仓库</w:t>
                  </w:r>
                  <w:r>
                    <w:rPr>
                      <w:rFonts w:hint="eastAsia"/>
                      <w:color w:val="auto"/>
                      <w:lang w:val="en-US" w:eastAsia="zh-CN"/>
                    </w:rPr>
                    <w:t>1F</w:t>
                  </w:r>
                </w:p>
              </w:tc>
              <w:tc>
                <w:tcPr>
                  <w:tcW w:w="1252" w:type="dxa"/>
                  <w:tcBorders>
                    <w:bottom w:val="single" w:color="auto" w:sz="4" w:space="0"/>
                    <w:right w:val="single" w:color="auto" w:sz="8" w:space="0"/>
                  </w:tcBorders>
                  <w:vAlign w:val="center"/>
                </w:tcPr>
                <w:p>
                  <w:pPr>
                    <w:jc w:val="center"/>
                    <w:rPr>
                      <w:color w:val="auto"/>
                    </w:rPr>
                  </w:pPr>
                  <w:r>
                    <w:rPr>
                      <w:rFonts w:hint="eastAsia"/>
                      <w:color w:val="auto"/>
                      <w:lang w:val="en-US" w:eastAsia="zh-CN"/>
                    </w:rPr>
                    <w:t>1</w:t>
                  </w:r>
                  <w:r>
                    <w:rPr>
                      <w:color w:val="auto"/>
                    </w:rPr>
                    <w:t>00m</w:t>
                  </w:r>
                  <w:r>
                    <w:rPr>
                      <w:color w:val="auto"/>
                      <w:vertAlign w:val="superscript"/>
                    </w:rPr>
                    <w:t>2</w:t>
                  </w:r>
                </w:p>
              </w:tc>
              <w:tc>
                <w:tcPr>
                  <w:tcW w:w="1927" w:type="dxa"/>
                  <w:tcBorders>
                    <w:left w:val="single" w:color="auto" w:sz="8" w:space="0"/>
                    <w:bottom w:val="single" w:color="auto" w:sz="4" w:space="0"/>
                  </w:tcBorders>
                  <w:vAlign w:val="center"/>
                </w:tcPr>
                <w:p>
                  <w:pPr>
                    <w:jc w:val="center"/>
                    <w:rPr>
                      <w:color w:val="auto"/>
                    </w:rPr>
                  </w:pPr>
                  <w:r>
                    <w:rPr>
                      <w:rFonts w:hint="eastAsia"/>
                      <w:color w:val="auto"/>
                    </w:rPr>
                    <w:t>利用</w:t>
                  </w:r>
                  <w:r>
                    <w:rPr>
                      <w:color w:val="auto"/>
                    </w:rPr>
                    <w:t>现有</w:t>
                  </w:r>
                  <w:r>
                    <w:rPr>
                      <w:rFonts w:hint="eastAsia"/>
                      <w:color w:val="auto"/>
                    </w:rPr>
                    <w:t>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30" w:type="dxa"/>
                  <w:vMerge w:val="restart"/>
                  <w:vAlign w:val="center"/>
                </w:tcPr>
                <w:p>
                  <w:pPr>
                    <w:jc w:val="center"/>
                    <w:rPr>
                      <w:color w:val="auto"/>
                    </w:rPr>
                  </w:pPr>
                  <w:r>
                    <w:rPr>
                      <w:color w:val="auto"/>
                    </w:rPr>
                    <w:t>公用工程</w:t>
                  </w:r>
                </w:p>
              </w:tc>
              <w:tc>
                <w:tcPr>
                  <w:tcW w:w="1530" w:type="dxa"/>
                  <w:vAlign w:val="center"/>
                </w:tcPr>
                <w:p>
                  <w:pPr>
                    <w:jc w:val="center"/>
                    <w:rPr>
                      <w:color w:val="auto"/>
                    </w:rPr>
                  </w:pPr>
                  <w:r>
                    <w:rPr>
                      <w:color w:val="auto"/>
                    </w:rPr>
                    <w:t>供水</w:t>
                  </w:r>
                </w:p>
              </w:tc>
              <w:tc>
                <w:tcPr>
                  <w:tcW w:w="3369" w:type="dxa"/>
                  <w:gridSpan w:val="2"/>
                  <w:tcBorders>
                    <w:right w:val="single" w:color="auto" w:sz="8" w:space="0"/>
                  </w:tcBorders>
                  <w:vAlign w:val="center"/>
                </w:tcPr>
                <w:p>
                  <w:pPr>
                    <w:widowControl/>
                    <w:jc w:val="center"/>
                    <w:rPr>
                      <w:color w:val="auto"/>
                    </w:rPr>
                  </w:pPr>
                  <w:r>
                    <w:rPr>
                      <w:color w:val="auto"/>
                    </w:rPr>
                    <w:t>自来水管网</w:t>
                  </w:r>
                </w:p>
              </w:tc>
              <w:tc>
                <w:tcPr>
                  <w:tcW w:w="1927" w:type="dxa"/>
                  <w:tcBorders>
                    <w:left w:val="single" w:color="auto" w:sz="8" w:space="0"/>
                  </w:tcBorders>
                </w:tcPr>
                <w:p>
                  <w:pPr>
                    <w:widowControl/>
                    <w:jc w:val="center"/>
                    <w:rPr>
                      <w:color w:val="auto"/>
                    </w:rPr>
                  </w:pPr>
                  <w:r>
                    <w:rPr>
                      <w:rFonts w:hint="eastAsia"/>
                      <w:color w:val="auto"/>
                    </w:rPr>
                    <w:t>利用</w:t>
                  </w:r>
                  <w:r>
                    <w:rPr>
                      <w:color w:val="auto"/>
                    </w:rPr>
                    <w:t>现有</w:t>
                  </w:r>
                  <w:r>
                    <w:rPr>
                      <w:rFonts w:hint="eastAsia"/>
                      <w:color w:val="auto"/>
                    </w:rPr>
                    <w:t>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30" w:type="dxa"/>
                  <w:vMerge w:val="continue"/>
                  <w:vAlign w:val="center"/>
                </w:tcPr>
                <w:p>
                  <w:pPr>
                    <w:jc w:val="center"/>
                    <w:rPr>
                      <w:color w:val="auto"/>
                    </w:rPr>
                  </w:pPr>
                </w:p>
              </w:tc>
              <w:tc>
                <w:tcPr>
                  <w:tcW w:w="1530" w:type="dxa"/>
                  <w:vAlign w:val="center"/>
                </w:tcPr>
                <w:p>
                  <w:pPr>
                    <w:jc w:val="center"/>
                    <w:rPr>
                      <w:color w:val="auto"/>
                    </w:rPr>
                  </w:pPr>
                  <w:r>
                    <w:rPr>
                      <w:color w:val="auto"/>
                    </w:rPr>
                    <w:t>供电</w:t>
                  </w:r>
                </w:p>
              </w:tc>
              <w:tc>
                <w:tcPr>
                  <w:tcW w:w="3369" w:type="dxa"/>
                  <w:gridSpan w:val="2"/>
                  <w:tcBorders>
                    <w:right w:val="single" w:color="auto" w:sz="8" w:space="0"/>
                  </w:tcBorders>
                  <w:vAlign w:val="center"/>
                </w:tcPr>
                <w:p>
                  <w:pPr>
                    <w:jc w:val="center"/>
                    <w:rPr>
                      <w:color w:val="auto"/>
                    </w:rPr>
                  </w:pPr>
                  <w:r>
                    <w:rPr>
                      <w:color w:val="auto"/>
                    </w:rPr>
                    <w:t>当地电网提供，380/220V</w:t>
                  </w:r>
                </w:p>
              </w:tc>
              <w:tc>
                <w:tcPr>
                  <w:tcW w:w="1927" w:type="dxa"/>
                  <w:tcBorders>
                    <w:left w:val="single" w:color="auto" w:sz="8" w:space="0"/>
                  </w:tcBorders>
                </w:tcPr>
                <w:p>
                  <w:pPr>
                    <w:jc w:val="center"/>
                    <w:rPr>
                      <w:color w:val="auto"/>
                    </w:rPr>
                  </w:pPr>
                  <w:r>
                    <w:rPr>
                      <w:rFonts w:hint="eastAsia"/>
                      <w:color w:val="auto"/>
                    </w:rPr>
                    <w:t>利用</w:t>
                  </w:r>
                  <w:r>
                    <w:rPr>
                      <w:color w:val="auto"/>
                    </w:rPr>
                    <w:t>现有</w:t>
                  </w:r>
                  <w:r>
                    <w:rPr>
                      <w:rFonts w:hint="eastAsia"/>
                      <w:color w:val="auto"/>
                    </w:rPr>
                    <w:t>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0" w:type="dxa"/>
                  <w:vMerge w:val="continue"/>
                  <w:vAlign w:val="center"/>
                </w:tcPr>
                <w:p>
                  <w:pPr>
                    <w:jc w:val="center"/>
                    <w:rPr>
                      <w:color w:val="auto"/>
                    </w:rPr>
                  </w:pPr>
                </w:p>
              </w:tc>
              <w:tc>
                <w:tcPr>
                  <w:tcW w:w="1530" w:type="dxa"/>
                  <w:vAlign w:val="center"/>
                </w:tcPr>
                <w:p>
                  <w:pPr>
                    <w:jc w:val="center"/>
                    <w:rPr>
                      <w:color w:val="auto"/>
                    </w:rPr>
                  </w:pPr>
                  <w:r>
                    <w:rPr>
                      <w:color w:val="auto"/>
                    </w:rPr>
                    <w:t>道路</w:t>
                  </w:r>
                </w:p>
              </w:tc>
              <w:tc>
                <w:tcPr>
                  <w:tcW w:w="3369" w:type="dxa"/>
                  <w:gridSpan w:val="2"/>
                  <w:tcBorders>
                    <w:right w:val="single" w:color="auto" w:sz="8" w:space="0"/>
                  </w:tcBorders>
                  <w:vAlign w:val="center"/>
                </w:tcPr>
                <w:p>
                  <w:pPr>
                    <w:jc w:val="center"/>
                    <w:rPr>
                      <w:color w:val="auto"/>
                    </w:rPr>
                  </w:pPr>
                  <w:r>
                    <w:rPr>
                      <w:color w:val="auto"/>
                    </w:rPr>
                    <w:t>厂内道路硬化</w:t>
                  </w:r>
                </w:p>
              </w:tc>
              <w:tc>
                <w:tcPr>
                  <w:tcW w:w="1927" w:type="dxa"/>
                  <w:tcBorders>
                    <w:left w:val="single" w:color="auto" w:sz="8" w:space="0"/>
                  </w:tcBorders>
                </w:tcPr>
                <w:p>
                  <w:pPr>
                    <w:jc w:val="center"/>
                    <w:rPr>
                      <w:color w:val="auto"/>
                    </w:rPr>
                  </w:pPr>
                  <w:r>
                    <w:rPr>
                      <w:rFonts w:hint="eastAsia"/>
                      <w:color w:val="auto"/>
                    </w:rPr>
                    <w:t>利用</w:t>
                  </w:r>
                  <w:r>
                    <w:rPr>
                      <w:color w:val="auto"/>
                    </w:rPr>
                    <w:t>现有</w:t>
                  </w:r>
                  <w:r>
                    <w:rPr>
                      <w:rFonts w:hint="eastAsia"/>
                      <w:color w:val="auto"/>
                    </w:rPr>
                    <w:t>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vMerge w:val="restart"/>
                  <w:vAlign w:val="center"/>
                </w:tcPr>
                <w:p>
                  <w:pPr>
                    <w:jc w:val="center"/>
                    <w:rPr>
                      <w:color w:val="auto"/>
                    </w:rPr>
                  </w:pPr>
                  <w:r>
                    <w:rPr>
                      <w:color w:val="auto"/>
                    </w:rPr>
                    <w:t>环保工程</w:t>
                  </w:r>
                </w:p>
              </w:tc>
              <w:tc>
                <w:tcPr>
                  <w:tcW w:w="1530" w:type="dxa"/>
                  <w:vAlign w:val="center"/>
                </w:tcPr>
                <w:p>
                  <w:pPr>
                    <w:jc w:val="center"/>
                    <w:rPr>
                      <w:color w:val="auto"/>
                    </w:rPr>
                  </w:pPr>
                  <w:r>
                    <w:rPr>
                      <w:color w:val="auto"/>
                    </w:rPr>
                    <w:t>废水处理设施</w:t>
                  </w:r>
                </w:p>
              </w:tc>
              <w:tc>
                <w:tcPr>
                  <w:tcW w:w="3369" w:type="dxa"/>
                  <w:gridSpan w:val="2"/>
                  <w:tcBorders>
                    <w:right w:val="single" w:color="auto" w:sz="8" w:space="0"/>
                  </w:tcBorders>
                  <w:vAlign w:val="center"/>
                </w:tcPr>
                <w:p>
                  <w:pPr>
                    <w:autoSpaceDE w:val="0"/>
                    <w:autoSpaceDN w:val="0"/>
                    <w:adjustRightInd w:val="0"/>
                    <w:rPr>
                      <w:rFonts w:hint="eastAsia" w:ascii="Times New Roman" w:hAnsi="Times New Roman" w:eastAsia="宋体"/>
                      <w:color w:val="auto"/>
                      <w:sz w:val="21"/>
                      <w:szCs w:val="21"/>
                      <w:lang w:eastAsia="zh-CN"/>
                    </w:rPr>
                  </w:pPr>
                  <w:r>
                    <w:rPr>
                      <w:color w:val="auto"/>
                      <w:szCs w:val="21"/>
                    </w:rPr>
                    <w:t>项目区采用雨污分流制。雨水经沉淀池处理后外排；生活污水经化粪池处理后用排入仙槎桥镇污水处理厂进一步处理。</w:t>
                  </w:r>
                </w:p>
              </w:tc>
              <w:tc>
                <w:tcPr>
                  <w:tcW w:w="1927" w:type="dxa"/>
                  <w:tcBorders>
                    <w:left w:val="single" w:color="auto" w:sz="8" w:space="0"/>
                  </w:tcBorders>
                  <w:vAlign w:val="center"/>
                </w:tcPr>
                <w:p>
                  <w:pPr>
                    <w:widowControl/>
                    <w:jc w:val="center"/>
                    <w:rPr>
                      <w:rFonts w:hint="eastAsia" w:eastAsia="宋体"/>
                      <w:color w:val="auto"/>
                      <w:lang w:eastAsia="zh-CN"/>
                    </w:rPr>
                  </w:pPr>
                  <w:r>
                    <w:rPr>
                      <w:rFonts w:hint="eastAsia"/>
                      <w:color w:val="auto"/>
                    </w:rPr>
                    <w:t>利用现有化粪池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vMerge w:val="continue"/>
                  <w:vAlign w:val="center"/>
                </w:tcPr>
                <w:p>
                  <w:pPr>
                    <w:jc w:val="center"/>
                    <w:rPr>
                      <w:color w:val="auto"/>
                    </w:rPr>
                  </w:pPr>
                </w:p>
              </w:tc>
              <w:tc>
                <w:tcPr>
                  <w:tcW w:w="1530" w:type="dxa"/>
                  <w:vAlign w:val="center"/>
                </w:tcPr>
                <w:p>
                  <w:pPr>
                    <w:jc w:val="center"/>
                    <w:rPr>
                      <w:color w:val="auto"/>
                    </w:rPr>
                  </w:pPr>
                  <w:r>
                    <w:rPr>
                      <w:color w:val="auto"/>
                    </w:rPr>
                    <w:t>废气处理设施</w:t>
                  </w:r>
                </w:p>
              </w:tc>
              <w:tc>
                <w:tcPr>
                  <w:tcW w:w="3369" w:type="dxa"/>
                  <w:gridSpan w:val="2"/>
                  <w:tcBorders>
                    <w:right w:val="single" w:color="auto" w:sz="8" w:space="0"/>
                  </w:tcBorders>
                  <w:vAlign w:val="center"/>
                </w:tcPr>
                <w:p>
                  <w:pPr>
                    <w:widowControl/>
                    <w:rPr>
                      <w:rFonts w:hint="eastAsia" w:ascii="Times New Roman" w:hAnsi="Times New Roman" w:eastAsia="宋体"/>
                      <w:color w:val="auto"/>
                      <w:sz w:val="21"/>
                      <w:szCs w:val="21"/>
                      <w:lang w:eastAsia="zh-CN"/>
                    </w:rPr>
                  </w:pPr>
                  <w:r>
                    <w:rPr>
                      <w:rFonts w:hint="eastAsia"/>
                      <w:color w:val="auto"/>
                      <w:szCs w:val="21"/>
                      <w:lang w:eastAsia="zh-CN"/>
                    </w:rPr>
                    <w:t>浸塑废气</w:t>
                  </w:r>
                  <w:r>
                    <w:rPr>
                      <w:color w:val="auto"/>
                      <w:szCs w:val="21"/>
                    </w:rPr>
                    <w:t>：</w:t>
                  </w:r>
                  <w:r>
                    <w:rPr>
                      <w:rFonts w:hint="eastAsia"/>
                      <w:color w:val="auto"/>
                      <w:szCs w:val="21"/>
                      <w:lang w:eastAsia="zh-CN"/>
                    </w:rPr>
                    <w:t>光氧催化+活性炭吸附</w:t>
                  </w:r>
                </w:p>
              </w:tc>
              <w:tc>
                <w:tcPr>
                  <w:tcW w:w="1927" w:type="dxa"/>
                  <w:tcBorders>
                    <w:left w:val="single" w:color="auto" w:sz="8" w:space="0"/>
                  </w:tcBorders>
                  <w:vAlign w:val="center"/>
                </w:tcPr>
                <w:p>
                  <w:pPr>
                    <w:widowControl/>
                    <w:jc w:val="center"/>
                    <w:rPr>
                      <w:b/>
                      <w:color w:val="auto"/>
                    </w:rPr>
                  </w:pPr>
                  <w:r>
                    <w:rPr>
                      <w:rFonts w:hint="eastAsia"/>
                      <w:color w:val="auto"/>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vMerge w:val="continue"/>
                  <w:vAlign w:val="center"/>
                </w:tcPr>
                <w:p>
                  <w:pPr>
                    <w:jc w:val="center"/>
                    <w:rPr>
                      <w:color w:val="auto"/>
                    </w:rPr>
                  </w:pPr>
                </w:p>
              </w:tc>
              <w:tc>
                <w:tcPr>
                  <w:tcW w:w="1530" w:type="dxa"/>
                  <w:vAlign w:val="center"/>
                </w:tcPr>
                <w:p>
                  <w:pPr>
                    <w:jc w:val="center"/>
                    <w:rPr>
                      <w:color w:val="auto"/>
                    </w:rPr>
                  </w:pPr>
                  <w:r>
                    <w:rPr>
                      <w:color w:val="auto"/>
                    </w:rPr>
                    <w:t>噪声处理设施</w:t>
                  </w:r>
                </w:p>
              </w:tc>
              <w:tc>
                <w:tcPr>
                  <w:tcW w:w="3369" w:type="dxa"/>
                  <w:gridSpan w:val="2"/>
                  <w:tcBorders>
                    <w:right w:val="single" w:color="auto" w:sz="8" w:space="0"/>
                  </w:tcBorders>
                  <w:vAlign w:val="center"/>
                </w:tcPr>
                <w:p>
                  <w:pPr>
                    <w:widowControl/>
                    <w:rPr>
                      <w:color w:val="auto"/>
                      <w:szCs w:val="21"/>
                    </w:rPr>
                  </w:pPr>
                  <w:r>
                    <w:rPr>
                      <w:color w:val="auto"/>
                      <w:szCs w:val="21"/>
                    </w:rPr>
                    <w:t>优先选用低噪设备，安装减振基座、厂房隔声</w:t>
                  </w:r>
                </w:p>
              </w:tc>
              <w:tc>
                <w:tcPr>
                  <w:tcW w:w="1927" w:type="dxa"/>
                  <w:tcBorders>
                    <w:left w:val="single" w:color="auto" w:sz="8" w:space="0"/>
                  </w:tcBorders>
                  <w:vAlign w:val="center"/>
                </w:tcPr>
                <w:p>
                  <w:pPr>
                    <w:widowControl/>
                    <w:jc w:val="center"/>
                    <w:rPr>
                      <w:color w:val="auto"/>
                    </w:rPr>
                  </w:pPr>
                  <w:r>
                    <w:rPr>
                      <w:rFonts w:hint="eastAsia"/>
                      <w:color w:val="auto"/>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vMerge w:val="continue"/>
                  <w:vAlign w:val="center"/>
                </w:tcPr>
                <w:p>
                  <w:pPr>
                    <w:jc w:val="center"/>
                    <w:rPr>
                      <w:color w:val="auto"/>
                    </w:rPr>
                  </w:pPr>
                </w:p>
              </w:tc>
              <w:tc>
                <w:tcPr>
                  <w:tcW w:w="1530" w:type="dxa"/>
                  <w:vAlign w:val="center"/>
                </w:tcPr>
                <w:p>
                  <w:pPr>
                    <w:jc w:val="center"/>
                    <w:rPr>
                      <w:color w:val="auto"/>
                    </w:rPr>
                  </w:pPr>
                  <w:r>
                    <w:rPr>
                      <w:color w:val="auto"/>
                    </w:rPr>
                    <w:t>固废处理设施</w:t>
                  </w:r>
                </w:p>
              </w:tc>
              <w:tc>
                <w:tcPr>
                  <w:tcW w:w="3369" w:type="dxa"/>
                  <w:gridSpan w:val="2"/>
                  <w:tcBorders>
                    <w:right w:val="single" w:color="auto" w:sz="8" w:space="0"/>
                  </w:tcBorders>
                  <w:vAlign w:val="center"/>
                </w:tcPr>
                <w:p>
                  <w:pPr>
                    <w:autoSpaceDE w:val="0"/>
                    <w:autoSpaceDN w:val="0"/>
                    <w:adjustRightInd w:val="0"/>
                    <w:jc w:val="left"/>
                    <w:rPr>
                      <w:color w:val="auto"/>
                    </w:rPr>
                  </w:pPr>
                  <w:r>
                    <w:rPr>
                      <w:rFonts w:hint="eastAsia"/>
                      <w:color w:val="auto"/>
                      <w:lang w:val="en-US" w:eastAsia="zh-CN"/>
                    </w:rPr>
                    <w:t>废塑料</w:t>
                  </w:r>
                  <w:r>
                    <w:rPr>
                      <w:color w:val="auto"/>
                    </w:rPr>
                    <w:t>堆放至一般固废堆放场所；员工生活垃圾由垃圾桶收集；使用</w:t>
                  </w:r>
                  <w:r>
                    <w:rPr>
                      <w:rFonts w:hint="eastAsia"/>
                      <w:color w:val="auto"/>
                      <w:lang w:eastAsia="zh-CN"/>
                    </w:rPr>
                    <w:t>浸塑液</w:t>
                  </w:r>
                  <w:r>
                    <w:rPr>
                      <w:color w:val="auto"/>
                    </w:rPr>
                    <w:t>后产生的废</w:t>
                  </w:r>
                  <w:r>
                    <w:rPr>
                      <w:rFonts w:hint="eastAsia"/>
                      <w:color w:val="auto"/>
                      <w:lang w:eastAsia="zh-CN"/>
                    </w:rPr>
                    <w:t>浸塑液</w:t>
                  </w:r>
                  <w:r>
                    <w:rPr>
                      <w:color w:val="auto"/>
                    </w:rPr>
                    <w:t>桶集中收集至厂区的危险废物暂存场所后，交有资质的单位进行处置。</w:t>
                  </w:r>
                </w:p>
              </w:tc>
              <w:tc>
                <w:tcPr>
                  <w:tcW w:w="1927" w:type="dxa"/>
                  <w:tcBorders>
                    <w:left w:val="single" w:color="auto" w:sz="8" w:space="0"/>
                  </w:tcBorders>
                  <w:vAlign w:val="center"/>
                </w:tcPr>
                <w:p>
                  <w:pPr>
                    <w:widowControl/>
                    <w:jc w:val="center"/>
                    <w:rPr>
                      <w:color w:val="auto"/>
                    </w:rPr>
                  </w:pPr>
                  <w:r>
                    <w:rPr>
                      <w:rFonts w:hint="eastAsia"/>
                      <w:color w:val="auto"/>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0" w:type="dxa"/>
                  <w:vMerge w:val="continue"/>
                  <w:vAlign w:val="center"/>
                </w:tcPr>
                <w:p>
                  <w:pPr>
                    <w:jc w:val="center"/>
                    <w:rPr>
                      <w:color w:val="auto"/>
                    </w:rPr>
                  </w:pPr>
                </w:p>
              </w:tc>
              <w:tc>
                <w:tcPr>
                  <w:tcW w:w="1530" w:type="dxa"/>
                  <w:vAlign w:val="center"/>
                </w:tcPr>
                <w:p>
                  <w:pPr>
                    <w:jc w:val="center"/>
                    <w:rPr>
                      <w:color w:val="auto"/>
                    </w:rPr>
                  </w:pPr>
                  <w:r>
                    <w:rPr>
                      <w:rFonts w:hint="eastAsia"/>
                      <w:color w:val="auto"/>
                    </w:rPr>
                    <w:t>风险防范措施</w:t>
                  </w:r>
                </w:p>
              </w:tc>
              <w:tc>
                <w:tcPr>
                  <w:tcW w:w="3369" w:type="dxa"/>
                  <w:gridSpan w:val="2"/>
                  <w:tcBorders>
                    <w:right w:val="single" w:color="auto" w:sz="8" w:space="0"/>
                  </w:tcBorders>
                  <w:vAlign w:val="center"/>
                </w:tcPr>
                <w:p>
                  <w:pPr>
                    <w:autoSpaceDE w:val="0"/>
                    <w:autoSpaceDN w:val="0"/>
                    <w:adjustRightInd w:val="0"/>
                    <w:jc w:val="left"/>
                    <w:rPr>
                      <w:color w:val="auto"/>
                    </w:rPr>
                  </w:pPr>
                  <w:r>
                    <w:rPr>
                      <w:rFonts w:hint="eastAsia"/>
                      <w:color w:val="auto"/>
                      <w:lang w:eastAsia="zh-CN"/>
                    </w:rPr>
                    <w:t>浸塑</w:t>
                  </w:r>
                  <w:r>
                    <w:rPr>
                      <w:rFonts w:hint="eastAsia"/>
                      <w:color w:val="auto"/>
                      <w:lang w:val="en-US" w:eastAsia="zh-CN"/>
                    </w:rPr>
                    <w:t>液储存区</w:t>
                  </w:r>
                  <w:r>
                    <w:rPr>
                      <w:rFonts w:hint="eastAsia"/>
                      <w:color w:val="auto"/>
                    </w:rPr>
                    <w:t>、危废暂存间防渗，根据国家环保部相关文件要求，企业应制定环境污染事故发生的工作计划，消除事故隐患的实施及突发性事故的应急办法等。</w:t>
                  </w:r>
                </w:p>
              </w:tc>
              <w:tc>
                <w:tcPr>
                  <w:tcW w:w="1927" w:type="dxa"/>
                  <w:tcBorders>
                    <w:left w:val="single" w:color="auto" w:sz="8" w:space="0"/>
                  </w:tcBorders>
                  <w:vAlign w:val="center"/>
                </w:tcPr>
                <w:p>
                  <w:pPr>
                    <w:widowControl/>
                    <w:jc w:val="center"/>
                    <w:rPr>
                      <w:color w:val="auto"/>
                    </w:rPr>
                  </w:pPr>
                  <w:r>
                    <w:rPr>
                      <w:rFonts w:hint="eastAsia"/>
                      <w:color w:val="auto"/>
                    </w:rPr>
                    <w:t>新建</w:t>
                  </w:r>
                </w:p>
              </w:tc>
            </w:tr>
          </w:tbl>
          <w:p>
            <w:pPr>
              <w:pStyle w:val="5"/>
              <w:rPr>
                <w:rFonts w:ascii="Times New Roman" w:hAnsi="Times New Roman"/>
                <w:color w:val="auto"/>
              </w:rPr>
            </w:pPr>
            <w:r>
              <w:rPr>
                <w:rFonts w:hint="eastAsia" w:ascii="Times New Roman" w:hAnsi="Times New Roman"/>
                <w:color w:val="auto"/>
              </w:rPr>
              <w:t>2.3、平面布置合理性分析</w:t>
            </w:r>
          </w:p>
          <w:p>
            <w:pPr>
              <w:widowControl/>
              <w:adjustRightInd w:val="0"/>
              <w:snapToGrid w:val="0"/>
              <w:spacing w:line="360" w:lineRule="auto"/>
              <w:ind w:firstLine="480" w:firstLineChars="200"/>
              <w:rPr>
                <w:b/>
                <w:color w:val="auto"/>
                <w:sz w:val="24"/>
              </w:rPr>
            </w:pPr>
            <w:r>
              <w:rPr>
                <w:rFonts w:hint="eastAsia"/>
                <w:color w:val="auto"/>
                <w:sz w:val="24"/>
              </w:rPr>
              <w:t>本项目</w:t>
            </w:r>
            <w:r>
              <w:rPr>
                <w:rFonts w:hint="eastAsia"/>
                <w:color w:val="auto"/>
                <w:sz w:val="24"/>
                <w:lang w:eastAsia="zh-CN"/>
              </w:rPr>
              <w:t>北面为园区道路</w:t>
            </w:r>
            <w:r>
              <w:rPr>
                <w:rFonts w:hint="eastAsia"/>
                <w:color w:val="auto"/>
                <w:sz w:val="24"/>
              </w:rPr>
              <w:t>，其他三面均为工业厂房，因此厂区出入口设置在</w:t>
            </w:r>
            <w:r>
              <w:rPr>
                <w:rFonts w:hint="eastAsia"/>
                <w:color w:val="auto"/>
                <w:sz w:val="24"/>
                <w:lang w:eastAsia="zh-CN"/>
              </w:rPr>
              <w:t>北</w:t>
            </w:r>
            <w:r>
              <w:rPr>
                <w:rFonts w:hint="eastAsia"/>
                <w:color w:val="auto"/>
                <w:sz w:val="24"/>
              </w:rPr>
              <w:t>面。</w:t>
            </w:r>
            <w:r>
              <w:rPr>
                <w:rFonts w:hint="eastAsia"/>
                <w:color w:val="auto"/>
                <w:sz w:val="24"/>
                <w:lang w:eastAsia="zh-CN"/>
              </w:rPr>
              <w:t>北面</w:t>
            </w:r>
            <w:r>
              <w:rPr>
                <w:rFonts w:hint="eastAsia"/>
                <w:color w:val="auto"/>
                <w:sz w:val="24"/>
              </w:rPr>
              <w:t>为办公生活区，东面</w:t>
            </w:r>
            <w:r>
              <w:rPr>
                <w:rFonts w:hint="eastAsia"/>
                <w:color w:val="auto"/>
                <w:sz w:val="24"/>
                <w:lang w:eastAsia="zh-CN"/>
              </w:rPr>
              <w:t>、南面各有一套浸塑生产线</w:t>
            </w:r>
            <w:r>
              <w:rPr>
                <w:rFonts w:hint="eastAsia"/>
                <w:color w:val="auto"/>
                <w:sz w:val="24"/>
              </w:rPr>
              <w:t>，</w:t>
            </w:r>
            <w:r>
              <w:rPr>
                <w:rFonts w:hint="eastAsia"/>
                <w:color w:val="auto"/>
                <w:sz w:val="24"/>
                <w:lang w:eastAsia="zh-CN"/>
              </w:rPr>
              <w:t>中部及西部为库房</w:t>
            </w:r>
            <w:r>
              <w:rPr>
                <w:rFonts w:hint="eastAsia"/>
                <w:color w:val="auto"/>
                <w:sz w:val="24"/>
              </w:rPr>
              <w:t>。本项目厂区布局符合工艺流程中的物料的走向，减少了物流的运输时间和成本。总体而言，此布局功能区相对独立设置，增加了厂内物流的连续性，缩短了运输时间，生产联系紧密，便于生产和管理。项目平面布置详见</w:t>
            </w:r>
            <w:r>
              <w:rPr>
                <w:rFonts w:hint="eastAsia"/>
                <w:color w:val="auto"/>
                <w:sz w:val="24"/>
                <w:shd w:val="clear" w:color="FFFFFF" w:fill="auto"/>
              </w:rPr>
              <w:t>附图2</w:t>
            </w:r>
            <w:r>
              <w:rPr>
                <w:rFonts w:hint="eastAsia"/>
                <w:color w:val="auto"/>
                <w:sz w:val="24"/>
              </w:rPr>
              <w:t>。</w:t>
            </w:r>
          </w:p>
          <w:p>
            <w:pPr>
              <w:pStyle w:val="5"/>
              <w:rPr>
                <w:rFonts w:ascii="Times New Roman" w:hAnsi="Times New Roman"/>
                <w:color w:val="auto"/>
                <w:szCs w:val="24"/>
              </w:rPr>
            </w:pPr>
            <w:r>
              <w:rPr>
                <w:rFonts w:hint="eastAsia" w:ascii="Times New Roman" w:hAnsi="Times New Roman"/>
                <w:color w:val="auto"/>
                <w:szCs w:val="24"/>
              </w:rPr>
              <w:t>2.4、主要生产设备、原材料消耗和产品方案</w:t>
            </w:r>
          </w:p>
          <w:p>
            <w:pPr>
              <w:adjustRightInd w:val="0"/>
              <w:snapToGrid w:val="0"/>
              <w:spacing w:line="360" w:lineRule="auto"/>
              <w:ind w:firstLine="480" w:firstLineChars="200"/>
              <w:rPr>
                <w:color w:val="auto"/>
                <w:sz w:val="24"/>
              </w:rPr>
            </w:pPr>
            <w:r>
              <w:rPr>
                <w:rFonts w:hint="eastAsia"/>
                <w:color w:val="auto"/>
                <w:sz w:val="24"/>
              </w:rPr>
              <w:t>（一）主要生产设备</w:t>
            </w:r>
          </w:p>
          <w:p>
            <w:pPr>
              <w:pStyle w:val="79"/>
              <w:spacing w:line="360" w:lineRule="auto"/>
              <w:ind w:firstLine="480"/>
              <w:jc w:val="both"/>
              <w:rPr>
                <w:b/>
                <w:bCs/>
                <w:color w:val="auto"/>
                <w:sz w:val="24"/>
                <w:szCs w:val="24"/>
              </w:rPr>
            </w:pPr>
            <w:r>
              <w:rPr>
                <w:rFonts w:hint="eastAsia" w:cs="Times New Roman"/>
                <w:bCs/>
                <w:color w:val="auto"/>
                <w:sz w:val="24"/>
                <w:szCs w:val="24"/>
              </w:rPr>
              <w:t>本项目主要设备见表2-</w:t>
            </w:r>
            <w:r>
              <w:rPr>
                <w:rFonts w:cs="Times New Roman"/>
                <w:bCs/>
                <w:color w:val="auto"/>
                <w:sz w:val="24"/>
                <w:szCs w:val="24"/>
              </w:rPr>
              <w:t>2</w:t>
            </w:r>
            <w:r>
              <w:rPr>
                <w:rFonts w:hint="eastAsia" w:cs="Times New Roman"/>
                <w:bCs/>
                <w:color w:val="auto"/>
                <w:sz w:val="24"/>
                <w:szCs w:val="24"/>
              </w:rPr>
              <w:t>。</w:t>
            </w:r>
          </w:p>
          <w:p>
            <w:pPr>
              <w:pStyle w:val="50"/>
              <w:spacing w:before="24" w:after="24"/>
              <w:rPr>
                <w:b/>
                <w:bCs/>
                <w:color w:val="auto"/>
                <w:szCs w:val="21"/>
              </w:rPr>
            </w:pPr>
            <w:r>
              <w:rPr>
                <w:rFonts w:hint="eastAsia"/>
                <w:b/>
                <w:bCs/>
                <w:color w:val="auto"/>
                <w:szCs w:val="21"/>
              </w:rPr>
              <w:t>表2-</w:t>
            </w:r>
            <w:r>
              <w:rPr>
                <w:b/>
                <w:bCs/>
                <w:color w:val="auto"/>
                <w:szCs w:val="21"/>
              </w:rPr>
              <w:t>2</w:t>
            </w:r>
            <w:r>
              <w:rPr>
                <w:rFonts w:hint="eastAsia"/>
                <w:b/>
                <w:bCs/>
                <w:color w:val="auto"/>
                <w:szCs w:val="21"/>
              </w:rPr>
              <w:t>主要生产设备一览表</w:t>
            </w:r>
          </w:p>
          <w:tbl>
            <w:tblPr>
              <w:tblStyle w:val="29"/>
              <w:tblW w:w="7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92"/>
              <w:gridCol w:w="1148"/>
              <w:gridCol w:w="1148"/>
              <w:gridCol w:w="919"/>
              <w:gridCol w:w="13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8" w:type="dxa"/>
                  <w:vAlign w:val="center"/>
                </w:tcPr>
                <w:p>
                  <w:pPr>
                    <w:spacing w:line="360" w:lineRule="exact"/>
                    <w:jc w:val="center"/>
                    <w:rPr>
                      <w:color w:val="auto"/>
                    </w:rPr>
                  </w:pPr>
                  <w:r>
                    <w:rPr>
                      <w:color w:val="auto"/>
                    </w:rPr>
                    <w:t>序号</w:t>
                  </w:r>
                </w:p>
              </w:tc>
              <w:tc>
                <w:tcPr>
                  <w:tcW w:w="2392" w:type="dxa"/>
                  <w:vAlign w:val="center"/>
                </w:tcPr>
                <w:p>
                  <w:pPr>
                    <w:spacing w:line="360" w:lineRule="exact"/>
                    <w:jc w:val="center"/>
                    <w:rPr>
                      <w:color w:val="auto"/>
                    </w:rPr>
                  </w:pPr>
                  <w:r>
                    <w:rPr>
                      <w:color w:val="auto"/>
                    </w:rPr>
                    <w:t>设备名称</w:t>
                  </w:r>
                </w:p>
              </w:tc>
              <w:tc>
                <w:tcPr>
                  <w:tcW w:w="1148" w:type="dxa"/>
                  <w:vAlign w:val="center"/>
                </w:tcPr>
                <w:p>
                  <w:pPr>
                    <w:spacing w:line="360" w:lineRule="exact"/>
                    <w:jc w:val="center"/>
                    <w:rPr>
                      <w:rFonts w:hint="default" w:eastAsia="宋体"/>
                      <w:color w:val="auto"/>
                      <w:lang w:val="en-US" w:eastAsia="zh-CN"/>
                    </w:rPr>
                  </w:pPr>
                  <w:r>
                    <w:rPr>
                      <w:rFonts w:hint="eastAsia"/>
                      <w:color w:val="auto"/>
                      <w:lang w:val="en-US" w:eastAsia="zh-CN"/>
                    </w:rPr>
                    <w:t>规格型号</w:t>
                  </w:r>
                </w:p>
              </w:tc>
              <w:tc>
                <w:tcPr>
                  <w:tcW w:w="1148" w:type="dxa"/>
                  <w:vAlign w:val="center"/>
                </w:tcPr>
                <w:p>
                  <w:pPr>
                    <w:spacing w:line="360" w:lineRule="exact"/>
                    <w:jc w:val="center"/>
                    <w:rPr>
                      <w:color w:val="auto"/>
                    </w:rPr>
                  </w:pPr>
                  <w:r>
                    <w:rPr>
                      <w:color w:val="auto"/>
                    </w:rPr>
                    <w:t>单位</w:t>
                  </w:r>
                </w:p>
              </w:tc>
              <w:tc>
                <w:tcPr>
                  <w:tcW w:w="919" w:type="dxa"/>
                  <w:vAlign w:val="center"/>
                </w:tcPr>
                <w:p>
                  <w:pPr>
                    <w:spacing w:line="360" w:lineRule="exact"/>
                    <w:jc w:val="center"/>
                    <w:rPr>
                      <w:color w:val="auto"/>
                    </w:rPr>
                  </w:pPr>
                  <w:r>
                    <w:rPr>
                      <w:color w:val="auto"/>
                    </w:rPr>
                    <w:t>数量</w:t>
                  </w:r>
                </w:p>
              </w:tc>
              <w:tc>
                <w:tcPr>
                  <w:tcW w:w="1313" w:type="dxa"/>
                  <w:vAlign w:val="center"/>
                </w:tcPr>
                <w:p>
                  <w:pPr>
                    <w:spacing w:line="360" w:lineRule="exact"/>
                    <w:jc w:val="center"/>
                    <w:rPr>
                      <w:color w:val="auto"/>
                    </w:rPr>
                  </w:pPr>
                  <w:r>
                    <w:rPr>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18" w:type="dxa"/>
                  <w:vAlign w:val="center"/>
                </w:tcPr>
                <w:p>
                  <w:pPr>
                    <w:spacing w:line="360" w:lineRule="exact"/>
                    <w:jc w:val="center"/>
                    <w:rPr>
                      <w:color w:val="auto"/>
                    </w:rPr>
                  </w:pPr>
                  <w:r>
                    <w:rPr>
                      <w:color w:val="auto"/>
                    </w:rPr>
                    <w:t>1</w:t>
                  </w:r>
                </w:p>
              </w:tc>
              <w:tc>
                <w:tcPr>
                  <w:tcW w:w="2392" w:type="dxa"/>
                  <w:vAlign w:val="center"/>
                </w:tcPr>
                <w:p>
                  <w:pPr>
                    <w:spacing w:line="360" w:lineRule="exact"/>
                    <w:jc w:val="center"/>
                    <w:rPr>
                      <w:rFonts w:hint="eastAsia" w:eastAsia="宋体"/>
                      <w:color w:val="auto"/>
                      <w:lang w:eastAsia="zh-CN"/>
                    </w:rPr>
                  </w:pPr>
                  <w:r>
                    <w:rPr>
                      <w:rFonts w:hint="eastAsia"/>
                      <w:color w:val="auto"/>
                      <w:lang w:eastAsia="zh-CN"/>
                    </w:rPr>
                    <w:t>一体化浸塑生产线</w:t>
                  </w:r>
                </w:p>
              </w:tc>
              <w:tc>
                <w:tcPr>
                  <w:tcW w:w="1148" w:type="dxa"/>
                  <w:vMerge w:val="restart"/>
                  <w:vAlign w:val="center"/>
                </w:tcPr>
                <w:p>
                  <w:pPr>
                    <w:spacing w:line="360" w:lineRule="exact"/>
                    <w:jc w:val="center"/>
                    <w:rPr>
                      <w:rFonts w:hint="default"/>
                      <w:color w:val="auto"/>
                      <w:lang w:val="en-US" w:eastAsia="zh-CN"/>
                    </w:rPr>
                  </w:pPr>
                  <w:r>
                    <w:rPr>
                      <w:rFonts w:hint="eastAsia"/>
                      <w:color w:val="auto"/>
                      <w:highlight w:val="none"/>
                      <w:lang w:val="en-US" w:eastAsia="zh-CN"/>
                    </w:rPr>
                    <w:t>定制，功率75kw</w:t>
                  </w:r>
                </w:p>
              </w:tc>
              <w:tc>
                <w:tcPr>
                  <w:tcW w:w="1148" w:type="dxa"/>
                  <w:vAlign w:val="center"/>
                </w:tcPr>
                <w:p>
                  <w:pPr>
                    <w:spacing w:line="360" w:lineRule="exact"/>
                    <w:jc w:val="center"/>
                    <w:rPr>
                      <w:rFonts w:hint="eastAsia" w:eastAsia="宋体"/>
                      <w:color w:val="auto"/>
                      <w:lang w:eastAsia="zh-CN"/>
                    </w:rPr>
                  </w:pPr>
                  <w:r>
                    <w:rPr>
                      <w:rFonts w:hint="eastAsia"/>
                      <w:color w:val="auto"/>
                      <w:lang w:eastAsia="zh-CN"/>
                    </w:rPr>
                    <w:t>套</w:t>
                  </w:r>
                </w:p>
              </w:tc>
              <w:tc>
                <w:tcPr>
                  <w:tcW w:w="919" w:type="dxa"/>
                  <w:vAlign w:val="center"/>
                </w:tcPr>
                <w:p>
                  <w:pPr>
                    <w:spacing w:line="360" w:lineRule="exact"/>
                    <w:jc w:val="center"/>
                    <w:rPr>
                      <w:rFonts w:hint="eastAsia" w:eastAsia="宋体"/>
                      <w:color w:val="auto"/>
                      <w:lang w:eastAsia="zh-CN"/>
                    </w:rPr>
                  </w:pPr>
                  <w:r>
                    <w:rPr>
                      <w:rFonts w:hint="eastAsia"/>
                      <w:color w:val="auto"/>
                      <w:lang w:val="en-US" w:eastAsia="zh-CN"/>
                    </w:rPr>
                    <w:t>2</w:t>
                  </w:r>
                </w:p>
              </w:tc>
              <w:tc>
                <w:tcPr>
                  <w:tcW w:w="1313" w:type="dxa"/>
                  <w:vMerge w:val="restart"/>
                  <w:vAlign w:val="center"/>
                </w:tcPr>
                <w:p>
                  <w:pPr>
                    <w:spacing w:line="360" w:lineRule="exact"/>
                    <w:jc w:val="center"/>
                    <w:rPr>
                      <w:rFonts w:hint="default" w:eastAsia="宋体"/>
                      <w:color w:val="auto"/>
                      <w:lang w:val="en-US" w:eastAsia="zh-CN"/>
                    </w:rPr>
                  </w:pPr>
                  <w:r>
                    <w:rPr>
                      <w:rFonts w:hint="eastAsia"/>
                      <w:color w:val="auto"/>
                      <w:lang w:val="en-US" w:eastAsia="zh-CN"/>
                    </w:rPr>
                    <w:t>用于浸塑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18" w:type="dxa"/>
                  <w:vMerge w:val="restart"/>
                  <w:vAlign w:val="center"/>
                </w:tcPr>
                <w:p>
                  <w:pPr>
                    <w:spacing w:line="360" w:lineRule="exact"/>
                    <w:jc w:val="center"/>
                    <w:rPr>
                      <w:rFonts w:hint="eastAsia" w:eastAsia="宋体"/>
                      <w:color w:val="auto"/>
                      <w:lang w:val="en-US" w:eastAsia="zh-CN"/>
                    </w:rPr>
                  </w:pPr>
                  <w:r>
                    <w:rPr>
                      <w:rFonts w:hint="eastAsia"/>
                      <w:color w:val="auto"/>
                      <w:lang w:val="en-US" w:eastAsia="zh-CN"/>
                    </w:rPr>
                    <w:t>其中</w:t>
                  </w:r>
                </w:p>
              </w:tc>
              <w:tc>
                <w:tcPr>
                  <w:tcW w:w="2392" w:type="dxa"/>
                  <w:vAlign w:val="center"/>
                </w:tcPr>
                <w:p>
                  <w:pPr>
                    <w:spacing w:line="360" w:lineRule="exact"/>
                    <w:jc w:val="center"/>
                    <w:rPr>
                      <w:rFonts w:hint="default"/>
                      <w:color w:val="auto"/>
                      <w:highlight w:val="none"/>
                      <w:lang w:val="en-US" w:eastAsia="zh-CN"/>
                    </w:rPr>
                  </w:pPr>
                  <w:r>
                    <w:rPr>
                      <w:rFonts w:hint="eastAsia"/>
                      <w:color w:val="auto"/>
                      <w:highlight w:val="none"/>
                      <w:lang w:val="en-US" w:eastAsia="zh-CN"/>
                    </w:rPr>
                    <w:t>浸塑电炉</w:t>
                  </w:r>
                </w:p>
              </w:tc>
              <w:tc>
                <w:tcPr>
                  <w:tcW w:w="1148" w:type="dxa"/>
                  <w:vMerge w:val="continue"/>
                  <w:vAlign w:val="center"/>
                </w:tcPr>
                <w:p>
                  <w:pPr>
                    <w:spacing w:line="360" w:lineRule="exact"/>
                    <w:jc w:val="center"/>
                    <w:rPr>
                      <w:rFonts w:hint="default"/>
                      <w:color w:val="auto"/>
                      <w:highlight w:val="none"/>
                      <w:lang w:val="en-US" w:eastAsia="zh-CN"/>
                    </w:rPr>
                  </w:pPr>
                </w:p>
              </w:tc>
              <w:tc>
                <w:tcPr>
                  <w:tcW w:w="1148" w:type="dxa"/>
                  <w:vAlign w:val="center"/>
                </w:tcPr>
                <w:p>
                  <w:pPr>
                    <w:spacing w:line="360" w:lineRule="exact"/>
                    <w:jc w:val="center"/>
                    <w:rPr>
                      <w:rFonts w:hint="default"/>
                      <w:color w:val="auto"/>
                      <w:highlight w:val="none"/>
                      <w:lang w:val="en-US" w:eastAsia="zh-CN"/>
                    </w:rPr>
                  </w:pPr>
                  <w:r>
                    <w:rPr>
                      <w:rFonts w:hint="eastAsia"/>
                      <w:color w:val="auto"/>
                      <w:highlight w:val="none"/>
                      <w:lang w:val="en-US" w:eastAsia="zh-CN"/>
                    </w:rPr>
                    <w:t>台</w:t>
                  </w:r>
                </w:p>
              </w:tc>
              <w:tc>
                <w:tcPr>
                  <w:tcW w:w="919" w:type="dxa"/>
                  <w:vAlign w:val="center"/>
                </w:tcPr>
                <w:p>
                  <w:pPr>
                    <w:spacing w:line="360" w:lineRule="exact"/>
                    <w:jc w:val="center"/>
                    <w:rPr>
                      <w:rFonts w:hint="default"/>
                      <w:color w:val="auto"/>
                      <w:highlight w:val="none"/>
                      <w:lang w:val="en-US" w:eastAsia="zh-CN"/>
                    </w:rPr>
                  </w:pPr>
                  <w:r>
                    <w:rPr>
                      <w:rFonts w:hint="eastAsia"/>
                      <w:color w:val="auto"/>
                      <w:highlight w:val="none"/>
                      <w:lang w:val="en-US" w:eastAsia="zh-CN"/>
                    </w:rPr>
                    <w:t>2</w:t>
                  </w:r>
                </w:p>
              </w:tc>
              <w:tc>
                <w:tcPr>
                  <w:tcW w:w="1313" w:type="dxa"/>
                  <w:vMerge w:val="continue"/>
                  <w:vAlign w:val="center"/>
                </w:tcPr>
                <w:p>
                  <w:pPr>
                    <w:spacing w:line="360" w:lineRule="exact"/>
                    <w:jc w:val="center"/>
                    <w:rPr>
                      <w:rFonts w:hint="eastAsia"/>
                      <w:color w:val="auto"/>
                      <w:highlight w:val="yellow"/>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18" w:type="dxa"/>
                  <w:vMerge w:val="continue"/>
                  <w:vAlign w:val="center"/>
                </w:tcPr>
                <w:p>
                  <w:pPr>
                    <w:spacing w:line="360" w:lineRule="exact"/>
                    <w:jc w:val="center"/>
                    <w:rPr>
                      <w:color w:val="auto"/>
                    </w:rPr>
                  </w:pPr>
                </w:p>
              </w:tc>
              <w:tc>
                <w:tcPr>
                  <w:tcW w:w="2392" w:type="dxa"/>
                  <w:vAlign w:val="center"/>
                </w:tcPr>
                <w:p>
                  <w:pPr>
                    <w:spacing w:line="360" w:lineRule="exact"/>
                    <w:jc w:val="center"/>
                    <w:rPr>
                      <w:rFonts w:hint="default"/>
                      <w:color w:val="auto"/>
                      <w:highlight w:val="none"/>
                      <w:lang w:val="en-US" w:eastAsia="zh-CN"/>
                    </w:rPr>
                  </w:pPr>
                  <w:r>
                    <w:rPr>
                      <w:rFonts w:hint="eastAsia"/>
                      <w:color w:val="auto"/>
                      <w:highlight w:val="none"/>
                      <w:lang w:val="en-US" w:eastAsia="zh-CN"/>
                    </w:rPr>
                    <w:t>烘干设备</w:t>
                  </w:r>
                </w:p>
              </w:tc>
              <w:tc>
                <w:tcPr>
                  <w:tcW w:w="1148" w:type="dxa"/>
                  <w:vMerge w:val="continue"/>
                  <w:vAlign w:val="center"/>
                </w:tcPr>
                <w:p>
                  <w:pPr>
                    <w:spacing w:line="360" w:lineRule="exact"/>
                    <w:jc w:val="center"/>
                    <w:rPr>
                      <w:rFonts w:hint="eastAsia"/>
                      <w:color w:val="auto"/>
                      <w:highlight w:val="none"/>
                      <w:lang w:eastAsia="zh-CN"/>
                    </w:rPr>
                  </w:pPr>
                </w:p>
              </w:tc>
              <w:tc>
                <w:tcPr>
                  <w:tcW w:w="1148" w:type="dxa"/>
                  <w:vAlign w:val="center"/>
                </w:tcPr>
                <w:p>
                  <w:pPr>
                    <w:spacing w:line="360" w:lineRule="exact"/>
                    <w:jc w:val="center"/>
                    <w:rPr>
                      <w:rFonts w:hint="default"/>
                      <w:color w:val="auto"/>
                      <w:highlight w:val="none"/>
                      <w:lang w:val="en-US" w:eastAsia="zh-CN"/>
                    </w:rPr>
                  </w:pPr>
                  <w:r>
                    <w:rPr>
                      <w:rFonts w:hint="eastAsia"/>
                      <w:color w:val="auto"/>
                      <w:highlight w:val="none"/>
                      <w:lang w:val="en-US" w:eastAsia="zh-CN"/>
                    </w:rPr>
                    <w:t>台</w:t>
                  </w:r>
                </w:p>
              </w:tc>
              <w:tc>
                <w:tcPr>
                  <w:tcW w:w="919" w:type="dxa"/>
                  <w:vAlign w:val="center"/>
                </w:tcPr>
                <w:p>
                  <w:pPr>
                    <w:spacing w:line="360" w:lineRule="exact"/>
                    <w:jc w:val="center"/>
                    <w:rPr>
                      <w:rFonts w:hint="default"/>
                      <w:color w:val="auto"/>
                      <w:highlight w:val="none"/>
                      <w:lang w:val="en-US" w:eastAsia="zh-CN"/>
                    </w:rPr>
                  </w:pPr>
                  <w:r>
                    <w:rPr>
                      <w:rFonts w:hint="eastAsia"/>
                      <w:color w:val="auto"/>
                      <w:highlight w:val="none"/>
                      <w:lang w:val="en-US" w:eastAsia="zh-CN"/>
                    </w:rPr>
                    <w:t>2</w:t>
                  </w:r>
                </w:p>
              </w:tc>
              <w:tc>
                <w:tcPr>
                  <w:tcW w:w="1313" w:type="dxa"/>
                  <w:vMerge w:val="continue"/>
                  <w:vAlign w:val="center"/>
                </w:tcPr>
                <w:p>
                  <w:pPr>
                    <w:spacing w:line="360" w:lineRule="exact"/>
                    <w:jc w:val="center"/>
                    <w:rPr>
                      <w:rFonts w:hint="eastAsia"/>
                      <w:color w:val="auto"/>
                      <w:highlight w:val="yellow"/>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8" w:type="dxa"/>
                  <w:vAlign w:val="center"/>
                </w:tcPr>
                <w:p>
                  <w:pPr>
                    <w:spacing w:line="360" w:lineRule="exact"/>
                    <w:jc w:val="center"/>
                    <w:rPr>
                      <w:rFonts w:hint="eastAsia" w:eastAsia="宋体"/>
                      <w:color w:val="auto"/>
                      <w:lang w:eastAsia="zh-CN"/>
                    </w:rPr>
                  </w:pPr>
                  <w:r>
                    <w:rPr>
                      <w:rFonts w:hint="eastAsia"/>
                      <w:color w:val="auto"/>
                      <w:lang w:val="en-US" w:eastAsia="zh-CN"/>
                    </w:rPr>
                    <w:t>2</w:t>
                  </w:r>
                </w:p>
              </w:tc>
              <w:tc>
                <w:tcPr>
                  <w:tcW w:w="2392" w:type="dxa"/>
                  <w:vAlign w:val="center"/>
                </w:tcPr>
                <w:p>
                  <w:pPr>
                    <w:spacing w:line="360" w:lineRule="exact"/>
                    <w:jc w:val="center"/>
                    <w:rPr>
                      <w:color w:val="auto"/>
                    </w:rPr>
                  </w:pPr>
                  <w:r>
                    <w:rPr>
                      <w:color w:val="auto"/>
                    </w:rPr>
                    <w:t>废气处理设备</w:t>
                  </w:r>
                </w:p>
              </w:tc>
              <w:tc>
                <w:tcPr>
                  <w:tcW w:w="1148" w:type="dxa"/>
                  <w:vAlign w:val="center"/>
                </w:tcPr>
                <w:p>
                  <w:pPr>
                    <w:spacing w:line="360" w:lineRule="exact"/>
                    <w:jc w:val="center"/>
                    <w:rPr>
                      <w:rFonts w:hint="eastAsia" w:eastAsia="宋体"/>
                      <w:color w:val="auto"/>
                      <w:lang w:val="en-US" w:eastAsia="zh-CN"/>
                    </w:rPr>
                  </w:pPr>
                  <w:r>
                    <w:rPr>
                      <w:rFonts w:hint="eastAsia"/>
                      <w:color w:val="auto"/>
                      <w:lang w:val="en-US" w:eastAsia="zh-CN"/>
                    </w:rPr>
                    <w:t>/</w:t>
                  </w:r>
                </w:p>
              </w:tc>
              <w:tc>
                <w:tcPr>
                  <w:tcW w:w="1148" w:type="dxa"/>
                  <w:vAlign w:val="center"/>
                </w:tcPr>
                <w:p>
                  <w:pPr>
                    <w:spacing w:line="360" w:lineRule="exact"/>
                    <w:jc w:val="center"/>
                    <w:rPr>
                      <w:color w:val="auto"/>
                    </w:rPr>
                  </w:pPr>
                  <w:r>
                    <w:rPr>
                      <w:color w:val="auto"/>
                    </w:rPr>
                    <w:t>套</w:t>
                  </w:r>
                </w:p>
              </w:tc>
              <w:tc>
                <w:tcPr>
                  <w:tcW w:w="919" w:type="dxa"/>
                  <w:vAlign w:val="center"/>
                </w:tcPr>
                <w:p>
                  <w:pPr>
                    <w:spacing w:line="360" w:lineRule="exact"/>
                    <w:jc w:val="center"/>
                    <w:rPr>
                      <w:color w:val="auto"/>
                    </w:rPr>
                  </w:pPr>
                  <w:r>
                    <w:rPr>
                      <w:color w:val="auto"/>
                    </w:rPr>
                    <w:t>1</w:t>
                  </w:r>
                </w:p>
              </w:tc>
              <w:tc>
                <w:tcPr>
                  <w:tcW w:w="1313" w:type="dxa"/>
                  <w:vAlign w:val="center"/>
                </w:tcPr>
                <w:p>
                  <w:pPr>
                    <w:spacing w:line="360" w:lineRule="exact"/>
                    <w:jc w:val="center"/>
                    <w:rPr>
                      <w:color w:val="auto"/>
                    </w:rPr>
                  </w:pPr>
                  <w:r>
                    <w:rPr>
                      <w:color w:val="auto"/>
                    </w:rPr>
                    <w:t>废气处理</w:t>
                  </w:r>
                </w:p>
              </w:tc>
            </w:tr>
          </w:tbl>
          <w:p>
            <w:pPr>
              <w:adjustRightInd w:val="0"/>
              <w:snapToGrid w:val="0"/>
              <w:spacing w:line="360" w:lineRule="auto"/>
              <w:ind w:firstLine="480" w:firstLineChars="200"/>
              <w:rPr>
                <w:color w:val="auto"/>
                <w:sz w:val="24"/>
              </w:rPr>
            </w:pPr>
            <w:r>
              <w:rPr>
                <w:rFonts w:hint="eastAsia"/>
                <w:color w:val="auto"/>
                <w:sz w:val="24"/>
              </w:rPr>
              <w:t>经查《产业结构调整指导目录（2019年本）》，本项目设备均不属于淘汰落后生产工艺装备。</w:t>
            </w:r>
          </w:p>
          <w:p>
            <w:pPr>
              <w:adjustRightInd w:val="0"/>
              <w:snapToGrid w:val="0"/>
              <w:spacing w:line="360" w:lineRule="auto"/>
              <w:ind w:firstLine="480" w:firstLineChars="200"/>
              <w:rPr>
                <w:color w:val="auto"/>
                <w:sz w:val="24"/>
              </w:rPr>
            </w:pPr>
            <w:r>
              <w:rPr>
                <w:rFonts w:hint="eastAsia"/>
                <w:color w:val="auto"/>
                <w:sz w:val="24"/>
              </w:rPr>
              <w:t>（二）产品方案</w:t>
            </w:r>
          </w:p>
          <w:p>
            <w:pPr>
              <w:adjustRightInd w:val="0"/>
              <w:snapToGrid w:val="0"/>
              <w:spacing w:line="360" w:lineRule="auto"/>
              <w:ind w:firstLine="200"/>
              <w:rPr>
                <w:bCs/>
                <w:color w:val="auto"/>
                <w:sz w:val="24"/>
              </w:rPr>
            </w:pPr>
            <w:r>
              <w:rPr>
                <w:rFonts w:hint="eastAsia"/>
                <w:bCs/>
                <w:color w:val="auto"/>
                <w:sz w:val="24"/>
              </w:rPr>
              <w:t>主要产品方案见表2-</w:t>
            </w:r>
            <w:r>
              <w:rPr>
                <w:bCs/>
                <w:color w:val="auto"/>
                <w:sz w:val="24"/>
              </w:rPr>
              <w:t>3</w:t>
            </w:r>
            <w:r>
              <w:rPr>
                <w:rFonts w:hint="eastAsia"/>
                <w:bCs/>
                <w:color w:val="auto"/>
                <w:sz w:val="24"/>
              </w:rPr>
              <w:t>。</w:t>
            </w:r>
          </w:p>
          <w:p>
            <w:pPr>
              <w:pStyle w:val="50"/>
              <w:spacing w:before="24" w:after="24"/>
              <w:rPr>
                <w:rFonts w:hint="eastAsia"/>
                <w:b/>
                <w:bCs/>
                <w:color w:val="auto"/>
                <w:szCs w:val="21"/>
              </w:rPr>
            </w:pPr>
          </w:p>
          <w:p>
            <w:pPr>
              <w:pStyle w:val="50"/>
              <w:spacing w:before="24" w:after="24"/>
              <w:rPr>
                <w:rFonts w:hint="eastAsia"/>
                <w:b/>
                <w:bCs/>
                <w:color w:val="auto"/>
                <w:szCs w:val="21"/>
              </w:rPr>
            </w:pPr>
          </w:p>
          <w:p>
            <w:pPr>
              <w:pStyle w:val="50"/>
              <w:spacing w:before="24" w:after="24"/>
              <w:rPr>
                <w:rFonts w:hint="eastAsia"/>
                <w:b/>
                <w:bCs/>
                <w:color w:val="auto"/>
                <w:szCs w:val="21"/>
              </w:rPr>
            </w:pPr>
          </w:p>
          <w:p>
            <w:pPr>
              <w:pStyle w:val="50"/>
              <w:spacing w:before="24" w:after="24"/>
              <w:rPr>
                <w:b/>
                <w:bCs/>
                <w:color w:val="auto"/>
                <w:szCs w:val="21"/>
              </w:rPr>
            </w:pPr>
            <w:r>
              <w:rPr>
                <w:rFonts w:hint="eastAsia"/>
                <w:b/>
                <w:bCs/>
                <w:color w:val="auto"/>
                <w:szCs w:val="21"/>
              </w:rPr>
              <w:t>表2-</w:t>
            </w:r>
            <w:r>
              <w:rPr>
                <w:b/>
                <w:bCs/>
                <w:color w:val="auto"/>
                <w:szCs w:val="21"/>
              </w:rPr>
              <w:t>3</w:t>
            </w:r>
            <w:r>
              <w:rPr>
                <w:rFonts w:hint="eastAsia"/>
                <w:b/>
                <w:bCs/>
                <w:color w:val="auto"/>
                <w:szCs w:val="21"/>
              </w:rPr>
              <w:t>产品一览表</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89"/>
              <w:gridCol w:w="34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389" w:type="dxa"/>
                  <w:tcBorders>
                    <w:tl2br w:val="nil"/>
                    <w:tr2bl w:val="nil"/>
                  </w:tcBorders>
                  <w:shd w:val="clear" w:color="auto" w:fill="auto"/>
                </w:tcPr>
                <w:p>
                  <w:pPr>
                    <w:adjustRightInd w:val="0"/>
                    <w:snapToGrid w:val="0"/>
                    <w:spacing w:line="360" w:lineRule="exact"/>
                    <w:jc w:val="center"/>
                    <w:rPr>
                      <w:color w:val="auto"/>
                    </w:rPr>
                  </w:pPr>
                  <w:r>
                    <w:rPr>
                      <w:color w:val="auto"/>
                    </w:rPr>
                    <w:t>产品名称</w:t>
                  </w:r>
                </w:p>
              </w:tc>
              <w:tc>
                <w:tcPr>
                  <w:tcW w:w="3444" w:type="dxa"/>
                  <w:tcBorders>
                    <w:tl2br w:val="nil"/>
                    <w:tr2bl w:val="nil"/>
                  </w:tcBorders>
                  <w:shd w:val="clear" w:color="auto" w:fill="auto"/>
                </w:tcPr>
                <w:p>
                  <w:pPr>
                    <w:adjustRightInd w:val="0"/>
                    <w:snapToGrid w:val="0"/>
                    <w:spacing w:line="360" w:lineRule="exact"/>
                    <w:jc w:val="center"/>
                    <w:rPr>
                      <w:color w:val="auto"/>
                    </w:rPr>
                  </w:pPr>
                  <w:r>
                    <w:rPr>
                      <w:color w:val="auto"/>
                    </w:rPr>
                    <w:t>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4389" w:type="dxa"/>
                  <w:tcBorders>
                    <w:tl2br w:val="nil"/>
                    <w:tr2bl w:val="nil"/>
                  </w:tcBorders>
                  <w:shd w:val="clear" w:color="auto" w:fill="auto"/>
                </w:tcPr>
                <w:p>
                  <w:pPr>
                    <w:adjustRightInd w:val="0"/>
                    <w:snapToGrid w:val="0"/>
                    <w:spacing w:line="360" w:lineRule="exact"/>
                    <w:jc w:val="center"/>
                    <w:rPr>
                      <w:rFonts w:hint="eastAsia" w:eastAsia="宋体"/>
                      <w:color w:val="auto"/>
                      <w:lang w:eastAsia="zh-CN"/>
                    </w:rPr>
                  </w:pPr>
                  <w:r>
                    <w:rPr>
                      <w:rFonts w:hint="eastAsia"/>
                      <w:color w:val="auto"/>
                      <w:lang w:eastAsia="zh-CN"/>
                    </w:rPr>
                    <w:t>五金工具浸塑件</w:t>
                  </w:r>
                </w:p>
              </w:tc>
              <w:tc>
                <w:tcPr>
                  <w:tcW w:w="3444" w:type="dxa"/>
                  <w:tcBorders>
                    <w:tl2br w:val="nil"/>
                    <w:tr2bl w:val="nil"/>
                  </w:tcBorders>
                  <w:shd w:val="clear" w:color="auto" w:fill="auto"/>
                </w:tcPr>
                <w:p>
                  <w:pPr>
                    <w:adjustRightInd w:val="0"/>
                    <w:snapToGrid w:val="0"/>
                    <w:spacing w:line="360" w:lineRule="exact"/>
                    <w:jc w:val="center"/>
                    <w:rPr>
                      <w:color w:val="auto"/>
                    </w:rPr>
                  </w:pPr>
                  <w:r>
                    <w:rPr>
                      <w:rFonts w:hint="eastAsia"/>
                      <w:color w:val="auto"/>
                      <w:lang w:eastAsia="zh-CN"/>
                    </w:rPr>
                    <w:t>400万把</w:t>
                  </w:r>
                  <w:r>
                    <w:rPr>
                      <w:color w:val="auto"/>
                    </w:rPr>
                    <w:t>/年</w:t>
                  </w:r>
                </w:p>
              </w:tc>
            </w:tr>
          </w:tbl>
          <w:p>
            <w:pPr>
              <w:rPr>
                <w:color w:val="auto"/>
              </w:rPr>
            </w:pPr>
          </w:p>
          <w:p>
            <w:pPr>
              <w:adjustRightInd w:val="0"/>
              <w:snapToGrid w:val="0"/>
              <w:spacing w:line="360" w:lineRule="auto"/>
              <w:ind w:firstLine="480" w:firstLineChars="200"/>
              <w:rPr>
                <w:color w:val="auto"/>
                <w:sz w:val="24"/>
              </w:rPr>
            </w:pPr>
            <w:r>
              <w:rPr>
                <w:rFonts w:hint="eastAsia"/>
                <w:color w:val="auto"/>
                <w:sz w:val="24"/>
              </w:rPr>
              <w:t>（三）主要原辅材料</w:t>
            </w:r>
          </w:p>
          <w:p>
            <w:pPr>
              <w:widowControl/>
              <w:adjustRightInd w:val="0"/>
              <w:snapToGrid w:val="0"/>
              <w:spacing w:line="360" w:lineRule="auto"/>
              <w:ind w:firstLine="480" w:firstLineChars="200"/>
              <w:rPr>
                <w:color w:val="auto"/>
                <w:sz w:val="24"/>
              </w:rPr>
            </w:pPr>
            <w:r>
              <w:rPr>
                <w:rFonts w:hint="eastAsia"/>
                <w:color w:val="auto"/>
                <w:sz w:val="24"/>
              </w:rPr>
              <w:t>本项目主要原辅材料消耗情况见表2-</w:t>
            </w:r>
            <w:r>
              <w:rPr>
                <w:color w:val="auto"/>
                <w:sz w:val="24"/>
              </w:rPr>
              <w:t>4</w:t>
            </w:r>
            <w:r>
              <w:rPr>
                <w:rFonts w:hint="eastAsia"/>
                <w:color w:val="auto"/>
                <w:sz w:val="24"/>
              </w:rPr>
              <w:t>。</w:t>
            </w:r>
          </w:p>
          <w:p>
            <w:pPr>
              <w:adjustRightInd w:val="0"/>
              <w:snapToGrid w:val="0"/>
              <w:jc w:val="center"/>
              <w:rPr>
                <w:rFonts w:hint="eastAsia"/>
                <w:b/>
                <w:bCs/>
                <w:color w:val="auto"/>
              </w:rPr>
            </w:pPr>
          </w:p>
          <w:p>
            <w:pPr>
              <w:adjustRightInd w:val="0"/>
              <w:snapToGrid w:val="0"/>
              <w:jc w:val="center"/>
              <w:rPr>
                <w:rFonts w:hint="eastAsia"/>
                <w:b/>
                <w:bCs/>
                <w:color w:val="auto"/>
              </w:rPr>
            </w:pPr>
            <w:r>
              <w:rPr>
                <w:rFonts w:hint="eastAsia"/>
                <w:b/>
                <w:bCs/>
                <w:color w:val="auto"/>
              </w:rPr>
              <w:t>表2-</w:t>
            </w:r>
            <w:r>
              <w:rPr>
                <w:b/>
                <w:bCs/>
                <w:color w:val="auto"/>
              </w:rPr>
              <w:t>4</w:t>
            </w:r>
            <w:r>
              <w:rPr>
                <w:rFonts w:hint="eastAsia"/>
                <w:b/>
                <w:bCs/>
                <w:color w:val="auto"/>
              </w:rPr>
              <w:t>主要原辅材料消耗情况一览表</w:t>
            </w:r>
          </w:p>
          <w:p>
            <w:pPr>
              <w:rPr>
                <w:rFonts w:hint="eastAsia"/>
                <w:b/>
                <w:bCs/>
                <w:color w:val="auto"/>
              </w:rPr>
            </w:pPr>
          </w:p>
          <w:tbl>
            <w:tblPr>
              <w:tblStyle w:val="29"/>
              <w:tblW w:w="7916" w:type="dxa"/>
              <w:tblInd w:w="-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429"/>
              <w:gridCol w:w="841"/>
              <w:gridCol w:w="1949"/>
              <w:gridCol w:w="937"/>
              <w:gridCol w:w="1276"/>
              <w:gridCol w:w="1126"/>
              <w:gridCol w:w="135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02" w:hRule="atLeast"/>
              </w:trPr>
              <w:tc>
                <w:tcPr>
                  <w:tcW w:w="429" w:type="dxa"/>
                  <w:tcBorders>
                    <w:bottom w:val="single" w:color="000000" w:sz="4" w:space="0"/>
                    <w:right w:val="single" w:color="000000" w:sz="4" w:space="0"/>
                  </w:tcBorders>
                  <w:vAlign w:val="center"/>
                </w:tcPr>
                <w:p>
                  <w:pPr>
                    <w:adjustRightInd w:val="0"/>
                    <w:snapToGrid w:val="0"/>
                    <w:spacing w:line="360" w:lineRule="exact"/>
                    <w:jc w:val="center"/>
                    <w:rPr>
                      <w:color w:val="auto"/>
                      <w:szCs w:val="21"/>
                    </w:rPr>
                  </w:pPr>
                  <w:r>
                    <w:rPr>
                      <w:color w:val="auto"/>
                      <w:szCs w:val="21"/>
                    </w:rPr>
                    <w:t>序</w:t>
                  </w:r>
                </w:p>
                <w:p>
                  <w:pPr>
                    <w:adjustRightInd w:val="0"/>
                    <w:snapToGrid w:val="0"/>
                    <w:spacing w:line="360" w:lineRule="exact"/>
                    <w:jc w:val="center"/>
                    <w:rPr>
                      <w:color w:val="auto"/>
                      <w:szCs w:val="21"/>
                    </w:rPr>
                  </w:pPr>
                  <w:r>
                    <w:rPr>
                      <w:color w:val="auto"/>
                      <w:szCs w:val="21"/>
                    </w:rPr>
                    <w:t>号</w:t>
                  </w:r>
                </w:p>
              </w:tc>
              <w:tc>
                <w:tcPr>
                  <w:tcW w:w="841" w:type="dxa"/>
                  <w:tcBorders>
                    <w:left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r>
                    <w:rPr>
                      <w:color w:val="auto"/>
                      <w:szCs w:val="21"/>
                    </w:rPr>
                    <w:t>名称</w:t>
                  </w:r>
                </w:p>
              </w:tc>
              <w:tc>
                <w:tcPr>
                  <w:tcW w:w="1949" w:type="dxa"/>
                  <w:tcBorders>
                    <w:left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r>
                    <w:rPr>
                      <w:color w:val="auto"/>
                      <w:szCs w:val="21"/>
                    </w:rPr>
                    <w:t>主要成分</w:t>
                  </w:r>
                </w:p>
              </w:tc>
              <w:tc>
                <w:tcPr>
                  <w:tcW w:w="937" w:type="dxa"/>
                  <w:tcBorders>
                    <w:left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r>
                    <w:rPr>
                      <w:color w:val="auto"/>
                      <w:szCs w:val="21"/>
                    </w:rPr>
                    <w:t>年使用量</w:t>
                  </w:r>
                </w:p>
              </w:tc>
              <w:tc>
                <w:tcPr>
                  <w:tcW w:w="1276" w:type="dxa"/>
                  <w:tcBorders>
                    <w:left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r>
                    <w:rPr>
                      <w:color w:val="auto"/>
                      <w:szCs w:val="21"/>
                    </w:rPr>
                    <w:t>最大储存量</w:t>
                  </w:r>
                </w:p>
              </w:tc>
              <w:tc>
                <w:tcPr>
                  <w:tcW w:w="1126" w:type="dxa"/>
                  <w:tcBorders>
                    <w:left w:val="single" w:color="000000" w:sz="4" w:space="0"/>
                    <w:bottom w:val="single" w:color="000000" w:sz="4" w:space="0"/>
                  </w:tcBorders>
                  <w:vAlign w:val="center"/>
                </w:tcPr>
                <w:p>
                  <w:pPr>
                    <w:adjustRightInd w:val="0"/>
                    <w:snapToGrid w:val="0"/>
                    <w:spacing w:line="360" w:lineRule="exact"/>
                    <w:jc w:val="center"/>
                    <w:rPr>
                      <w:rFonts w:hint="eastAsia" w:eastAsia="宋体"/>
                      <w:color w:val="auto"/>
                      <w:szCs w:val="21"/>
                      <w:lang w:val="en-US" w:eastAsia="zh-CN"/>
                    </w:rPr>
                  </w:pPr>
                  <w:r>
                    <w:rPr>
                      <w:rFonts w:hint="eastAsia"/>
                      <w:color w:val="auto"/>
                      <w:szCs w:val="21"/>
                      <w:lang w:val="en-US" w:eastAsia="zh-CN"/>
                    </w:rPr>
                    <w:t>形态</w:t>
                  </w:r>
                </w:p>
              </w:tc>
              <w:tc>
                <w:tcPr>
                  <w:tcW w:w="1358" w:type="dxa"/>
                  <w:tcBorders>
                    <w:left w:val="single" w:color="000000" w:sz="4" w:space="0"/>
                    <w:bottom w:val="single" w:color="000000" w:sz="4" w:space="0"/>
                  </w:tcBorders>
                  <w:vAlign w:val="center"/>
                </w:tcPr>
                <w:p>
                  <w:pPr>
                    <w:adjustRightInd w:val="0"/>
                    <w:snapToGrid w:val="0"/>
                    <w:spacing w:line="360" w:lineRule="exact"/>
                    <w:jc w:val="center"/>
                    <w:rPr>
                      <w:color w:val="auto"/>
                      <w:szCs w:val="21"/>
                    </w:rPr>
                  </w:pPr>
                  <w:r>
                    <w:rPr>
                      <w:color w:val="auto"/>
                      <w:szCs w:val="21"/>
                    </w:rPr>
                    <w:t>备注（来源）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9" w:hRule="atLeast"/>
              </w:trPr>
              <w:tc>
                <w:tcPr>
                  <w:tcW w:w="429"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r>
                    <w:rPr>
                      <w:color w:val="auto"/>
                      <w:szCs w:val="21"/>
                    </w:rPr>
                    <w:t>1</w:t>
                  </w:r>
                </w:p>
              </w:tc>
              <w:tc>
                <w:tcPr>
                  <w:tcW w:w="8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r>
                    <w:rPr>
                      <w:rFonts w:hint="eastAsia"/>
                      <w:color w:val="auto"/>
                      <w:szCs w:val="21"/>
                    </w:rPr>
                    <w:t>五金工具工件</w:t>
                  </w:r>
                </w:p>
              </w:tc>
              <w:tc>
                <w:tcPr>
                  <w:tcW w:w="19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r>
                    <w:rPr>
                      <w:color w:val="auto"/>
                      <w:szCs w:val="21"/>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eastAsia="宋体"/>
                      <w:color w:val="auto"/>
                      <w:szCs w:val="21"/>
                      <w:lang w:val="en-US" w:eastAsia="zh-CN"/>
                    </w:rPr>
                  </w:pPr>
                  <w:r>
                    <w:rPr>
                      <w:rFonts w:hint="eastAsia"/>
                      <w:color w:val="auto"/>
                      <w:szCs w:val="21"/>
                      <w:lang w:val="en-US" w:eastAsia="zh-CN"/>
                    </w:rPr>
                    <w:t>400万把/a</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eastAsia="宋体"/>
                      <w:color w:val="auto"/>
                      <w:szCs w:val="21"/>
                      <w:lang w:val="en-US" w:eastAsia="zh-CN"/>
                    </w:rPr>
                  </w:pPr>
                  <w:r>
                    <w:rPr>
                      <w:rFonts w:hint="eastAsia"/>
                      <w:color w:val="auto"/>
                      <w:szCs w:val="21"/>
                      <w:lang w:val="en-US" w:eastAsia="zh-CN"/>
                    </w:rPr>
                    <w:t>10万把</w:t>
                  </w:r>
                </w:p>
              </w:tc>
              <w:tc>
                <w:tcPr>
                  <w:tcW w:w="1126"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hint="default"/>
                      <w:color w:val="auto"/>
                      <w:szCs w:val="21"/>
                      <w:lang w:val="en-US" w:eastAsia="zh-CN"/>
                    </w:rPr>
                  </w:pPr>
                  <w:r>
                    <w:rPr>
                      <w:rFonts w:hint="eastAsia"/>
                      <w:color w:val="auto"/>
                      <w:szCs w:val="21"/>
                      <w:lang w:val="en-US" w:eastAsia="zh-CN"/>
                    </w:rPr>
                    <w:t>固态</w:t>
                  </w:r>
                </w:p>
              </w:tc>
              <w:tc>
                <w:tcPr>
                  <w:tcW w:w="1358"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hint="eastAsia" w:eastAsia="宋体"/>
                      <w:color w:val="auto"/>
                      <w:szCs w:val="21"/>
                      <w:lang w:eastAsia="zh-CN"/>
                    </w:rPr>
                  </w:pPr>
                  <w:r>
                    <w:rPr>
                      <w:rFonts w:hint="eastAsia"/>
                      <w:color w:val="auto"/>
                      <w:szCs w:val="21"/>
                      <w:lang w:eastAsia="zh-CN"/>
                    </w:rPr>
                    <w:t>仙槎桥镇周边企业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53" w:hRule="atLeast"/>
              </w:trPr>
              <w:tc>
                <w:tcPr>
                  <w:tcW w:w="429"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p>
                <w:p>
                  <w:pPr>
                    <w:adjustRightInd w:val="0"/>
                    <w:snapToGrid w:val="0"/>
                    <w:spacing w:line="360" w:lineRule="exact"/>
                    <w:jc w:val="center"/>
                    <w:rPr>
                      <w:color w:val="auto"/>
                      <w:szCs w:val="21"/>
                    </w:rPr>
                  </w:pPr>
                </w:p>
                <w:p>
                  <w:pPr>
                    <w:adjustRightInd w:val="0"/>
                    <w:snapToGrid w:val="0"/>
                    <w:spacing w:line="360" w:lineRule="exact"/>
                    <w:jc w:val="center"/>
                    <w:rPr>
                      <w:color w:val="auto"/>
                      <w:szCs w:val="21"/>
                    </w:rPr>
                  </w:pPr>
                  <w:r>
                    <w:rPr>
                      <w:color w:val="auto"/>
                      <w:szCs w:val="21"/>
                    </w:rPr>
                    <w:t>2</w:t>
                  </w:r>
                </w:p>
              </w:tc>
              <w:tc>
                <w:tcPr>
                  <w:tcW w:w="8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r>
                    <w:rPr>
                      <w:color w:val="auto"/>
                      <w:szCs w:val="21"/>
                    </w:rPr>
                    <w:t>浸塑液</w:t>
                  </w:r>
                </w:p>
              </w:tc>
              <w:tc>
                <w:tcPr>
                  <w:tcW w:w="19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color w:val="auto"/>
                      <w:szCs w:val="21"/>
                    </w:rPr>
                  </w:pPr>
                  <w:r>
                    <w:rPr>
                      <w:color w:val="auto"/>
                      <w:szCs w:val="21"/>
                    </w:rPr>
                    <w:t>乙酰基柠檬酸三丁酯</w:t>
                  </w:r>
                </w:p>
                <w:p>
                  <w:pPr>
                    <w:adjustRightInd w:val="0"/>
                    <w:snapToGrid w:val="0"/>
                    <w:spacing w:line="360" w:lineRule="exact"/>
                    <w:jc w:val="center"/>
                    <w:rPr>
                      <w:rFonts w:hint="eastAsia" w:eastAsia="宋体"/>
                      <w:color w:val="auto"/>
                      <w:szCs w:val="21"/>
                      <w:lang w:eastAsia="zh-CN"/>
                    </w:rPr>
                  </w:pPr>
                  <w:r>
                    <w:rPr>
                      <w:color w:val="auto"/>
                      <w:szCs w:val="21"/>
                    </w:rPr>
                    <w:t>（ATBC）40%、聚氯乙烯糊状树脂</w:t>
                  </w:r>
                  <w:r>
                    <w:rPr>
                      <w:rFonts w:hint="eastAsia"/>
                      <w:color w:val="auto"/>
                      <w:szCs w:val="21"/>
                      <w:lang w:val="en-US" w:eastAsia="zh-CN"/>
                    </w:rPr>
                    <w:t>45</w:t>
                  </w:r>
                  <w:r>
                    <w:rPr>
                      <w:color w:val="auto"/>
                      <w:szCs w:val="21"/>
                    </w:rPr>
                    <w:t>%，稳定剂</w:t>
                  </w:r>
                  <w:r>
                    <w:rPr>
                      <w:rFonts w:hint="eastAsia"/>
                      <w:color w:val="auto"/>
                      <w:szCs w:val="21"/>
                      <w:lang w:val="en-US" w:eastAsia="zh-CN"/>
                    </w:rPr>
                    <w:t>5</w:t>
                  </w:r>
                  <w:r>
                    <w:rPr>
                      <w:color w:val="auto"/>
                      <w:szCs w:val="21"/>
                    </w:rPr>
                    <w:t>%，降粘剂、及颜料等</w:t>
                  </w:r>
                  <w:r>
                    <w:rPr>
                      <w:rFonts w:hint="eastAsia"/>
                      <w:color w:val="auto"/>
                      <w:szCs w:val="21"/>
                      <w:lang w:val="en-US" w:eastAsia="zh-CN"/>
                    </w:rPr>
                    <w:t>15</w:t>
                  </w:r>
                  <w:r>
                    <w:rPr>
                      <w:color w:val="auto"/>
                      <w:szCs w:val="21"/>
                    </w:rPr>
                    <w:t>%</w:t>
                  </w:r>
                  <w:r>
                    <w:rPr>
                      <w:rFonts w:hint="eastAsia"/>
                      <w:color w:val="auto"/>
                      <w:szCs w:val="21"/>
                      <w:lang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eastAsia="宋体"/>
                      <w:color w:val="auto"/>
                      <w:szCs w:val="21"/>
                      <w:lang w:val="en-US" w:eastAsia="zh-CN"/>
                    </w:rPr>
                  </w:pPr>
                  <w:r>
                    <w:rPr>
                      <w:rFonts w:hint="eastAsia"/>
                      <w:color w:val="auto"/>
                      <w:szCs w:val="21"/>
                      <w:lang w:val="en-US" w:eastAsia="zh-CN"/>
                    </w:rPr>
                    <w:t>150t/a</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eastAsia" w:eastAsia="宋体"/>
                      <w:color w:val="auto"/>
                      <w:szCs w:val="21"/>
                      <w:lang w:eastAsia="zh-CN"/>
                    </w:rPr>
                  </w:pPr>
                  <w:r>
                    <w:rPr>
                      <w:rFonts w:hint="eastAsia"/>
                      <w:color w:val="auto"/>
                      <w:szCs w:val="21"/>
                      <w:lang w:val="en-US" w:eastAsia="zh-CN"/>
                    </w:rPr>
                    <w:t>15t</w:t>
                  </w:r>
                </w:p>
              </w:tc>
              <w:tc>
                <w:tcPr>
                  <w:tcW w:w="1126"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hint="default"/>
                      <w:color w:val="auto"/>
                      <w:szCs w:val="21"/>
                      <w:lang w:val="en-US" w:eastAsia="zh-CN"/>
                    </w:rPr>
                  </w:pPr>
                  <w:r>
                    <w:rPr>
                      <w:rFonts w:hint="eastAsia"/>
                      <w:color w:val="auto"/>
                      <w:szCs w:val="21"/>
                      <w:lang w:val="en-US" w:eastAsia="zh-CN"/>
                    </w:rPr>
                    <w:t>液态，桶装</w:t>
                  </w:r>
                </w:p>
              </w:tc>
              <w:tc>
                <w:tcPr>
                  <w:tcW w:w="1358"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color w:val="auto"/>
                      <w:szCs w:val="21"/>
                    </w:rPr>
                  </w:pPr>
                  <w:r>
                    <w:rPr>
                      <w:rFonts w:hint="eastAsia"/>
                      <w:color w:val="auto"/>
                      <w:szCs w:val="21"/>
                    </w:rPr>
                    <w:t>张家港保税区双祥贸易有限公司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53" w:hRule="atLeast"/>
              </w:trPr>
              <w:tc>
                <w:tcPr>
                  <w:tcW w:w="429"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hint="eastAsia" w:eastAsia="宋体"/>
                      <w:color w:val="auto"/>
                      <w:szCs w:val="21"/>
                      <w:lang w:val="en-US" w:eastAsia="zh-CN"/>
                    </w:rPr>
                  </w:pPr>
                  <w:r>
                    <w:rPr>
                      <w:rFonts w:hint="eastAsia"/>
                      <w:color w:val="auto"/>
                      <w:szCs w:val="21"/>
                      <w:lang w:val="en-US" w:eastAsia="zh-CN"/>
                    </w:rPr>
                    <w:t>3</w:t>
                  </w:r>
                </w:p>
              </w:tc>
              <w:tc>
                <w:tcPr>
                  <w:tcW w:w="8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eastAsia="宋体"/>
                      <w:color w:val="auto"/>
                      <w:szCs w:val="21"/>
                      <w:lang w:val="en-US" w:eastAsia="zh-CN"/>
                    </w:rPr>
                  </w:pPr>
                  <w:r>
                    <w:rPr>
                      <w:rFonts w:hint="eastAsia"/>
                      <w:color w:val="auto"/>
                      <w:szCs w:val="21"/>
                      <w:lang w:val="en-US" w:eastAsia="zh-CN"/>
                    </w:rPr>
                    <w:t>UV灯管</w:t>
                  </w:r>
                </w:p>
              </w:tc>
              <w:tc>
                <w:tcPr>
                  <w:tcW w:w="19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eastAsia" w:eastAsia="宋体"/>
                      <w:color w:val="auto"/>
                      <w:szCs w:val="21"/>
                      <w:lang w:val="en-US" w:eastAsia="zh-CN"/>
                    </w:rPr>
                  </w:pPr>
                  <w:r>
                    <w:rPr>
                      <w:rFonts w:hint="eastAsia"/>
                      <w:color w:val="auto"/>
                      <w:szCs w:val="21"/>
                      <w:lang w:val="en-US" w:eastAsia="zh-CN"/>
                    </w:rPr>
                    <w:t>含汞</w:t>
                  </w:r>
                </w:p>
              </w:tc>
              <w:tc>
                <w:tcPr>
                  <w:tcW w:w="9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color w:val="auto"/>
                      <w:szCs w:val="21"/>
                      <w:lang w:val="en-US" w:eastAsia="zh-CN"/>
                    </w:rPr>
                  </w:pPr>
                  <w:r>
                    <w:rPr>
                      <w:rFonts w:hint="eastAsia"/>
                      <w:color w:val="auto"/>
                      <w:szCs w:val="21"/>
                      <w:lang w:val="en-US" w:eastAsia="zh-CN"/>
                    </w:rPr>
                    <w:t>20支</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eastAsia"/>
                      <w:color w:val="auto"/>
                      <w:szCs w:val="21"/>
                      <w:lang w:val="en-US" w:eastAsia="zh-CN"/>
                    </w:rPr>
                  </w:pPr>
                  <w:r>
                    <w:rPr>
                      <w:rFonts w:hint="eastAsia"/>
                      <w:color w:val="auto"/>
                      <w:szCs w:val="21"/>
                      <w:lang w:val="en-US" w:eastAsia="zh-CN"/>
                    </w:rPr>
                    <w:t>20支</w:t>
                  </w:r>
                </w:p>
              </w:tc>
              <w:tc>
                <w:tcPr>
                  <w:tcW w:w="1126"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hint="eastAsia"/>
                      <w:color w:val="auto"/>
                      <w:szCs w:val="21"/>
                      <w:lang w:val="en-US" w:eastAsia="zh-CN"/>
                    </w:rPr>
                  </w:pPr>
                  <w:r>
                    <w:rPr>
                      <w:rFonts w:hint="eastAsia"/>
                      <w:color w:val="auto"/>
                      <w:szCs w:val="21"/>
                      <w:lang w:val="en-US" w:eastAsia="zh-CN"/>
                    </w:rPr>
                    <w:t>固态</w:t>
                  </w:r>
                </w:p>
              </w:tc>
              <w:tc>
                <w:tcPr>
                  <w:tcW w:w="1358"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53" w:hRule="atLeast"/>
              </w:trPr>
              <w:tc>
                <w:tcPr>
                  <w:tcW w:w="429" w:type="dxa"/>
                  <w:tcBorders>
                    <w:top w:val="single" w:color="000000" w:sz="4" w:space="0"/>
                    <w:bottom w:val="single" w:color="000000" w:sz="4" w:space="0"/>
                    <w:right w:val="single" w:color="000000" w:sz="4" w:space="0"/>
                  </w:tcBorders>
                  <w:vAlign w:val="center"/>
                </w:tcPr>
                <w:p>
                  <w:pPr>
                    <w:adjustRightInd w:val="0"/>
                    <w:snapToGrid w:val="0"/>
                    <w:spacing w:line="360" w:lineRule="exact"/>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8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eastAsia" w:eastAsia="宋体"/>
                      <w:color w:val="auto"/>
                      <w:szCs w:val="21"/>
                      <w:highlight w:val="none"/>
                      <w:lang w:val="en-US" w:eastAsia="zh-CN"/>
                    </w:rPr>
                  </w:pPr>
                  <w:r>
                    <w:rPr>
                      <w:rFonts w:hint="eastAsia"/>
                      <w:color w:val="auto"/>
                      <w:szCs w:val="21"/>
                      <w:highlight w:val="none"/>
                      <w:lang w:val="en-US" w:eastAsia="zh-CN"/>
                    </w:rPr>
                    <w:t>活性炭</w:t>
                  </w:r>
                </w:p>
              </w:tc>
              <w:tc>
                <w:tcPr>
                  <w:tcW w:w="19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color w:val="auto"/>
                      <w:szCs w:val="21"/>
                      <w:lang w:val="en-US" w:eastAsia="zh-CN"/>
                    </w:rPr>
                  </w:pPr>
                  <w:r>
                    <w:rPr>
                      <w:rFonts w:hint="eastAsia"/>
                      <w:color w:val="auto"/>
                      <w:szCs w:val="21"/>
                      <w:lang w:val="en-US" w:eastAsia="zh-CN"/>
                    </w:rPr>
                    <w:t>0.08t/a</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color w:val="auto"/>
                      <w:szCs w:val="21"/>
                      <w:lang w:val="en-US" w:eastAsia="zh-CN"/>
                    </w:rPr>
                  </w:pPr>
                  <w:r>
                    <w:rPr>
                      <w:rFonts w:hint="eastAsia"/>
                      <w:color w:val="auto"/>
                      <w:szCs w:val="21"/>
                      <w:lang w:val="en-US" w:eastAsia="zh-CN"/>
                    </w:rPr>
                    <w:t>0.08t</w:t>
                  </w:r>
                </w:p>
              </w:tc>
              <w:tc>
                <w:tcPr>
                  <w:tcW w:w="1126"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hint="eastAsia"/>
                      <w:color w:val="auto"/>
                      <w:szCs w:val="21"/>
                      <w:lang w:val="en-US" w:eastAsia="zh-CN"/>
                    </w:rPr>
                  </w:pPr>
                  <w:r>
                    <w:rPr>
                      <w:rFonts w:hint="eastAsia"/>
                      <w:color w:val="auto"/>
                      <w:szCs w:val="21"/>
                      <w:lang w:val="en-US" w:eastAsia="zh-CN"/>
                    </w:rPr>
                    <w:t>固态</w:t>
                  </w:r>
                </w:p>
              </w:tc>
              <w:tc>
                <w:tcPr>
                  <w:tcW w:w="1358" w:type="dxa"/>
                  <w:tcBorders>
                    <w:top w:val="single" w:color="000000" w:sz="4" w:space="0"/>
                    <w:left w:val="single" w:color="000000" w:sz="4" w:space="0"/>
                    <w:bottom w:val="single" w:color="000000" w:sz="4" w:space="0"/>
                  </w:tcBorders>
                  <w:vAlign w:val="center"/>
                </w:tcPr>
                <w:p>
                  <w:pPr>
                    <w:adjustRightInd w:val="0"/>
                    <w:snapToGrid w:val="0"/>
                    <w:spacing w:line="360" w:lineRule="exact"/>
                    <w:jc w:val="center"/>
                    <w:rPr>
                      <w:rFonts w:hint="eastAsia" w:eastAsia="宋体"/>
                      <w:color w:val="auto"/>
                      <w:szCs w:val="21"/>
                      <w:lang w:val="en-US" w:eastAsia="zh-CN"/>
                    </w:rPr>
                  </w:pPr>
                  <w:r>
                    <w:rPr>
                      <w:rFonts w:hint="eastAsia"/>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53" w:hRule="atLeast"/>
              </w:trPr>
              <w:tc>
                <w:tcPr>
                  <w:tcW w:w="429" w:type="dxa"/>
                  <w:tcBorders>
                    <w:top w:val="single" w:color="000000" w:sz="4" w:space="0"/>
                    <w:right w:val="single" w:color="000000" w:sz="4" w:space="0"/>
                  </w:tcBorders>
                  <w:vAlign w:val="center"/>
                </w:tcPr>
                <w:p>
                  <w:pPr>
                    <w:adjustRightInd w:val="0"/>
                    <w:snapToGrid w:val="0"/>
                    <w:spacing w:line="360" w:lineRule="exact"/>
                    <w:jc w:val="center"/>
                    <w:rPr>
                      <w:rFonts w:hint="default"/>
                      <w:color w:val="auto"/>
                      <w:szCs w:val="21"/>
                      <w:highlight w:val="none"/>
                      <w:lang w:val="en-US" w:eastAsia="zh-CN"/>
                    </w:rPr>
                  </w:pPr>
                  <w:r>
                    <w:rPr>
                      <w:rFonts w:hint="eastAsia"/>
                      <w:color w:val="auto"/>
                      <w:szCs w:val="21"/>
                      <w:highlight w:val="none"/>
                      <w:lang w:val="en-US" w:eastAsia="zh-CN"/>
                    </w:rPr>
                    <w:t>5</w:t>
                  </w:r>
                </w:p>
              </w:tc>
              <w:tc>
                <w:tcPr>
                  <w:tcW w:w="841" w:type="dxa"/>
                  <w:tcBorders>
                    <w:top w:val="single" w:color="000000" w:sz="4" w:space="0"/>
                    <w:left w:val="single" w:color="000000" w:sz="4" w:space="0"/>
                    <w:right w:val="single" w:color="000000" w:sz="4" w:space="0"/>
                  </w:tcBorders>
                  <w:vAlign w:val="center"/>
                </w:tcPr>
                <w:p>
                  <w:pPr>
                    <w:adjustRightInd w:val="0"/>
                    <w:snapToGrid w:val="0"/>
                    <w:spacing w:line="360" w:lineRule="exact"/>
                    <w:jc w:val="center"/>
                    <w:rPr>
                      <w:rFonts w:hint="default"/>
                      <w:color w:val="auto"/>
                      <w:szCs w:val="21"/>
                      <w:highlight w:val="none"/>
                      <w:lang w:val="en-US" w:eastAsia="zh-CN"/>
                    </w:rPr>
                  </w:pPr>
                  <w:r>
                    <w:rPr>
                      <w:rFonts w:hint="eastAsia"/>
                      <w:color w:val="auto"/>
                      <w:szCs w:val="21"/>
                      <w:highlight w:val="none"/>
                      <w:lang w:val="en-US" w:eastAsia="zh-CN"/>
                    </w:rPr>
                    <w:t>电能</w:t>
                  </w:r>
                </w:p>
              </w:tc>
              <w:tc>
                <w:tcPr>
                  <w:tcW w:w="1949" w:type="dxa"/>
                  <w:tcBorders>
                    <w:top w:val="single" w:color="000000" w:sz="4" w:space="0"/>
                    <w:left w:val="single" w:color="000000" w:sz="4" w:space="0"/>
                    <w:right w:val="single" w:color="000000" w:sz="4" w:space="0"/>
                  </w:tcBorders>
                  <w:vAlign w:val="center"/>
                </w:tcPr>
                <w:p>
                  <w:pPr>
                    <w:adjustRightInd w:val="0"/>
                    <w:snapToGrid w:val="0"/>
                    <w:spacing w:line="360" w:lineRule="exact"/>
                    <w:jc w:val="center"/>
                    <w:rPr>
                      <w:rFonts w:hint="default"/>
                      <w:color w:val="auto"/>
                      <w:szCs w:val="21"/>
                      <w:highlight w:val="none"/>
                      <w:lang w:val="en-US" w:eastAsia="zh-CN"/>
                    </w:rPr>
                  </w:pPr>
                  <w:r>
                    <w:rPr>
                      <w:rFonts w:hint="eastAsia"/>
                      <w:color w:val="auto"/>
                      <w:szCs w:val="21"/>
                      <w:highlight w:val="none"/>
                      <w:lang w:val="en-US" w:eastAsia="zh-CN"/>
                    </w:rPr>
                    <w:t>/</w:t>
                  </w:r>
                </w:p>
              </w:tc>
              <w:tc>
                <w:tcPr>
                  <w:tcW w:w="937" w:type="dxa"/>
                  <w:tcBorders>
                    <w:top w:val="single" w:color="000000" w:sz="4" w:space="0"/>
                    <w:left w:val="single" w:color="000000" w:sz="4" w:space="0"/>
                    <w:right w:val="single" w:color="000000" w:sz="4" w:space="0"/>
                  </w:tcBorders>
                  <w:vAlign w:val="center"/>
                </w:tcPr>
                <w:p>
                  <w:pPr>
                    <w:adjustRightInd w:val="0"/>
                    <w:snapToGrid w:val="0"/>
                    <w:spacing w:line="360" w:lineRule="exact"/>
                    <w:jc w:val="center"/>
                    <w:rPr>
                      <w:rFonts w:hint="default"/>
                      <w:color w:val="auto"/>
                      <w:szCs w:val="21"/>
                      <w:lang w:val="en-US" w:eastAsia="zh-CN"/>
                    </w:rPr>
                  </w:pPr>
                  <w:r>
                    <w:rPr>
                      <w:rFonts w:hint="eastAsia"/>
                      <w:color w:val="auto"/>
                      <w:szCs w:val="21"/>
                      <w:lang w:val="en-US" w:eastAsia="zh-CN"/>
                    </w:rPr>
                    <w:t>20万KW.h</w:t>
                  </w:r>
                </w:p>
              </w:tc>
              <w:tc>
                <w:tcPr>
                  <w:tcW w:w="1276" w:type="dxa"/>
                  <w:tcBorders>
                    <w:top w:val="single" w:color="000000" w:sz="4" w:space="0"/>
                    <w:left w:val="single" w:color="000000" w:sz="4" w:space="0"/>
                    <w:right w:val="single" w:color="000000" w:sz="4" w:space="0"/>
                  </w:tcBorders>
                  <w:vAlign w:val="center"/>
                </w:tcPr>
                <w:p>
                  <w:pPr>
                    <w:adjustRightInd w:val="0"/>
                    <w:snapToGrid w:val="0"/>
                    <w:spacing w:line="360" w:lineRule="exact"/>
                    <w:jc w:val="center"/>
                    <w:rPr>
                      <w:rFonts w:hint="default"/>
                      <w:color w:val="auto"/>
                      <w:szCs w:val="21"/>
                      <w:lang w:val="en-US" w:eastAsia="zh-CN"/>
                    </w:rPr>
                  </w:pPr>
                  <w:r>
                    <w:rPr>
                      <w:rFonts w:hint="eastAsia"/>
                      <w:color w:val="auto"/>
                      <w:szCs w:val="21"/>
                      <w:lang w:val="en-US" w:eastAsia="zh-CN"/>
                    </w:rPr>
                    <w:t>/</w:t>
                  </w:r>
                </w:p>
              </w:tc>
              <w:tc>
                <w:tcPr>
                  <w:tcW w:w="1126" w:type="dxa"/>
                  <w:tcBorders>
                    <w:top w:val="single" w:color="000000" w:sz="4" w:space="0"/>
                    <w:left w:val="single" w:color="000000" w:sz="4" w:space="0"/>
                  </w:tcBorders>
                  <w:vAlign w:val="center"/>
                </w:tcPr>
                <w:p>
                  <w:pPr>
                    <w:adjustRightInd w:val="0"/>
                    <w:snapToGrid w:val="0"/>
                    <w:spacing w:line="360" w:lineRule="exact"/>
                    <w:jc w:val="center"/>
                    <w:rPr>
                      <w:rFonts w:hint="default"/>
                      <w:color w:val="auto"/>
                      <w:szCs w:val="21"/>
                      <w:lang w:val="en-US" w:eastAsia="zh-CN"/>
                    </w:rPr>
                  </w:pPr>
                  <w:r>
                    <w:rPr>
                      <w:rFonts w:hint="eastAsia"/>
                      <w:color w:val="auto"/>
                      <w:szCs w:val="21"/>
                      <w:lang w:val="en-US" w:eastAsia="zh-CN"/>
                    </w:rPr>
                    <w:t>/</w:t>
                  </w:r>
                </w:p>
              </w:tc>
              <w:tc>
                <w:tcPr>
                  <w:tcW w:w="1358" w:type="dxa"/>
                  <w:tcBorders>
                    <w:top w:val="single" w:color="000000" w:sz="4" w:space="0"/>
                    <w:left w:val="single" w:color="000000" w:sz="4" w:space="0"/>
                  </w:tcBorders>
                  <w:vAlign w:val="center"/>
                </w:tcPr>
                <w:p>
                  <w:pPr>
                    <w:adjustRightInd w:val="0"/>
                    <w:snapToGrid w:val="0"/>
                    <w:spacing w:line="360" w:lineRule="exact"/>
                    <w:jc w:val="center"/>
                    <w:rPr>
                      <w:rFonts w:hint="eastAsia" w:eastAsia="宋体"/>
                      <w:color w:val="auto"/>
                      <w:szCs w:val="21"/>
                      <w:lang w:val="en-US" w:eastAsia="zh-CN"/>
                    </w:rPr>
                  </w:pPr>
                  <w:r>
                    <w:rPr>
                      <w:rFonts w:hint="eastAsia"/>
                      <w:color w:val="auto"/>
                      <w:szCs w:val="21"/>
                      <w:lang w:val="en-US" w:eastAsia="zh-CN"/>
                    </w:rPr>
                    <w:t>/</w:t>
                  </w:r>
                </w:p>
              </w:tc>
            </w:tr>
          </w:tbl>
          <w:p>
            <w:pPr>
              <w:spacing w:line="360" w:lineRule="auto"/>
              <w:ind w:firstLine="480" w:firstLineChars="200"/>
              <w:rPr>
                <w:rFonts w:hint="default" w:eastAsia="宋体"/>
                <w:color w:val="auto"/>
                <w:sz w:val="24"/>
                <w:lang w:val="en-US" w:eastAsia="zh-CN"/>
              </w:rPr>
            </w:pPr>
            <w:r>
              <w:rPr>
                <w:rFonts w:hint="eastAsia"/>
                <w:color w:val="auto"/>
                <w:sz w:val="24"/>
                <w:lang w:eastAsia="zh-CN"/>
              </w:rPr>
              <w:t>浸塑液</w:t>
            </w:r>
            <w:r>
              <w:rPr>
                <w:rFonts w:hint="eastAsia"/>
                <w:color w:val="auto"/>
                <w:sz w:val="24"/>
              </w:rPr>
              <w:t>：</w:t>
            </w:r>
            <w:r>
              <w:rPr>
                <w:rFonts w:hint="eastAsia"/>
                <w:color w:val="auto"/>
                <w:sz w:val="24"/>
                <w:lang w:eastAsia="zh-CN"/>
              </w:rPr>
              <w:t>PVC浸塑液是以聚氯乙烯(pvc)混合多种添加剂，经多道工序精制而成。使用PVC浸塑液生产的浸塑产品，色彩缤纷，具有瓷器般的美丽光泽，附着性强、耐磨、耐拉、耐热、高绝缘度，寒冬盛夏不缩不裂，手感好，使用寿命长，安全可靠，经测试各项性能指标已达到甚至超过欧美和日本同类产品水平，具有特别好的保护和装饰效果，是替代进口原料的理想的高档次塑料材料</w:t>
            </w:r>
            <w:r>
              <w:rPr>
                <w:rFonts w:hint="eastAsia"/>
                <w:color w:val="auto"/>
                <w:sz w:val="24"/>
              </w:rPr>
              <w:t>。</w:t>
            </w:r>
            <w:r>
              <w:rPr>
                <w:rFonts w:hint="eastAsia"/>
                <w:color w:val="auto"/>
                <w:sz w:val="24"/>
                <w:lang w:val="en-US" w:eastAsia="zh-CN"/>
              </w:rPr>
              <w:t>本项目购买厂家调配好的浸塑液进行生产，不在厂区内配置。</w:t>
            </w:r>
          </w:p>
          <w:p>
            <w:pPr>
              <w:spacing w:line="360" w:lineRule="auto"/>
              <w:ind w:firstLine="480" w:firstLineChars="200"/>
              <w:rPr>
                <w:rFonts w:hint="eastAsia"/>
                <w:color w:val="auto"/>
                <w:sz w:val="24"/>
                <w:lang w:eastAsia="zh-CN"/>
              </w:rPr>
            </w:pPr>
            <w:r>
              <w:rPr>
                <w:rFonts w:hint="eastAsia"/>
                <w:color w:val="auto"/>
                <w:sz w:val="24"/>
                <w:lang w:eastAsia="zh-CN"/>
              </w:rPr>
              <w:t>聚氯乙烯（PVC）：聚氯乙烯为无定形结构的白色粉末，支化度较小，相对密度1.4左右，玻璃化温度77~90℃，170℃左右开始分解，对光和热的稳定性差，在100℃以上或经长时间阳光曝晒，就会分解而产生氯化氢，并进一步自动催化分解，引起变色，物理机械性能也迅速下降，在实际应用中必须加入稳定剂以提高对热和光的稳定性。</w:t>
            </w:r>
          </w:p>
          <w:p>
            <w:pPr>
              <w:spacing w:line="360" w:lineRule="auto"/>
              <w:ind w:firstLine="480" w:firstLineChars="200"/>
              <w:rPr>
                <w:rFonts w:hint="eastAsia"/>
                <w:color w:val="auto"/>
                <w:sz w:val="24"/>
                <w:lang w:eastAsia="zh-CN"/>
              </w:rPr>
            </w:pPr>
            <w:r>
              <w:rPr>
                <w:rFonts w:hint="eastAsia"/>
                <w:color w:val="auto"/>
                <w:sz w:val="24"/>
                <w:lang w:eastAsia="zh-CN"/>
              </w:rPr>
              <w:t>乙酰基柠檬酸三丁酯（ATBC）：分子式：C20H34O8；分子量402.48，无色、无味的油状液体，沸点343℃(0.101MPa)，闪点(开杯)204℃，凝固点-80℃，挥发速度0.000009g/cm2·h(105℃)，水解速度0.1%(100℃，6小时)，溶于多数有机溶剂，不溶于水。与聚氯乙烯、聚苯乙烯、氯乙烯-醋酸乙烯共聚物、硝酸纤维素、乙茎纤维素、聚乙烯醇缩丁醛等树脂相容。与醋酸纤维素、醋酸丁酸纤维素部分相容。</w:t>
            </w:r>
          </w:p>
          <w:p>
            <w:pPr>
              <w:spacing w:line="360" w:lineRule="auto"/>
              <w:ind w:firstLine="480" w:firstLineChars="200"/>
              <w:rPr>
                <w:rFonts w:hint="eastAsia"/>
                <w:color w:val="auto"/>
                <w:sz w:val="24"/>
                <w:lang w:val="en-US" w:eastAsia="zh-CN"/>
              </w:rPr>
            </w:pPr>
            <w:r>
              <w:rPr>
                <w:rFonts w:hint="eastAsia"/>
                <w:color w:val="auto"/>
                <w:sz w:val="24"/>
                <w:lang w:val="en-US" w:eastAsia="zh-CN"/>
              </w:rPr>
              <w:t>降粘剂：本项目的降粘剂为TXIB，2,2,4-三甲基-1,3-戊二醇双异丁酸酯(2,2,4-Trimethyl-1,3-pentanediol diisobutyrate)，CAS: 6846-50-0，化学式: C16H30O4。无毒，相溶性好。</w:t>
            </w:r>
          </w:p>
          <w:p>
            <w:pPr>
              <w:spacing w:line="360" w:lineRule="auto"/>
              <w:ind w:firstLine="480" w:firstLineChars="200"/>
              <w:rPr>
                <w:rFonts w:hint="default"/>
                <w:color w:val="auto"/>
                <w:sz w:val="24"/>
                <w:lang w:val="en-US" w:eastAsia="zh-CN"/>
              </w:rPr>
            </w:pPr>
            <w:r>
              <w:rPr>
                <w:rFonts w:hint="eastAsia"/>
                <w:color w:val="auto"/>
                <w:sz w:val="24"/>
                <w:lang w:val="en-US" w:eastAsia="zh-CN"/>
              </w:rPr>
              <w:t>稳定剂：本项目的降粘剂为BASF（巴斯夫光稳定剂），巴斯夫光稳定剂是聚烯烃（PP、PE）以及聚烯烃与弹性体混合物的高效光稳定剂。</w:t>
            </w:r>
          </w:p>
          <w:p>
            <w:pPr>
              <w:spacing w:line="360" w:lineRule="auto"/>
              <w:ind w:firstLine="480" w:firstLineChars="200"/>
              <w:rPr>
                <w:color w:val="auto"/>
                <w:sz w:val="24"/>
              </w:rPr>
            </w:pPr>
            <w:r>
              <w:rPr>
                <w:color w:val="auto"/>
                <w:sz w:val="24"/>
              </w:rPr>
              <w:t>2.</w:t>
            </w:r>
            <w:r>
              <w:rPr>
                <w:rFonts w:hint="eastAsia"/>
                <w:color w:val="auto"/>
                <w:sz w:val="24"/>
              </w:rPr>
              <w:t>5</w:t>
            </w:r>
            <w:r>
              <w:rPr>
                <w:color w:val="auto"/>
                <w:sz w:val="24"/>
              </w:rPr>
              <w:t>公用工程</w:t>
            </w:r>
          </w:p>
          <w:p>
            <w:pPr>
              <w:spacing w:line="360" w:lineRule="auto"/>
              <w:ind w:firstLine="480" w:firstLineChars="200"/>
              <w:rPr>
                <w:b/>
                <w:bCs/>
                <w:color w:val="auto"/>
                <w:sz w:val="24"/>
              </w:rPr>
            </w:pPr>
            <w:r>
              <w:rPr>
                <w:color w:val="auto"/>
                <w:sz w:val="24"/>
              </w:rPr>
              <w:t>2.</w:t>
            </w:r>
            <w:r>
              <w:rPr>
                <w:rFonts w:hint="eastAsia"/>
                <w:color w:val="auto"/>
                <w:sz w:val="24"/>
              </w:rPr>
              <w:t>5</w:t>
            </w:r>
            <w:r>
              <w:rPr>
                <w:color w:val="auto"/>
                <w:sz w:val="24"/>
              </w:rPr>
              <w:t>.1给排水</w:t>
            </w:r>
          </w:p>
          <w:p>
            <w:pPr>
              <w:spacing w:line="360" w:lineRule="auto"/>
              <w:ind w:firstLine="480" w:firstLineChars="200"/>
              <w:rPr>
                <w:color w:val="auto"/>
                <w:sz w:val="24"/>
              </w:rPr>
            </w:pPr>
            <w:r>
              <w:rPr>
                <w:color w:val="auto"/>
                <w:sz w:val="24"/>
              </w:rPr>
              <w:t>（1）给水</w:t>
            </w:r>
          </w:p>
          <w:p>
            <w:pPr>
              <w:spacing w:line="360" w:lineRule="auto"/>
              <w:ind w:firstLine="480" w:firstLineChars="200"/>
              <w:rPr>
                <w:color w:val="auto"/>
                <w:sz w:val="24"/>
              </w:rPr>
            </w:pPr>
            <w:r>
              <w:rPr>
                <w:color w:val="auto"/>
                <w:sz w:val="24"/>
              </w:rPr>
              <w:t>本项目供水水源来自于</w:t>
            </w:r>
            <w:r>
              <w:rPr>
                <w:rFonts w:hint="eastAsia"/>
                <w:color w:val="auto"/>
                <w:sz w:val="24"/>
              </w:rPr>
              <w:t>园区</w:t>
            </w:r>
            <w:r>
              <w:rPr>
                <w:color w:val="auto"/>
                <w:sz w:val="24"/>
              </w:rPr>
              <w:t>的自来水供水管网，能满足本项目正常生产、生活需要。</w:t>
            </w:r>
          </w:p>
          <w:p>
            <w:pPr>
              <w:spacing w:line="360" w:lineRule="auto"/>
              <w:ind w:firstLine="480" w:firstLineChars="200"/>
              <w:rPr>
                <w:color w:val="auto"/>
                <w:sz w:val="24"/>
              </w:rPr>
            </w:pPr>
            <w:r>
              <w:rPr>
                <w:color w:val="auto"/>
                <w:sz w:val="24"/>
              </w:rPr>
              <w:t>（2）用水</w:t>
            </w:r>
          </w:p>
          <w:p>
            <w:pPr>
              <w:adjustRightInd w:val="0"/>
              <w:snapToGrid w:val="0"/>
              <w:spacing w:line="360" w:lineRule="auto"/>
              <w:ind w:firstLine="480" w:firstLineChars="200"/>
              <w:rPr>
                <w:color w:val="auto"/>
                <w:sz w:val="24"/>
              </w:rPr>
            </w:pPr>
            <w:r>
              <w:rPr>
                <w:color w:val="auto"/>
                <w:sz w:val="24"/>
              </w:rPr>
              <w:t>生活用水：本</w:t>
            </w:r>
            <w:r>
              <w:rPr>
                <w:rFonts w:hint="eastAsia"/>
                <w:color w:val="auto"/>
                <w:sz w:val="24"/>
              </w:rPr>
              <w:t>项目</w:t>
            </w:r>
            <w:r>
              <w:rPr>
                <w:color w:val="auto"/>
                <w:sz w:val="24"/>
              </w:rPr>
              <w:t>职工人数为</w:t>
            </w:r>
            <w:r>
              <w:rPr>
                <w:rFonts w:hint="eastAsia"/>
                <w:color w:val="auto"/>
                <w:sz w:val="24"/>
                <w:lang w:val="en-US" w:eastAsia="zh-CN"/>
              </w:rPr>
              <w:t>3</w:t>
            </w:r>
            <w:r>
              <w:rPr>
                <w:rFonts w:hint="eastAsia"/>
                <w:color w:val="auto"/>
                <w:sz w:val="24"/>
              </w:rPr>
              <w:t>人。</w:t>
            </w:r>
            <w:r>
              <w:rPr>
                <w:color w:val="auto"/>
                <w:sz w:val="24"/>
              </w:rPr>
              <w:t>根据《湖南省用水定额》（DB43/T388-2020）</w:t>
            </w:r>
            <w:r>
              <w:rPr>
                <w:rFonts w:hint="eastAsia"/>
                <w:color w:val="auto"/>
                <w:sz w:val="24"/>
              </w:rPr>
              <w:t>，</w:t>
            </w:r>
            <w:r>
              <w:rPr>
                <w:color w:val="auto"/>
                <w:sz w:val="24"/>
              </w:rPr>
              <w:t>单位用水量</w:t>
            </w:r>
            <w:r>
              <w:rPr>
                <w:rFonts w:hint="eastAsia"/>
                <w:color w:val="auto"/>
                <w:sz w:val="24"/>
              </w:rPr>
              <w:t>参照小城镇居民用水，</w:t>
            </w:r>
            <w:r>
              <w:rPr>
                <w:color w:val="auto"/>
                <w:sz w:val="24"/>
              </w:rPr>
              <w:t>为</w:t>
            </w:r>
            <w:r>
              <w:rPr>
                <w:rFonts w:hint="eastAsia"/>
                <w:color w:val="auto"/>
                <w:sz w:val="24"/>
              </w:rPr>
              <w:t>1</w:t>
            </w:r>
            <w:r>
              <w:rPr>
                <w:color w:val="auto"/>
                <w:sz w:val="24"/>
              </w:rPr>
              <w:t>45L/人•d，则用水量为</w:t>
            </w:r>
            <w:r>
              <w:rPr>
                <w:rFonts w:hint="eastAsia"/>
                <w:color w:val="auto"/>
                <w:sz w:val="24"/>
                <w:lang w:eastAsia="zh-CN"/>
              </w:rPr>
              <w:t>0.435m</w:t>
            </w:r>
            <w:r>
              <w:rPr>
                <w:color w:val="auto"/>
                <w:sz w:val="24"/>
                <w:vertAlign w:val="superscript"/>
              </w:rPr>
              <w:t>3</w:t>
            </w:r>
            <w:r>
              <w:rPr>
                <w:color w:val="auto"/>
                <w:sz w:val="24"/>
              </w:rPr>
              <w:t>/d。</w:t>
            </w:r>
          </w:p>
          <w:p>
            <w:pPr>
              <w:adjustRightInd w:val="0"/>
              <w:snapToGrid w:val="0"/>
              <w:spacing w:line="360" w:lineRule="auto"/>
              <w:ind w:firstLine="480" w:firstLineChars="200"/>
              <w:rPr>
                <w:color w:val="auto"/>
                <w:sz w:val="24"/>
              </w:rPr>
            </w:pPr>
            <w:r>
              <w:rPr>
                <w:color w:val="auto"/>
                <w:sz w:val="24"/>
              </w:rPr>
              <w:t>生产用水：本项目</w:t>
            </w:r>
            <w:r>
              <w:rPr>
                <w:rFonts w:hint="eastAsia"/>
                <w:color w:val="auto"/>
                <w:sz w:val="24"/>
                <w:lang w:eastAsia="zh-CN"/>
              </w:rPr>
              <w:t>无生产用水</w:t>
            </w:r>
            <w:r>
              <w:rPr>
                <w:color w:val="auto"/>
                <w:sz w:val="24"/>
              </w:rPr>
              <w:t>。</w:t>
            </w:r>
          </w:p>
          <w:p>
            <w:pPr>
              <w:adjustRightInd w:val="0"/>
              <w:snapToGrid w:val="0"/>
              <w:spacing w:line="360" w:lineRule="auto"/>
              <w:ind w:firstLine="480" w:firstLineChars="200"/>
              <w:rPr>
                <w:color w:val="auto"/>
                <w:sz w:val="24"/>
              </w:rPr>
            </w:pPr>
            <w:r>
              <w:rPr>
                <w:color w:val="auto"/>
                <w:sz w:val="24"/>
              </w:rPr>
              <w:t>本项目用水量具体情况详见表2</w:t>
            </w:r>
            <w:r>
              <w:rPr>
                <w:rFonts w:hint="eastAsia"/>
                <w:color w:val="auto"/>
                <w:sz w:val="24"/>
              </w:rPr>
              <w:t>-</w:t>
            </w:r>
            <w:r>
              <w:rPr>
                <w:rFonts w:hint="eastAsia"/>
                <w:color w:val="auto"/>
                <w:sz w:val="24"/>
                <w:lang w:val="en-US" w:eastAsia="zh-CN"/>
              </w:rPr>
              <w:t>8</w:t>
            </w:r>
            <w:r>
              <w:rPr>
                <w:color w:val="auto"/>
                <w:sz w:val="24"/>
              </w:rPr>
              <w:t>。</w:t>
            </w:r>
          </w:p>
          <w:p>
            <w:pPr>
              <w:adjustRightInd w:val="0"/>
              <w:snapToGrid w:val="0"/>
              <w:jc w:val="center"/>
              <w:rPr>
                <w:color w:val="auto"/>
              </w:rPr>
            </w:pPr>
          </w:p>
          <w:p>
            <w:pPr>
              <w:adjustRightInd w:val="0"/>
              <w:snapToGrid w:val="0"/>
              <w:jc w:val="center"/>
              <w:rPr>
                <w:color w:val="auto"/>
              </w:rPr>
            </w:pPr>
          </w:p>
          <w:p>
            <w:pPr>
              <w:adjustRightInd w:val="0"/>
              <w:snapToGrid w:val="0"/>
              <w:jc w:val="center"/>
              <w:rPr>
                <w:color w:val="auto"/>
              </w:rPr>
            </w:pPr>
            <w:r>
              <w:rPr>
                <w:color w:val="auto"/>
              </w:rPr>
              <w:t>表2</w:t>
            </w:r>
            <w:r>
              <w:rPr>
                <w:rFonts w:hint="eastAsia"/>
                <w:color w:val="auto"/>
              </w:rPr>
              <w:t>-</w:t>
            </w:r>
            <w:r>
              <w:rPr>
                <w:rFonts w:hint="eastAsia"/>
                <w:color w:val="auto"/>
                <w:lang w:val="en-US" w:eastAsia="zh-CN"/>
              </w:rPr>
              <w:t>8</w:t>
            </w:r>
            <w:r>
              <w:rPr>
                <w:color w:val="auto"/>
              </w:rPr>
              <w:t xml:space="preserve">   项目营运期用水及排水量分析表</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88"/>
              <w:gridCol w:w="1266"/>
              <w:gridCol w:w="1067"/>
              <w:gridCol w:w="1059"/>
              <w:gridCol w:w="963"/>
              <w:gridCol w:w="913"/>
              <w:gridCol w:w="17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88" w:type="dxa"/>
                  <w:vMerge w:val="restart"/>
                  <w:tcBorders>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序号</w:t>
                  </w:r>
                </w:p>
              </w:tc>
              <w:tc>
                <w:tcPr>
                  <w:tcW w:w="1266" w:type="dxa"/>
                  <w:vMerge w:val="restar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用水名称</w:t>
                  </w:r>
                </w:p>
              </w:tc>
              <w:tc>
                <w:tcPr>
                  <w:tcW w:w="1067" w:type="dxa"/>
                  <w:vMerge w:val="restar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用水定额</w:t>
                  </w:r>
                </w:p>
              </w:tc>
              <w:tc>
                <w:tcPr>
                  <w:tcW w:w="1059" w:type="dxa"/>
                  <w:vMerge w:val="restar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使用人数或单位数</w:t>
                  </w:r>
                </w:p>
              </w:tc>
              <w:tc>
                <w:tcPr>
                  <w:tcW w:w="1876" w:type="dxa"/>
                  <w:gridSpan w:val="2"/>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用水量</w:t>
                  </w:r>
                </w:p>
              </w:tc>
              <w:tc>
                <w:tcPr>
                  <w:tcW w:w="1746" w:type="dxa"/>
                  <w:vMerge w:val="restart"/>
                  <w:tcBorders>
                    <w:left w:val="single" w:color="000000" w:sz="4" w:space="0"/>
                    <w:bottom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排放量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88" w:type="dxa"/>
                  <w:vMerge w:val="continue"/>
                  <w:tcBorders>
                    <w:top w:val="single" w:color="000000" w:sz="4" w:space="0"/>
                    <w:bottom w:val="single" w:color="000000" w:sz="4" w:space="0"/>
                    <w:right w:val="single" w:color="000000" w:sz="4" w:space="0"/>
                  </w:tcBorders>
                  <w:vAlign w:val="center"/>
                </w:tcPr>
                <w:p>
                  <w:pPr>
                    <w:adjustRightInd w:val="0"/>
                    <w:snapToGrid w:val="0"/>
                    <w:jc w:val="center"/>
                    <w:rPr>
                      <w:color w:val="auto"/>
                    </w:rPr>
                  </w:pP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rPr>
                  </w:pP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auto"/>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m</w:t>
                  </w:r>
                  <w:r>
                    <w:rPr>
                      <w:color w:val="auto"/>
                      <w:vertAlign w:val="superscript"/>
                    </w:rPr>
                    <w:t>3</w:t>
                  </w:r>
                  <w:r>
                    <w:rPr>
                      <w:color w:val="auto"/>
                    </w:rPr>
                    <w:t>/d</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m</w:t>
                  </w:r>
                  <w:r>
                    <w:rPr>
                      <w:color w:val="auto"/>
                      <w:vertAlign w:val="superscript"/>
                    </w:rPr>
                    <w:t>3</w:t>
                  </w:r>
                  <w:r>
                    <w:rPr>
                      <w:color w:val="auto"/>
                    </w:rPr>
                    <w:t>/a</w:t>
                  </w:r>
                </w:p>
              </w:tc>
              <w:tc>
                <w:tcPr>
                  <w:tcW w:w="1746" w:type="dxa"/>
                  <w:vMerge w:val="continue"/>
                  <w:tcBorders>
                    <w:top w:val="single" w:color="000000" w:sz="4" w:space="0"/>
                    <w:left w:val="single" w:color="000000" w:sz="4" w:space="0"/>
                    <w:bottom w:val="single" w:color="000000" w:sz="4" w:space="0"/>
                  </w:tcBorders>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88" w:type="dxa"/>
                  <w:tcBorders>
                    <w:top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1</w:t>
                  </w:r>
                </w:p>
              </w:tc>
              <w:tc>
                <w:tcPr>
                  <w:tcW w:w="1266"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员工生活用水</w:t>
                  </w:r>
                </w:p>
              </w:tc>
              <w:tc>
                <w:tcPr>
                  <w:tcW w:w="1067"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color w:val="auto"/>
                    </w:rPr>
                    <w:t>145L/人·d</w:t>
                  </w:r>
                </w:p>
              </w:tc>
              <w:tc>
                <w:tcPr>
                  <w:tcW w:w="1059"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color w:val="auto"/>
                    </w:rPr>
                  </w:pPr>
                  <w:r>
                    <w:rPr>
                      <w:rFonts w:hint="eastAsia"/>
                      <w:color w:val="auto"/>
                      <w:lang w:val="en-US" w:eastAsia="zh-CN"/>
                    </w:rPr>
                    <w:t>3</w:t>
                  </w:r>
                  <w:r>
                    <w:rPr>
                      <w:color w:val="auto"/>
                    </w:rPr>
                    <w:t>人</w:t>
                  </w:r>
                </w:p>
              </w:tc>
              <w:tc>
                <w:tcPr>
                  <w:tcW w:w="963"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adjustRightInd w:val="0"/>
                    <w:snapToGrid w:val="0"/>
                    <w:jc w:val="center"/>
                    <w:rPr>
                      <w:rFonts w:hint="default" w:eastAsia="宋体"/>
                      <w:color w:val="auto"/>
                      <w:lang w:val="en-US" w:eastAsia="zh-CN"/>
                    </w:rPr>
                  </w:pPr>
                  <w:r>
                    <w:rPr>
                      <w:rFonts w:hint="eastAsia"/>
                      <w:color w:val="auto"/>
                      <w:lang w:val="en-US" w:eastAsia="zh-CN"/>
                    </w:rPr>
                    <w:t>0.435</w:t>
                  </w:r>
                </w:p>
              </w:tc>
              <w:tc>
                <w:tcPr>
                  <w:tcW w:w="913"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eastAsia="宋体"/>
                      <w:color w:val="auto"/>
                      <w:lang w:val="en-US" w:eastAsia="zh-CN"/>
                    </w:rPr>
                  </w:pPr>
                  <w:r>
                    <w:rPr>
                      <w:rFonts w:hint="eastAsia"/>
                      <w:color w:val="auto"/>
                      <w:lang w:val="en-US" w:eastAsia="zh-CN"/>
                    </w:rPr>
                    <w:t>130</w:t>
                  </w:r>
                </w:p>
              </w:tc>
              <w:tc>
                <w:tcPr>
                  <w:tcW w:w="1746" w:type="dxa"/>
                  <w:tcBorders>
                    <w:top w:val="single" w:color="000000" w:sz="4" w:space="0"/>
                    <w:left w:val="single" w:color="000000" w:sz="4" w:space="0"/>
                  </w:tcBorders>
                  <w:tcMar>
                    <w:top w:w="15" w:type="dxa"/>
                    <w:left w:w="15" w:type="dxa"/>
                    <w:bottom w:w="15" w:type="dxa"/>
                    <w:right w:w="15" w:type="dxa"/>
                  </w:tcMar>
                  <w:vAlign w:val="center"/>
                </w:tcPr>
                <w:p>
                  <w:pPr>
                    <w:adjustRightInd w:val="0"/>
                    <w:snapToGrid w:val="0"/>
                    <w:jc w:val="center"/>
                    <w:rPr>
                      <w:rFonts w:hint="eastAsia" w:eastAsia="宋体"/>
                      <w:color w:val="auto"/>
                      <w:lang w:eastAsia="zh-CN"/>
                    </w:rPr>
                  </w:pPr>
                  <w:r>
                    <w:rPr>
                      <w:rFonts w:hint="eastAsia"/>
                      <w:color w:val="auto"/>
                      <w:lang w:val="en-US" w:eastAsia="zh-CN"/>
                    </w:rPr>
                    <w:t>104</w:t>
                  </w:r>
                  <w:r>
                    <w:rPr>
                      <w:color w:val="auto"/>
                    </w:rPr>
                    <w:t>m</w:t>
                  </w:r>
                  <w:r>
                    <w:rPr>
                      <w:color w:val="auto"/>
                      <w:vertAlign w:val="superscript"/>
                    </w:rPr>
                    <w:t>3</w:t>
                  </w:r>
                  <w:r>
                    <w:rPr>
                      <w:color w:val="auto"/>
                    </w:rPr>
                    <w:t>/a</w:t>
                  </w:r>
                  <w:r>
                    <w:rPr>
                      <w:rFonts w:hint="eastAsia"/>
                      <w:color w:val="auto"/>
                      <w:lang w:eastAsia="zh-CN"/>
                    </w:rPr>
                    <w:t>，经化粪池处理后排入仙槎桥镇污水处理厂</w:t>
                  </w:r>
                  <w:r>
                    <w:rPr>
                      <w:color w:val="auto"/>
                    </w:rPr>
                    <w:t>，</w:t>
                  </w:r>
                  <w:r>
                    <w:rPr>
                      <w:rFonts w:hint="eastAsia"/>
                      <w:color w:val="auto"/>
                      <w:lang w:eastAsia="zh-CN"/>
                    </w:rPr>
                    <w:t>进一步处理</w:t>
                  </w:r>
                </w:p>
              </w:tc>
            </w:tr>
          </w:tbl>
          <w:p>
            <w:pPr>
              <w:adjustRightInd w:val="0"/>
              <w:snapToGrid w:val="0"/>
              <w:spacing w:line="480" w:lineRule="exact"/>
              <w:ind w:firstLine="480" w:firstLineChars="200"/>
              <w:rPr>
                <w:color w:val="auto"/>
                <w:sz w:val="24"/>
              </w:rPr>
            </w:pPr>
            <w:r>
              <w:rPr>
                <w:color w:val="auto"/>
                <w:sz w:val="24"/>
              </w:rPr>
              <w:t>（3）排水</w:t>
            </w:r>
          </w:p>
          <w:p>
            <w:pPr>
              <w:spacing w:line="360" w:lineRule="auto"/>
              <w:ind w:firstLine="480" w:firstLineChars="200"/>
              <w:rPr>
                <w:color w:val="auto"/>
                <w:sz w:val="24"/>
              </w:rPr>
            </w:pPr>
            <w:r>
              <w:rPr>
                <w:color w:val="auto"/>
                <w:sz w:val="24"/>
              </w:rPr>
              <w:t>本项目生产过程中无生产废水外排。生活污水</w:t>
            </w:r>
            <w:r>
              <w:rPr>
                <w:rFonts w:hint="eastAsia"/>
                <w:color w:val="auto"/>
                <w:sz w:val="24"/>
              </w:rPr>
              <w:t>经化粪池处理后排入园区污水管网，进入邵东市仙槎桥镇污水处理厂进一步处理</w:t>
            </w:r>
            <w:r>
              <w:rPr>
                <w:color w:val="auto"/>
                <w:sz w:val="24"/>
              </w:rPr>
              <w:t>。</w:t>
            </w:r>
          </w:p>
          <w:p>
            <w:pPr>
              <w:pStyle w:val="8"/>
              <w:spacing w:line="360" w:lineRule="auto"/>
              <w:ind w:firstLine="0"/>
              <w:rPr>
                <w:color w:val="auto"/>
                <w:sz w:val="24"/>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1576705</wp:posOffset>
                      </wp:positionH>
                      <wp:positionV relativeFrom="paragraph">
                        <wp:posOffset>67310</wp:posOffset>
                      </wp:positionV>
                      <wp:extent cx="514350" cy="363855"/>
                      <wp:effectExtent l="0" t="0" r="0" b="0"/>
                      <wp:wrapNone/>
                      <wp:docPr id="284" name="文本框 1056"/>
                      <wp:cNvGraphicFramePr/>
                      <a:graphic xmlns:a="http://schemas.openxmlformats.org/drawingml/2006/main">
                        <a:graphicData uri="http://schemas.microsoft.com/office/word/2010/wordprocessingShape">
                          <wps:wsp>
                            <wps:cNvSpPr txBox="1">
                              <a:spLocks noChangeArrowheads="1"/>
                            </wps:cNvSpPr>
                            <wps:spPr bwMode="auto">
                              <a:xfrm>
                                <a:off x="0" y="0"/>
                                <a:ext cx="514350" cy="363855"/>
                              </a:xfrm>
                              <a:prstGeom prst="rect">
                                <a:avLst/>
                              </a:prstGeom>
                              <a:noFill/>
                              <a:ln>
                                <a:noFill/>
                              </a:ln>
                            </wps:spPr>
                            <wps:txbx>
                              <w:txbxContent>
                                <w:p>
                                  <w:pPr>
                                    <w:rPr>
                                      <w:rFonts w:hint="default" w:eastAsia="宋体"/>
                                      <w:lang w:val="en-US" w:eastAsia="zh-CN"/>
                                    </w:rPr>
                                  </w:pPr>
                                  <w:r>
                                    <w:rPr>
                                      <w:rFonts w:hint="eastAsia"/>
                                      <w:lang w:val="en-US" w:eastAsia="zh-CN"/>
                                    </w:rPr>
                                    <w:t>26</w:t>
                                  </w:r>
                                </w:p>
                              </w:txbxContent>
                            </wps:txbx>
                            <wps:bodyPr rot="0" vert="horz" wrap="square" lIns="91440" tIns="45720" rIns="91440" bIns="45720" anchor="t" anchorCtr="0" upright="1">
                              <a:noAutofit/>
                            </wps:bodyPr>
                          </wps:wsp>
                        </a:graphicData>
                      </a:graphic>
                    </wp:anchor>
                  </w:drawing>
                </mc:Choice>
                <mc:Fallback>
                  <w:pict>
                    <v:shape id="文本框 1056" o:spid="_x0000_s1026" o:spt="202" type="#_x0000_t202" style="position:absolute;left:0pt;margin-left:124.15pt;margin-top:5.3pt;height:28.65pt;width:40.5pt;z-index:251659264;mso-width-relative:page;mso-height-relative:page;" filled="f" stroked="f" coordsize="21600,21600" o:gfxdata="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5hdoTXAAAACQEA&#10;AA8AAAAAAAAAAQAgAAAAIgAAAGRycy9kb3ducmV2LnhtbFBLAQIUABQAAAAIAIdO4kDyrurfGwIA&#10;ABkEAAAOAAAAAAAAAAEAIAAAACYBAABkcnMvZTJvRG9jLnhtbFBLBQYAAAAABgAGAFkBAACzBQAA&#10;AAA=&#10;">
                      <v:fill on="f" focussize="0,0"/>
                      <v:stroke on="f"/>
                      <v:imagedata o:title=""/>
                      <o:lock v:ext="edit" aspectratio="f"/>
                      <v:textbox>
                        <w:txbxContent>
                          <w:p>
                            <w:pPr>
                              <w:rPr>
                                <w:rFonts w:hint="default" w:eastAsia="宋体"/>
                                <w:lang w:val="en-US" w:eastAsia="zh-CN"/>
                              </w:rPr>
                            </w:pPr>
                            <w:r>
                              <w:rPr>
                                <w:rFonts w:hint="eastAsia"/>
                                <w:lang w:val="en-US" w:eastAsia="zh-CN"/>
                              </w:rPr>
                              <w:t>26</w:t>
                            </w:r>
                          </w:p>
                        </w:txbxContent>
                      </v:textbox>
                    </v:shape>
                  </w:pict>
                </mc:Fallback>
              </mc:AlternateContent>
            </w:r>
          </w:p>
          <w:p>
            <w:pPr>
              <w:pStyle w:val="8"/>
              <w:spacing w:line="360" w:lineRule="auto"/>
              <w:ind w:firstLine="0"/>
              <w:rPr>
                <w:color w:val="auto"/>
                <w:sz w:val="24"/>
              </w:rPr>
            </w:pPr>
          </w:p>
          <w:p>
            <w:pPr>
              <w:pStyle w:val="8"/>
              <w:spacing w:line="360" w:lineRule="auto"/>
              <w:ind w:firstLine="0"/>
              <w:rPr>
                <w:color w:val="auto"/>
                <w:sz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201295</wp:posOffset>
                      </wp:positionH>
                      <wp:positionV relativeFrom="paragraph">
                        <wp:posOffset>255905</wp:posOffset>
                      </wp:positionV>
                      <wp:extent cx="619125" cy="454025"/>
                      <wp:effectExtent l="1270" t="4445" r="0" b="0"/>
                      <wp:wrapNone/>
                      <wp:docPr id="277"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619125" cy="454025"/>
                              </a:xfrm>
                              <a:prstGeom prst="rect">
                                <a:avLst/>
                              </a:prstGeom>
                              <a:noFill/>
                              <a:ln>
                                <a:noFill/>
                              </a:ln>
                            </wps:spPr>
                            <wps:txbx>
                              <w:txbxContent>
                                <w:p>
                                  <w:pPr>
                                    <w:ind w:left="210" w:hanging="210" w:hangingChars="100"/>
                                    <w:rPr>
                                      <w:rFonts w:hint="default" w:ascii="宋体" w:hAnsi="宋体" w:eastAsia="宋体"/>
                                      <w:color w:val="auto"/>
                                      <w:lang w:val="en-US" w:eastAsia="zh-CN"/>
                                    </w:rPr>
                                  </w:pPr>
                                  <w:r>
                                    <w:rPr>
                                      <w:rFonts w:hint="eastAsia" w:ascii="宋体" w:hAnsi="宋体"/>
                                      <w:color w:val="auto"/>
                                    </w:rPr>
                                    <w:t>新鲜水</w:t>
                                  </w:r>
                                  <w:r>
                                    <w:rPr>
                                      <w:rFonts w:hint="eastAsia"/>
                                      <w:color w:val="auto"/>
                                      <w:lang w:val="en-US" w:eastAsia="zh-CN"/>
                                    </w:rPr>
                                    <w:t>130</w:t>
                                  </w:r>
                                </w:p>
                              </w:txbxContent>
                            </wps:txbx>
                            <wps:bodyPr rot="0" vert="horz" wrap="square" lIns="91440" tIns="45720" rIns="91440" bIns="45720" anchor="t" anchorCtr="0" upright="1">
                              <a:noAutofit/>
                            </wps:bodyPr>
                          </wps:wsp>
                        </a:graphicData>
                      </a:graphic>
                    </wp:anchor>
                  </w:drawing>
                </mc:Choice>
                <mc:Fallback>
                  <w:pict>
                    <v:shape id="文本框 1030" o:spid="_x0000_s1026" o:spt="202" type="#_x0000_t202" style="position:absolute;left:0pt;margin-left:15.85pt;margin-top:20.15pt;height:35.75pt;width:48.75pt;z-index:251665408;mso-width-relative:page;mso-height-relative:page;" filled="f" stroked="f" coordsize="21600,21600" o:gfxdata="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FCSgtYAAAAJAQAA&#10;DwAAAAAAAAABACAAAAAiAAAAZHJzL2Rvd25yZXYueG1sUEsBAhQAFAAAAAgAh07iQMruATwbAgAA&#10;GQQAAA4AAAAAAAAAAQAgAAAAJQEAAGRycy9lMm9Eb2MueG1sUEsFBgAAAAAGAAYAWQEAALIFAAAA&#10;AA==&#10;">
                      <v:fill on="f" focussize="0,0"/>
                      <v:stroke on="f"/>
                      <v:imagedata o:title=""/>
                      <o:lock v:ext="edit" aspectratio="f"/>
                      <v:textbox>
                        <w:txbxContent>
                          <w:p>
                            <w:pPr>
                              <w:ind w:left="210" w:hanging="210" w:hangingChars="100"/>
                              <w:rPr>
                                <w:rFonts w:hint="default" w:ascii="宋体" w:hAnsi="宋体" w:eastAsia="宋体"/>
                                <w:color w:val="auto"/>
                                <w:lang w:val="en-US" w:eastAsia="zh-CN"/>
                              </w:rPr>
                            </w:pPr>
                            <w:r>
                              <w:rPr>
                                <w:rFonts w:hint="eastAsia" w:ascii="宋体" w:hAnsi="宋体"/>
                                <w:color w:val="auto"/>
                              </w:rPr>
                              <w:t>新鲜水</w:t>
                            </w:r>
                            <w:r>
                              <w:rPr>
                                <w:rFonts w:hint="eastAsia"/>
                                <w:color w:val="auto"/>
                                <w:lang w:val="en-US" w:eastAsia="zh-CN"/>
                              </w:rPr>
                              <w:t>130</w:t>
                            </w:r>
                          </w:p>
                        </w:txbxContent>
                      </v:textbox>
                    </v:shape>
                  </w:pict>
                </mc:Fallback>
              </mc:AlternateContent>
            </w:r>
          </w:p>
          <w:p>
            <w:pPr>
              <w:pStyle w:val="8"/>
              <w:spacing w:line="360" w:lineRule="auto"/>
              <w:ind w:firstLine="0"/>
              <w:rPr>
                <w:color w:val="auto"/>
                <w:sz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1423035</wp:posOffset>
                      </wp:positionH>
                      <wp:positionV relativeFrom="paragraph">
                        <wp:posOffset>106045</wp:posOffset>
                      </wp:positionV>
                      <wp:extent cx="276225" cy="161925"/>
                      <wp:effectExtent l="8255" t="43815" r="39370" b="13335"/>
                      <wp:wrapNone/>
                      <wp:docPr id="282" name="自选图形 1055"/>
                      <wp:cNvGraphicFramePr/>
                      <a:graphic xmlns:a="http://schemas.openxmlformats.org/drawingml/2006/main">
                        <a:graphicData uri="http://schemas.microsoft.com/office/word/2010/wordprocessingShape">
                          <wps:wsp>
                            <wps:cNvCnPr>
                              <a:cxnSpLocks noChangeShapeType="1"/>
                            </wps:cNvCnPr>
                            <wps:spPr bwMode="auto">
                              <a:xfrm flipV="1">
                                <a:off x="0" y="0"/>
                                <a:ext cx="276225" cy="161925"/>
                              </a:xfrm>
                              <a:prstGeom prst="straightConnector1">
                                <a:avLst/>
                              </a:prstGeom>
                              <a:noFill/>
                              <a:ln w="6350">
                                <a:solidFill>
                                  <a:srgbClr val="000000"/>
                                </a:solidFill>
                                <a:prstDash val="dash"/>
                                <a:round/>
                                <a:tailEnd type="triangle" w="sm" len="med"/>
                              </a:ln>
                            </wps:spPr>
                            <wps:bodyPr/>
                          </wps:wsp>
                        </a:graphicData>
                      </a:graphic>
                    </wp:anchor>
                  </w:drawing>
                </mc:Choice>
                <mc:Fallback>
                  <w:pict>
                    <v:shape id="自选图形 1055" o:spid="_x0000_s1026" o:spt="32" type="#_x0000_t32" style="position:absolute;left:0pt;flip:y;margin-left:112.05pt;margin-top:8.35pt;height:12.75pt;width:21.75pt;z-index:251660288;mso-width-relative:page;mso-height-relative:page;" filled="f" stroked="t" coordsize="21600,21600" o:gfxdata="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J9taXWAAAA&#10;CQEAAA8AAAAAAAAAAQAgAAAAIgAAAGRycy9kb3ducmV2LnhtbFBLAQIUABQAAAAIAIdO4kA24P5F&#10;HwIAAA0EAAAOAAAAAAAAAAEAIAAAACUBAABkcnMvZTJvRG9jLnhtbFBLBQYAAAAABgAGAFkBAAC2&#10;BQAAAAA=&#10;">
                      <v:fill on="f" focussize="0,0"/>
                      <v:stroke weight="0.5pt" color="#000000" joinstyle="round" dashstyle="dash"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3589020</wp:posOffset>
                      </wp:positionH>
                      <wp:positionV relativeFrom="paragraph">
                        <wp:posOffset>233680</wp:posOffset>
                      </wp:positionV>
                      <wp:extent cx="652780" cy="449580"/>
                      <wp:effectExtent l="12065" t="9525" r="11430" b="7620"/>
                      <wp:wrapNone/>
                      <wp:docPr id="28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652780" cy="449580"/>
                              </a:xfrm>
                              <a:prstGeom prst="rect">
                                <a:avLst/>
                              </a:prstGeom>
                              <a:noFill/>
                              <a:ln w="6350">
                                <a:solidFill>
                                  <a:srgbClr val="000000"/>
                                </a:solidFill>
                                <a:miter lim="800000"/>
                              </a:ln>
                            </wps:spPr>
                            <wps:txbx>
                              <w:txbxContent>
                                <w:p>
                                  <w:pPr>
                                    <w:jc w:val="center"/>
                                    <w:rPr>
                                      <w:rFonts w:ascii="宋体" w:hAnsi="宋体"/>
                                    </w:rPr>
                                  </w:pPr>
                                  <w:r>
                                    <w:rPr>
                                      <w:rFonts w:hint="eastAsia" w:ascii="宋体" w:hAnsi="宋体"/>
                                    </w:rPr>
                                    <w:t>污水处理厂</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282.6pt;margin-top:18.4pt;height:35.4pt;width:51.4pt;z-index:251661312;mso-width-relative:page;mso-height-relative:page;" filled="f" stroked="t" coordsize="21600,21600" o:gfxdata="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enoqNkAAAAKAQAADwAAAAAAAAABACAAAAAiAAAAZHJzL2Rvd25yZXYueG1sUEsB&#10;AhQAFAAAAAgAh07iQJ2JI2ItAgAAXwQAAA4AAAAAAAAAAQAgAAAAKAEAAGRycy9lMm9Eb2MueG1s&#10;UEsFBgAAAAAGAAYAWQEAAMcFAAAAAA==&#10;">
                      <v:fill on="f" focussize="0,0"/>
                      <v:stroke weight="0.5pt" color="#000000" miterlimit="8" joinstyle="miter"/>
                      <v:imagedata o:title=""/>
                      <o:lock v:ext="edit" aspectratio="f"/>
                      <v:textbox>
                        <w:txbxContent>
                          <w:p>
                            <w:pPr>
                              <w:jc w:val="center"/>
                              <w:rPr>
                                <w:rFonts w:ascii="宋体" w:hAnsi="宋体"/>
                              </w:rPr>
                            </w:pPr>
                            <w:r>
                              <w:rPr>
                                <w:rFonts w:hint="eastAsia" w:ascii="宋体" w:hAnsi="宋体"/>
                              </w:rPr>
                              <w:t>污水处理厂</w:t>
                            </w:r>
                          </w:p>
                        </w:txbxContent>
                      </v:textbox>
                    </v:shape>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3182620</wp:posOffset>
                      </wp:positionH>
                      <wp:positionV relativeFrom="paragraph">
                        <wp:posOffset>67310</wp:posOffset>
                      </wp:positionV>
                      <wp:extent cx="514350" cy="292735"/>
                      <wp:effectExtent l="0" t="0" r="3810" b="0"/>
                      <wp:wrapNone/>
                      <wp:docPr id="280" name="文本框 1058"/>
                      <wp:cNvGraphicFramePr/>
                      <a:graphic xmlns:a="http://schemas.openxmlformats.org/drawingml/2006/main">
                        <a:graphicData uri="http://schemas.microsoft.com/office/word/2010/wordprocessingShape">
                          <wps:wsp>
                            <wps:cNvSpPr txBox="1">
                              <a:spLocks noChangeArrowheads="1"/>
                            </wps:cNvSpPr>
                            <wps:spPr bwMode="auto">
                              <a:xfrm>
                                <a:off x="0" y="0"/>
                                <a:ext cx="514350" cy="292735"/>
                              </a:xfrm>
                              <a:prstGeom prst="rect">
                                <a:avLst/>
                              </a:prstGeom>
                              <a:noFill/>
                              <a:ln>
                                <a:noFill/>
                              </a:ln>
                            </wps:spPr>
                            <wps:txbx>
                              <w:txbxContent>
                                <w:p>
                                  <w:pPr>
                                    <w:rPr>
                                      <w:rFonts w:hint="default" w:eastAsia="宋体"/>
                                      <w:lang w:val="en-US" w:eastAsia="zh-CN"/>
                                    </w:rPr>
                                  </w:pPr>
                                  <w:r>
                                    <w:rPr>
                                      <w:rFonts w:hint="eastAsia"/>
                                      <w:lang w:val="en-US" w:eastAsia="zh-CN"/>
                                    </w:rPr>
                                    <w:t>106</w:t>
                                  </w:r>
                                </w:p>
                              </w:txbxContent>
                            </wps:txbx>
                            <wps:bodyPr rot="0" vert="horz" wrap="square" lIns="91440" tIns="45720" rIns="91440" bIns="45720" anchor="t" anchorCtr="0" upright="1">
                              <a:noAutofit/>
                            </wps:bodyPr>
                          </wps:wsp>
                        </a:graphicData>
                      </a:graphic>
                    </wp:anchor>
                  </w:drawing>
                </mc:Choice>
                <mc:Fallback>
                  <w:pict>
                    <v:shape id="文本框 1058" o:spid="_x0000_s1026" o:spt="202" type="#_x0000_t202" style="position:absolute;left:0pt;margin-left:250.6pt;margin-top:5.3pt;height:23.05pt;width:40.5pt;z-index:251662336;mso-width-relative:page;mso-height-relative:page;" filled="f" stroked="f" coordsize="21600,21600" o:gfxdata="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xgP+tYAAAAJAQAA&#10;DwAAAAAAAAABACAAAAAiAAAAZHJzL2Rvd25yZXYueG1sUEsBAhQAFAAAAAgAh07iQDpplMwbAgAA&#10;GQQAAA4AAAAAAAAAAQAgAAAAJQEAAGRycy9lMm9Eb2MueG1sUEsFBgAAAAAGAAYAWQEAALIFAAAA&#10;AA==&#10;">
                      <v:fill on="f" focussize="0,0"/>
                      <v:stroke on="f"/>
                      <v:imagedata o:title=""/>
                      <o:lock v:ext="edit" aspectratio="f"/>
                      <v:textbox>
                        <w:txbxContent>
                          <w:p>
                            <w:pPr>
                              <w:rPr>
                                <w:rFonts w:hint="default" w:eastAsia="宋体"/>
                                <w:lang w:val="en-US" w:eastAsia="zh-CN"/>
                              </w:rPr>
                            </w:pPr>
                            <w:r>
                              <w:rPr>
                                <w:rFonts w:hint="eastAsia"/>
                                <w:lang w:val="en-US" w:eastAsia="zh-CN"/>
                              </w:rPr>
                              <w:t>106</w:t>
                            </w:r>
                          </w:p>
                        </w:txbxContent>
                      </v:textbox>
                    </v:shape>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1878965</wp:posOffset>
                      </wp:positionH>
                      <wp:positionV relativeFrom="paragraph">
                        <wp:posOffset>86995</wp:posOffset>
                      </wp:positionV>
                      <wp:extent cx="575310" cy="266065"/>
                      <wp:effectExtent l="0" t="0" r="0" b="4445"/>
                      <wp:wrapNone/>
                      <wp:docPr id="279" name="文本框 1054"/>
                      <wp:cNvGraphicFramePr/>
                      <a:graphic xmlns:a="http://schemas.openxmlformats.org/drawingml/2006/main">
                        <a:graphicData uri="http://schemas.microsoft.com/office/word/2010/wordprocessingShape">
                          <wps:wsp>
                            <wps:cNvSpPr txBox="1">
                              <a:spLocks noChangeArrowheads="1"/>
                            </wps:cNvSpPr>
                            <wps:spPr bwMode="auto">
                              <a:xfrm>
                                <a:off x="0" y="0"/>
                                <a:ext cx="575310" cy="266065"/>
                              </a:xfrm>
                              <a:prstGeom prst="rect">
                                <a:avLst/>
                              </a:prstGeom>
                              <a:noFill/>
                              <a:ln>
                                <a:noFill/>
                              </a:ln>
                            </wps:spPr>
                            <wps:txbx>
                              <w:txbxContent>
                                <w:p>
                                  <w:pPr>
                                    <w:rPr>
                                      <w:rFonts w:hint="default" w:eastAsia="宋体"/>
                                      <w:lang w:val="en-US" w:eastAsia="zh-CN"/>
                                    </w:rPr>
                                  </w:pPr>
                                  <w:r>
                                    <w:rPr>
                                      <w:rFonts w:hint="eastAsia"/>
                                      <w:lang w:val="en-US" w:eastAsia="zh-CN"/>
                                    </w:rPr>
                                    <w:t>106</w:t>
                                  </w:r>
                                </w:p>
                              </w:txbxContent>
                            </wps:txbx>
                            <wps:bodyPr rot="0" vert="horz" wrap="square" lIns="91440" tIns="45720" rIns="91440" bIns="45720" anchor="t" anchorCtr="0" upright="1">
                              <a:noAutofit/>
                            </wps:bodyPr>
                          </wps:wsp>
                        </a:graphicData>
                      </a:graphic>
                    </wp:anchor>
                  </w:drawing>
                </mc:Choice>
                <mc:Fallback>
                  <w:pict>
                    <v:shape id="文本框 1054" o:spid="_x0000_s1026" o:spt="202" type="#_x0000_t202" style="position:absolute;left:0pt;margin-left:147.95pt;margin-top:6.85pt;height:20.95pt;width:45.3pt;z-index:251663360;mso-width-relative:page;mso-height-relative:page;" filled="f" stroked="f" coordsize="21600,21600" o:gfxdata="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Z3v9dcAAAAJAQAA&#10;DwAAAAAAAAABACAAAAAiAAAAZHJzL2Rvd25yZXYueG1sUEsBAhQAFAAAAAgAh07iQKYvi0QaAgAA&#10;GQQAAA4AAAAAAAAAAQAgAAAAJgEAAGRycy9lMm9Eb2MueG1sUEsFBgAAAAAGAAYAWQEAALIFAAAA&#10;AA==&#10;">
                      <v:fill on="f" focussize="0,0"/>
                      <v:stroke on="f"/>
                      <v:imagedata o:title=""/>
                      <o:lock v:ext="edit" aspectratio="f"/>
                      <v:textbox>
                        <w:txbxContent>
                          <w:p>
                            <w:pPr>
                              <w:rPr>
                                <w:rFonts w:hint="default" w:eastAsia="宋体"/>
                                <w:lang w:val="en-US" w:eastAsia="zh-CN"/>
                              </w:rPr>
                            </w:pPr>
                            <w:r>
                              <w:rPr>
                                <w:rFonts w:hint="eastAsia"/>
                                <w:lang w:val="en-US" w:eastAsia="zh-CN"/>
                              </w:rPr>
                              <w:t>106</w:t>
                            </w:r>
                          </w:p>
                        </w:txbxContent>
                      </v:textbox>
                    </v:shape>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2353310</wp:posOffset>
                      </wp:positionH>
                      <wp:positionV relativeFrom="paragraph">
                        <wp:posOffset>237490</wp:posOffset>
                      </wp:positionV>
                      <wp:extent cx="723900" cy="342900"/>
                      <wp:effectExtent l="5080" t="13335" r="13970" b="5715"/>
                      <wp:wrapNone/>
                      <wp:docPr id="278" name="文本框 1053"/>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w="6350">
                                <a:solidFill>
                                  <a:srgbClr val="000000"/>
                                </a:solidFill>
                                <a:miter lim="800000"/>
                              </a:ln>
                            </wps:spPr>
                            <wps:txbx>
                              <w:txbxContent>
                                <w:p>
                                  <w:pPr>
                                    <w:rPr>
                                      <w:rFonts w:ascii="宋体" w:hAnsi="宋体"/>
                                    </w:rPr>
                                  </w:pPr>
                                  <w:r>
                                    <w:rPr>
                                      <w:rFonts w:hint="eastAsia" w:ascii="宋体" w:hAnsi="宋体"/>
                                    </w:rPr>
                                    <w:t>化粪池</w:t>
                                  </w:r>
                                </w:p>
                              </w:txbxContent>
                            </wps:txbx>
                            <wps:bodyPr rot="0" vert="horz" wrap="square" lIns="91440" tIns="45720" rIns="91440" bIns="45720" anchor="t" anchorCtr="0" upright="1">
                              <a:noAutofit/>
                            </wps:bodyPr>
                          </wps:wsp>
                        </a:graphicData>
                      </a:graphic>
                    </wp:anchor>
                  </w:drawing>
                </mc:Choice>
                <mc:Fallback>
                  <w:pict>
                    <v:shape id="文本框 1053" o:spid="_x0000_s1026" o:spt="202" type="#_x0000_t202" style="position:absolute;left:0pt;margin-left:185.3pt;margin-top:18.7pt;height:27pt;width:57pt;z-index:251664384;mso-width-relative:page;mso-height-relative:page;" filled="f" stroked="t" coordsize="21600,21600" o:gfxdata="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&#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DTKJ2QAAAAkBAAAPAAAAAAAAAAEAIAAAACIAAABk&#10;cnMvZG93bnJldi54bWxQSwECFAAUAAAACACHTuJAm472UT4CAABiBAAADgAAAAAAAAABACAAAAAo&#10;AQAAZHJzL2Uyb0RvYy54bWxQSwUGAAAAAAYABgBZAQAA2AUAAAAA&#10;">
                      <v:fill on="f" focussize="0,0"/>
                      <v:stroke weight="0.5pt" color="#000000" miterlimit="8" joinstyle="miter"/>
                      <v:imagedata o:title=""/>
                      <o:lock v:ext="edit" aspectratio="f"/>
                      <v:textbox>
                        <w:txbxContent>
                          <w:p>
                            <w:pPr>
                              <w:rPr>
                                <w:rFonts w:ascii="宋体" w:hAnsi="宋体"/>
                              </w:rPr>
                            </w:pPr>
                            <w:r>
                              <w:rPr>
                                <w:rFonts w:hint="eastAsia" w:ascii="宋体" w:hAnsi="宋体"/>
                              </w:rPr>
                              <w:t>化粪池</w:t>
                            </w:r>
                          </w:p>
                        </w:txbxContent>
                      </v:textbox>
                    </v:shape>
                  </w:pict>
                </mc:Fallback>
              </mc:AlternateContent>
            </w:r>
          </w:p>
          <w:p>
            <w:pPr>
              <w:pStyle w:val="8"/>
              <w:spacing w:line="360" w:lineRule="auto"/>
              <w:rPr>
                <w:color w:val="auto"/>
                <w:sz w:val="24"/>
              </w:rPr>
            </w:pP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587375</wp:posOffset>
                      </wp:positionH>
                      <wp:positionV relativeFrom="paragraph">
                        <wp:posOffset>182245</wp:posOffset>
                      </wp:positionV>
                      <wp:extent cx="514350" cy="0"/>
                      <wp:effectExtent l="10795" t="40005" r="17780" b="45720"/>
                      <wp:wrapNone/>
                      <wp:docPr id="275" name="AutoShape 4"/>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AutoShape 4" o:spid="_x0000_s1026" o:spt="32" type="#_x0000_t32" style="position:absolute;left:0pt;margin-left:46.25pt;margin-top:14.35pt;height:0pt;width:40.5pt;z-index:251666432;mso-width-relative:page;mso-height-relative:page;" filled="f" stroked="t" coordsize="21600,21600" o:gfxdata="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RPeA&#10;1QAAAAgBAAAPAAAAAAAAAAEAIAAAACIAAABkcnMvZG93bnJldi54bWxQSwECFAAUAAAACACHTuJA&#10;sOvUBOsBAADgAwAADgAAAAAAAAABACAAAAAkAQAAZHJzL2Uyb0RvYy54bWxQSwUGAAAAAAYABgBZ&#10;AQAAgQU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1091565</wp:posOffset>
                      </wp:positionH>
                      <wp:positionV relativeFrom="paragraph">
                        <wp:posOffset>22225</wp:posOffset>
                      </wp:positionV>
                      <wp:extent cx="723900" cy="342900"/>
                      <wp:effectExtent l="10160" t="13335" r="8890" b="5715"/>
                      <wp:wrapNone/>
                      <wp:docPr id="274" name="Text Box 3"/>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w="6350">
                                <a:solidFill>
                                  <a:srgbClr val="000000"/>
                                </a:solidFill>
                                <a:miter lim="800000"/>
                              </a:ln>
                            </wps:spPr>
                            <wps:txbx>
                              <w:txbxContent>
                                <w:p>
                                  <w:pPr>
                                    <w:rPr>
                                      <w:rFonts w:ascii="宋体" w:hAnsi="宋体"/>
                                    </w:rPr>
                                  </w:pPr>
                                  <w:r>
                                    <w:rPr>
                                      <w:rFonts w:hint="eastAsia" w:ascii="宋体" w:hAnsi="宋体"/>
                                    </w:rPr>
                                    <w:t>生活用水</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85.95pt;margin-top:1.75pt;height:27pt;width:57pt;z-index:251667456;mso-width-relative:page;mso-height-relative:page;" filled="f" stroked="t" coordsize="21600,21600" o:gfxdata="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pxA51wAAAAgBAAAPAAAAAAAAAAEAIAAAACIAAABkcnMvZG93bnJldi54bWxQSwECFAAU&#10;AAAACACHTuJAHqIpmCsCAABeBAAADgAAAAAAAAABACAAAAAmAQAAZHJzL2Uyb0RvYy54bWxQSwUG&#10;AAAAAAYABgBZAQAAwwUAAAAA&#10;">
                      <v:fill on="f" focussize="0,0"/>
                      <v:stroke weight="0.5pt" color="#000000" miterlimit="8" joinstyle="miter"/>
                      <v:imagedata o:title=""/>
                      <o:lock v:ext="edit" aspectratio="f"/>
                      <v:textbox>
                        <w:txbxContent>
                          <w:p>
                            <w:pPr>
                              <w:rPr>
                                <w:rFonts w:ascii="宋体" w:hAnsi="宋体"/>
                              </w:rPr>
                            </w:pPr>
                            <w:r>
                              <w:rPr>
                                <w:rFonts w:hint="eastAsia" w:ascii="宋体" w:hAnsi="宋体"/>
                              </w:rPr>
                              <w:t>生活用水</w:t>
                            </w:r>
                          </w:p>
                        </w:txbxContent>
                      </v:textbox>
                    </v:shape>
                  </w:pict>
                </mc:Fallback>
              </mc:AlternateContent>
            </w: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4254500</wp:posOffset>
                      </wp:positionH>
                      <wp:positionV relativeFrom="paragraph">
                        <wp:posOffset>122555</wp:posOffset>
                      </wp:positionV>
                      <wp:extent cx="514350" cy="0"/>
                      <wp:effectExtent l="10795" t="46990" r="17780" b="48260"/>
                      <wp:wrapNone/>
                      <wp:docPr id="273" name="AutoShape 2"/>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AutoShape 2" o:spid="_x0000_s1026" o:spt="32" type="#_x0000_t32" style="position:absolute;left:0pt;margin-left:335pt;margin-top:9.65pt;height:0pt;width:40.5pt;z-index:251668480;mso-width-relative:page;mso-height-relative:page;" filled="f" stroked="t" coordsize="21600,21600" o:gfxdata="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vObf&#10;1QAAAAkBAAAPAAAAAAAAAAEAIAAAACIAAABkcnMvZG93bnJldi54bWxQSwECFAAUAAAACACHTuJA&#10;PKPdb+sBAADgAwAADgAAAAAAAAABACAAAAAkAQAAZHJzL2Uyb0RvYy54bWxQSwUGAAAAAAYABgBZ&#10;AQAAgQU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3072765</wp:posOffset>
                      </wp:positionH>
                      <wp:positionV relativeFrom="paragraph">
                        <wp:posOffset>137160</wp:posOffset>
                      </wp:positionV>
                      <wp:extent cx="514350" cy="0"/>
                      <wp:effectExtent l="10160" t="42545" r="18415" b="43180"/>
                      <wp:wrapNone/>
                      <wp:docPr id="272" name="自选图形 1057"/>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自选图形 1057" o:spid="_x0000_s1026" o:spt="32" type="#_x0000_t32" style="position:absolute;left:0pt;margin-left:241.95pt;margin-top:10.8pt;height:0pt;width:40.5pt;z-index:251669504;mso-width-relative:page;mso-height-relative:page;" filled="f" stroked="t" coordsize="21600,21600" o:gfxdata="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Ss4OzWAAAACQEAAA8AAAAAAAAAAQAgAAAAIgAAAGRycy9k&#10;b3ducmV2LnhtbFBLAQIUABQAAAAIAIdO4kC16oMZBAIAAOYDAAAOAAAAAAAAAAEAIAAAACUBAABk&#10;cnMvZTJvRG9jLnhtbFBLBQYAAAAABgAGAFkBAACbBQAAAAA=&#10;">
                      <v:fill on="f" focussize="0,0"/>
                      <v:stroke weight="0.5pt" color="#000000" joinstyle="round" endarrow="block" endarrowwidth="narrow"/>
                      <v:imagedata o:title=""/>
                      <o:lock v:ext="edit" aspectratio="f"/>
                    </v:shape>
                  </w:pict>
                </mc:Fallback>
              </mc:AlternateContent>
            </w: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1837690</wp:posOffset>
                      </wp:positionH>
                      <wp:positionV relativeFrom="paragraph">
                        <wp:posOffset>158115</wp:posOffset>
                      </wp:positionV>
                      <wp:extent cx="514350" cy="0"/>
                      <wp:effectExtent l="13335" t="44450" r="15240" b="41275"/>
                      <wp:wrapNone/>
                      <wp:docPr id="271" name="自选图形 1052"/>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6350">
                                <a:solidFill>
                                  <a:srgbClr val="000000"/>
                                </a:solidFill>
                                <a:round/>
                                <a:tailEnd type="triangle" w="sm" len="med"/>
                              </a:ln>
                            </wps:spPr>
                            <wps:bodyPr/>
                          </wps:wsp>
                        </a:graphicData>
                      </a:graphic>
                    </wp:anchor>
                  </w:drawing>
                </mc:Choice>
                <mc:Fallback>
                  <w:pict>
                    <v:shape id="自选图形 1052" o:spid="_x0000_s1026" o:spt="32" type="#_x0000_t32" style="position:absolute;left:0pt;margin-left:144.7pt;margin-top:12.45pt;height:0pt;width:40.5pt;z-index:251670528;mso-width-relative:page;mso-height-relative:page;" filled="f" stroked="t" coordsize="21600,21600" o:gfxdata="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3v9D1wAAAAkBAAAPAAAAAAAAAAEAIAAAACIAAABkcnMv&#10;ZG93bnJldi54bWxQSwECFAAUAAAACACHTuJAgtC44AQCAADmAwAADgAAAAAAAAABACAAAAAmAQAA&#10;ZHJzL2Uyb0RvYy54bWxQSwUGAAAAAAYABgBZAQAAnAUAAAAA&#10;">
                      <v:fill on="f" focussize="0,0"/>
                      <v:stroke weight="0.5pt" color="#000000" joinstyle="round" endarrow="block" endarrowwidth="narrow"/>
                      <v:imagedata o:title=""/>
                      <o:lock v:ext="edit" aspectratio="f"/>
                    </v:shape>
                  </w:pict>
                </mc:Fallback>
              </mc:AlternateContent>
            </w:r>
          </w:p>
          <w:p>
            <w:pPr>
              <w:pStyle w:val="8"/>
              <w:spacing w:line="360" w:lineRule="auto"/>
              <w:rPr>
                <w:color w:val="auto"/>
                <w:sz w:val="24"/>
              </w:rPr>
            </w:pPr>
          </w:p>
          <w:p>
            <w:pPr>
              <w:pStyle w:val="6"/>
              <w:rPr>
                <w:color w:val="auto"/>
                <w:highlight w:val="none"/>
              </w:rPr>
            </w:pPr>
          </w:p>
          <w:p>
            <w:pPr>
              <w:spacing w:line="360" w:lineRule="auto"/>
              <w:jc w:val="center"/>
              <w:rPr>
                <w:rFonts w:hint="eastAsia" w:eastAsia="宋体"/>
                <w:color w:val="auto"/>
                <w:sz w:val="24"/>
                <w:highlight w:val="none"/>
                <w:lang w:eastAsia="zh-CN"/>
              </w:rPr>
            </w:pPr>
            <w:r>
              <w:rPr>
                <w:b/>
                <w:bCs/>
                <w:color w:val="auto"/>
                <w:sz w:val="24"/>
                <w:highlight w:val="none"/>
              </w:rPr>
              <w:t>图2-1  项目水平衡图  单位：m</w:t>
            </w:r>
            <w:r>
              <w:rPr>
                <w:b/>
                <w:bCs/>
                <w:color w:val="auto"/>
                <w:sz w:val="24"/>
                <w:highlight w:val="none"/>
                <w:vertAlign w:val="superscript"/>
              </w:rPr>
              <w:t>3</w:t>
            </w:r>
            <w:r>
              <w:rPr>
                <w:b/>
                <w:bCs/>
                <w:color w:val="auto"/>
                <w:sz w:val="24"/>
                <w:highlight w:val="none"/>
              </w:rPr>
              <w:t>/</w:t>
            </w:r>
            <w:r>
              <w:rPr>
                <w:rFonts w:hint="eastAsia"/>
                <w:b/>
                <w:bCs/>
                <w:color w:val="auto"/>
                <w:sz w:val="24"/>
                <w:highlight w:val="none"/>
                <w:lang w:val="en-US" w:eastAsia="zh-CN"/>
              </w:rPr>
              <w:t>a</w:t>
            </w:r>
          </w:p>
          <w:p>
            <w:pPr>
              <w:spacing w:line="360" w:lineRule="auto"/>
              <w:ind w:firstLine="480" w:firstLineChars="200"/>
              <w:rPr>
                <w:b/>
                <w:bCs/>
                <w:color w:val="auto"/>
                <w:sz w:val="24"/>
              </w:rPr>
            </w:pPr>
            <w:r>
              <w:rPr>
                <w:color w:val="auto"/>
                <w:sz w:val="24"/>
              </w:rPr>
              <w:t>2.</w:t>
            </w:r>
            <w:r>
              <w:rPr>
                <w:rFonts w:hint="eastAsia"/>
                <w:color w:val="auto"/>
                <w:sz w:val="24"/>
              </w:rPr>
              <w:t>5</w:t>
            </w:r>
            <w:r>
              <w:rPr>
                <w:color w:val="auto"/>
                <w:sz w:val="24"/>
              </w:rPr>
              <w:t>.2 供电</w:t>
            </w:r>
          </w:p>
          <w:p>
            <w:pPr>
              <w:spacing w:line="360" w:lineRule="auto"/>
              <w:ind w:firstLine="480" w:firstLineChars="200"/>
              <w:rPr>
                <w:color w:val="auto"/>
                <w:sz w:val="24"/>
              </w:rPr>
            </w:pPr>
            <w:r>
              <w:rPr>
                <w:color w:val="auto"/>
                <w:sz w:val="24"/>
              </w:rPr>
              <w:t>本次</w:t>
            </w:r>
            <w:r>
              <w:rPr>
                <w:rFonts w:hint="eastAsia"/>
                <w:color w:val="auto"/>
                <w:sz w:val="24"/>
              </w:rPr>
              <w:t>新建项目</w:t>
            </w:r>
            <w:r>
              <w:rPr>
                <w:color w:val="auto"/>
                <w:sz w:val="24"/>
              </w:rPr>
              <w:t>用电引自邵东市</w:t>
            </w:r>
            <w:r>
              <w:rPr>
                <w:rFonts w:hint="eastAsia"/>
                <w:color w:val="auto"/>
                <w:sz w:val="24"/>
              </w:rPr>
              <w:t>仙槎桥变电站</w:t>
            </w:r>
            <w:r>
              <w:rPr>
                <w:color w:val="auto"/>
                <w:sz w:val="24"/>
              </w:rPr>
              <w:t>，厂内配电柜。</w:t>
            </w:r>
          </w:p>
          <w:p>
            <w:pPr>
              <w:spacing w:line="360" w:lineRule="auto"/>
              <w:ind w:firstLine="480" w:firstLineChars="200"/>
              <w:rPr>
                <w:color w:val="auto"/>
                <w:sz w:val="24"/>
              </w:rPr>
            </w:pPr>
            <w:r>
              <w:rPr>
                <w:color w:val="auto"/>
                <w:sz w:val="24"/>
              </w:rPr>
              <w:t>2.</w:t>
            </w:r>
            <w:r>
              <w:rPr>
                <w:rFonts w:hint="eastAsia"/>
                <w:color w:val="auto"/>
                <w:sz w:val="24"/>
              </w:rPr>
              <w:t>5</w:t>
            </w:r>
            <w:r>
              <w:rPr>
                <w:color w:val="auto"/>
                <w:sz w:val="24"/>
              </w:rPr>
              <w:t>.3 供暖</w:t>
            </w:r>
          </w:p>
          <w:p>
            <w:pPr>
              <w:spacing w:line="360" w:lineRule="auto"/>
              <w:ind w:firstLine="480" w:firstLineChars="200"/>
              <w:rPr>
                <w:color w:val="auto"/>
                <w:sz w:val="24"/>
              </w:rPr>
            </w:pPr>
            <w:r>
              <w:rPr>
                <w:color w:val="auto"/>
                <w:sz w:val="24"/>
              </w:rPr>
              <w:t>本次</w:t>
            </w:r>
            <w:r>
              <w:rPr>
                <w:rFonts w:hint="eastAsia"/>
                <w:color w:val="auto"/>
                <w:sz w:val="24"/>
              </w:rPr>
              <w:t>新建项目</w:t>
            </w:r>
            <w:r>
              <w:rPr>
                <w:color w:val="auto"/>
                <w:sz w:val="24"/>
              </w:rPr>
              <w:t>完成后，生产车间不供暖，办公室电采暖。</w:t>
            </w:r>
          </w:p>
          <w:p>
            <w:pPr>
              <w:pStyle w:val="3"/>
              <w:rPr>
                <w:color w:val="auto"/>
                <w:sz w:val="24"/>
                <w:szCs w:val="24"/>
              </w:rPr>
            </w:pPr>
            <w:bookmarkStart w:id="5" w:name="_Toc73482608"/>
            <w:bookmarkStart w:id="6" w:name="_Toc73483520"/>
            <w:r>
              <w:rPr>
                <w:color w:val="auto"/>
                <w:sz w:val="24"/>
                <w:szCs w:val="24"/>
              </w:rPr>
              <w:t>2.</w:t>
            </w:r>
            <w:r>
              <w:rPr>
                <w:rFonts w:hint="eastAsia"/>
                <w:color w:val="auto"/>
                <w:sz w:val="24"/>
                <w:szCs w:val="24"/>
              </w:rPr>
              <w:t>6</w:t>
            </w:r>
            <w:r>
              <w:rPr>
                <w:color w:val="auto"/>
                <w:sz w:val="24"/>
                <w:szCs w:val="24"/>
              </w:rPr>
              <w:t>生产制度及劳动定员</w:t>
            </w:r>
            <w:bookmarkEnd w:id="5"/>
            <w:bookmarkEnd w:id="6"/>
          </w:p>
          <w:p>
            <w:pPr>
              <w:pStyle w:val="8"/>
              <w:spacing w:line="360" w:lineRule="auto"/>
              <w:ind w:firstLine="480" w:firstLineChars="200"/>
              <w:rPr>
                <w:color w:val="auto"/>
                <w:sz w:val="24"/>
              </w:rPr>
            </w:pPr>
            <w:r>
              <w:rPr>
                <w:color w:val="auto"/>
                <w:sz w:val="24"/>
              </w:rPr>
              <w:t>本次</w:t>
            </w:r>
            <w:r>
              <w:rPr>
                <w:rFonts w:hint="eastAsia"/>
                <w:color w:val="auto"/>
                <w:sz w:val="24"/>
              </w:rPr>
              <w:t>新建项目</w:t>
            </w:r>
            <w:r>
              <w:rPr>
                <w:color w:val="auto"/>
                <w:sz w:val="24"/>
              </w:rPr>
              <w:t>员工人数为</w:t>
            </w:r>
            <w:r>
              <w:rPr>
                <w:rFonts w:hint="eastAsia"/>
                <w:color w:val="auto"/>
                <w:sz w:val="24"/>
                <w:lang w:eastAsia="zh-CN"/>
              </w:rPr>
              <w:t>3人</w:t>
            </w:r>
            <w:r>
              <w:rPr>
                <w:color w:val="auto"/>
                <w:sz w:val="24"/>
              </w:rPr>
              <w:t>，年工作日为300天，实行</w:t>
            </w:r>
            <w:r>
              <w:rPr>
                <w:rFonts w:hint="eastAsia"/>
                <w:color w:val="auto"/>
                <w:sz w:val="24"/>
              </w:rPr>
              <w:t>一</w:t>
            </w:r>
            <w:r>
              <w:rPr>
                <w:color w:val="auto"/>
                <w:sz w:val="24"/>
              </w:rPr>
              <w:t>班制生产，每班工作8小时，</w:t>
            </w:r>
            <w:r>
              <w:rPr>
                <w:rFonts w:hint="eastAsia"/>
                <w:color w:val="auto"/>
                <w:sz w:val="24"/>
                <w:lang w:eastAsia="zh-CN"/>
              </w:rPr>
              <w:t>厂区不设食堂</w:t>
            </w:r>
            <w:r>
              <w:rPr>
                <w:color w:val="auto"/>
                <w:sz w:val="24"/>
              </w:rPr>
              <w:t>。</w:t>
            </w:r>
          </w:p>
          <w:p>
            <w:pPr>
              <w:rPr>
                <w:color w:val="auto"/>
                <w:sz w:val="24"/>
              </w:rPr>
            </w:pPr>
          </w:p>
          <w:p>
            <w:pPr>
              <w:pStyle w:val="11"/>
            </w:pPr>
          </w:p>
          <w:p>
            <w:pPr>
              <w:pStyle w:val="8"/>
              <w:spacing w:line="360" w:lineRule="auto"/>
              <w:ind w:firstLine="480" w:firstLineChars="200"/>
              <w:rPr>
                <w:color w:val="auto"/>
                <w:sz w:val="24"/>
              </w:rPr>
            </w:pPr>
          </w:p>
          <w:p>
            <w:pPr>
              <w:pStyle w:val="8"/>
              <w:spacing w:line="360" w:lineRule="auto"/>
              <w:ind w:firstLine="560" w:firstLineChars="200"/>
              <w:rPr>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23" w:type="dxa"/>
            <w:vAlign w:val="center"/>
          </w:tcPr>
          <w:p>
            <w:pPr>
              <w:pStyle w:val="24"/>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工艺流程和产排污环节</w:t>
            </w:r>
          </w:p>
        </w:tc>
        <w:tc>
          <w:tcPr>
            <w:tcW w:w="8161" w:type="dxa"/>
          </w:tcPr>
          <w:p>
            <w:pPr>
              <w:spacing w:line="360" w:lineRule="auto"/>
              <w:rPr>
                <w:b/>
                <w:bCs/>
                <w:color w:val="auto"/>
                <w:sz w:val="24"/>
              </w:rPr>
            </w:pPr>
            <w:r>
              <w:rPr>
                <w:rFonts w:hint="eastAsia"/>
                <w:b/>
                <w:bCs/>
                <w:color w:val="auto"/>
                <w:sz w:val="24"/>
              </w:rPr>
              <w:t>一）</w:t>
            </w:r>
            <w:r>
              <w:rPr>
                <w:b/>
                <w:bCs/>
                <w:color w:val="auto"/>
                <w:sz w:val="24"/>
              </w:rPr>
              <w:t>工艺流程</w:t>
            </w:r>
          </w:p>
          <w:p>
            <w:pPr>
              <w:spacing w:line="360" w:lineRule="auto"/>
              <w:rPr>
                <w:b/>
                <w:snapToGrid w:val="0"/>
                <w:color w:val="auto"/>
                <w:kern w:val="0"/>
                <w:sz w:val="24"/>
              </w:rPr>
            </w:pPr>
            <w:r>
              <w:rPr>
                <w:rFonts w:hint="eastAsia"/>
                <w:b/>
                <w:snapToGrid w:val="0"/>
                <w:color w:val="auto"/>
                <w:kern w:val="0"/>
                <w:sz w:val="24"/>
              </w:rPr>
              <w:t>1</w:t>
            </w:r>
            <w:r>
              <w:rPr>
                <w:b/>
                <w:snapToGrid w:val="0"/>
                <w:color w:val="auto"/>
                <w:kern w:val="0"/>
                <w:sz w:val="24"/>
              </w:rPr>
              <w:t>施工期施工流程及产污环节</w:t>
            </w:r>
          </w:p>
          <w:p>
            <w:pPr>
              <w:spacing w:line="360" w:lineRule="auto"/>
              <w:ind w:firstLine="480"/>
              <w:rPr>
                <w:rFonts w:hint="eastAsia"/>
                <w:color w:val="auto"/>
                <w:kern w:val="0"/>
                <w:sz w:val="24"/>
              </w:rPr>
            </w:pPr>
            <w:r>
              <w:rPr>
                <w:rFonts w:hint="eastAsia"/>
                <w:color w:val="auto"/>
                <w:kern w:val="0"/>
                <w:sz w:val="24"/>
              </w:rPr>
              <w:t>本项目利用</w:t>
            </w:r>
            <w:r>
              <w:rPr>
                <w:rFonts w:hint="eastAsia"/>
                <w:color w:val="auto"/>
                <w:kern w:val="0"/>
                <w:sz w:val="24"/>
                <w:lang w:val="en-US" w:eastAsia="zh-CN"/>
              </w:rPr>
              <w:t>自有</w:t>
            </w:r>
            <w:r>
              <w:rPr>
                <w:rFonts w:hint="eastAsia"/>
                <w:color w:val="auto"/>
                <w:kern w:val="0"/>
                <w:sz w:val="24"/>
              </w:rPr>
              <w:t>的工业厂房，只进行设备安装，施工量较小，施工期环境影响很小。</w:t>
            </w:r>
          </w:p>
          <w:p>
            <w:pPr>
              <w:pStyle w:val="6"/>
              <w:rPr>
                <w:color w:val="auto"/>
              </w:rPr>
            </w:pPr>
            <w:r>
              <w:rPr>
                <w:color w:val="auto"/>
              </w:rPr>
              <w:drawing>
                <wp:inline distT="0" distB="0" distL="114300" distR="114300">
                  <wp:extent cx="4248150" cy="3152775"/>
                  <wp:effectExtent l="0" t="0" r="0" b="9525"/>
                  <wp:docPr id="4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
                          <pic:cNvPicPr>
                            <a:picLocks noChangeAspect="1"/>
                          </pic:cNvPicPr>
                        </pic:nvPicPr>
                        <pic:blipFill>
                          <a:blip r:embed="rId11"/>
                          <a:stretch>
                            <a:fillRect/>
                          </a:stretch>
                        </pic:blipFill>
                        <pic:spPr>
                          <a:xfrm>
                            <a:off x="0" y="0"/>
                            <a:ext cx="4248150" cy="3152775"/>
                          </a:xfrm>
                          <a:prstGeom prst="rect">
                            <a:avLst/>
                          </a:prstGeom>
                          <a:noFill/>
                          <a:ln>
                            <a:noFill/>
                          </a:ln>
                        </pic:spPr>
                      </pic:pic>
                    </a:graphicData>
                  </a:graphic>
                </wp:inline>
              </w:drawing>
            </w:r>
          </w:p>
          <w:p>
            <w:pPr>
              <w:spacing w:line="480" w:lineRule="exact"/>
              <w:ind w:left="7154" w:leftChars="103" w:hanging="6938" w:hangingChars="3291"/>
              <w:jc w:val="center"/>
              <w:rPr>
                <w:color w:val="auto"/>
              </w:rPr>
            </w:pPr>
            <w:bookmarkStart w:id="7" w:name="_Toc73482609"/>
            <w:bookmarkStart w:id="8" w:name="_Toc73483521"/>
            <w:r>
              <w:rPr>
                <w:b/>
                <w:bCs/>
                <w:color w:val="auto"/>
              </w:rPr>
              <w:t xml:space="preserve">图2-2  </w:t>
            </w:r>
            <w:r>
              <w:rPr>
                <w:rFonts w:hint="eastAsia"/>
                <w:b/>
                <w:color w:val="auto"/>
                <w:szCs w:val="21"/>
                <w:lang w:eastAsia="zh-CN"/>
              </w:rPr>
              <w:t>施工期</w:t>
            </w:r>
            <w:r>
              <w:rPr>
                <w:b/>
                <w:color w:val="auto"/>
                <w:szCs w:val="21"/>
              </w:rPr>
              <w:t>工艺流程及产污环节图</w:t>
            </w:r>
          </w:p>
          <w:p>
            <w:pPr>
              <w:pStyle w:val="3"/>
              <w:rPr>
                <w:color w:val="auto"/>
                <w:sz w:val="24"/>
                <w:szCs w:val="24"/>
              </w:rPr>
            </w:pPr>
            <w:r>
              <w:rPr>
                <w:rFonts w:hint="eastAsia"/>
                <w:color w:val="auto"/>
                <w:sz w:val="24"/>
                <w:szCs w:val="24"/>
              </w:rPr>
              <w:t>2</w:t>
            </w:r>
            <w:r>
              <w:rPr>
                <w:rFonts w:hint="eastAsia" w:eastAsia="宋体"/>
                <w:snapToGrid w:val="0"/>
                <w:color w:val="auto"/>
                <w:kern w:val="0"/>
                <w:sz w:val="24"/>
                <w:szCs w:val="24"/>
              </w:rPr>
              <w:t>营运期</w:t>
            </w:r>
            <w:r>
              <w:rPr>
                <w:rFonts w:eastAsia="宋体"/>
                <w:snapToGrid w:val="0"/>
                <w:color w:val="auto"/>
                <w:kern w:val="0"/>
                <w:sz w:val="24"/>
                <w:szCs w:val="24"/>
              </w:rPr>
              <w:t>施工流程及产污环节</w:t>
            </w:r>
            <w:bookmarkEnd w:id="7"/>
            <w:bookmarkEnd w:id="8"/>
          </w:p>
          <w:p>
            <w:pPr>
              <w:pStyle w:val="26"/>
              <w:ind w:firstLine="360" w:firstLineChars="200"/>
              <w:rPr>
                <w:color w:val="auto"/>
                <w:sz w:val="24"/>
                <w:szCs w:val="24"/>
              </w:rPr>
            </w:pPr>
            <w:r>
              <w:rPr>
                <w:color w:val="auto"/>
              </w:rPr>
              <w:drawing>
                <wp:anchor distT="0" distB="0" distL="114300" distR="114300" simplePos="0" relativeHeight="251671552" behindDoc="0" locked="0" layoutInCell="1" allowOverlap="1">
                  <wp:simplePos x="0" y="0"/>
                  <wp:positionH relativeFrom="column">
                    <wp:posOffset>34290</wp:posOffset>
                  </wp:positionH>
                  <wp:positionV relativeFrom="paragraph">
                    <wp:posOffset>137160</wp:posOffset>
                  </wp:positionV>
                  <wp:extent cx="4214495" cy="2600325"/>
                  <wp:effectExtent l="0" t="0" r="14605" b="9525"/>
                  <wp:wrapNone/>
                  <wp:docPr id="1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4"/>
                          <pic:cNvPicPr>
                            <a:picLocks noChangeAspect="1"/>
                          </pic:cNvPicPr>
                        </pic:nvPicPr>
                        <pic:blipFill>
                          <a:blip r:embed="rId12"/>
                          <a:stretch>
                            <a:fillRect/>
                          </a:stretch>
                        </pic:blipFill>
                        <pic:spPr>
                          <a:xfrm>
                            <a:off x="0" y="0"/>
                            <a:ext cx="4214495" cy="2600325"/>
                          </a:xfrm>
                          <a:prstGeom prst="rect">
                            <a:avLst/>
                          </a:prstGeom>
                          <a:noFill/>
                          <a:ln>
                            <a:noFill/>
                          </a:ln>
                        </pic:spPr>
                      </pic:pic>
                    </a:graphicData>
                  </a:graphic>
                </wp:anchor>
              </w:drawing>
            </w:r>
            <w:r>
              <w:rPr>
                <w:color w:val="auto"/>
                <w:sz w:val="24"/>
                <w:szCs w:val="24"/>
              </w:rPr>
              <w:t>本项目营运期工艺流程及产排污环节见图2-</w:t>
            </w:r>
            <w:r>
              <w:rPr>
                <w:rFonts w:hint="eastAsia"/>
                <w:color w:val="auto"/>
                <w:sz w:val="24"/>
                <w:szCs w:val="24"/>
                <w:lang w:val="en-US" w:eastAsia="zh-CN"/>
              </w:rPr>
              <w:t>3</w:t>
            </w:r>
            <w:r>
              <w:rPr>
                <w:color w:val="auto"/>
                <w:sz w:val="24"/>
                <w:szCs w:val="24"/>
              </w:rPr>
              <w:t>。</w:t>
            </w: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2" w:leftChars="1301" w:hanging="210" w:hangingChars="100"/>
              <w:rPr>
                <w:color w:val="auto"/>
              </w:rPr>
            </w:pPr>
          </w:p>
          <w:p>
            <w:pPr>
              <w:spacing w:line="480" w:lineRule="exact"/>
              <w:ind w:left="2943" w:leftChars="1301" w:hanging="211" w:hangingChars="100"/>
              <w:rPr>
                <w:color w:val="auto"/>
              </w:rPr>
            </w:pPr>
            <w:r>
              <w:rPr>
                <w:b/>
                <w:bCs/>
                <w:color w:val="auto"/>
              </w:rPr>
              <w:t>图2-</w:t>
            </w:r>
            <w:r>
              <w:rPr>
                <w:rFonts w:hint="eastAsia"/>
                <w:b/>
                <w:bCs/>
                <w:color w:val="auto"/>
                <w:lang w:val="en-US" w:eastAsia="zh-CN"/>
              </w:rPr>
              <w:t>3</w:t>
            </w:r>
            <w:r>
              <w:rPr>
                <w:b/>
                <w:bCs/>
                <w:color w:val="auto"/>
              </w:rPr>
              <w:t xml:space="preserve">  </w:t>
            </w:r>
            <w:r>
              <w:rPr>
                <w:b/>
                <w:color w:val="auto"/>
                <w:szCs w:val="21"/>
              </w:rPr>
              <w:t>生产工艺流程及产污环节图</w:t>
            </w:r>
          </w:p>
          <w:p>
            <w:pPr>
              <w:spacing w:line="360" w:lineRule="auto"/>
              <w:jc w:val="left"/>
              <w:rPr>
                <w:rFonts w:ascii="新宋体" w:hAnsi="新宋体" w:eastAsia="新宋体" w:cs="新宋体"/>
                <w:color w:val="auto"/>
                <w:sz w:val="24"/>
              </w:rPr>
            </w:pPr>
            <w:r>
              <w:rPr>
                <w:rFonts w:ascii="新宋体" w:hAnsi="新宋体" w:eastAsia="新宋体" w:cs="新宋体"/>
                <w:b/>
                <w:bCs/>
                <w:color w:val="auto"/>
                <w:sz w:val="24"/>
              </w:rPr>
              <w:t>工艺流程简介：</w:t>
            </w:r>
          </w:p>
          <w:p>
            <w:pPr>
              <w:pStyle w:val="11"/>
              <w:jc w:val="left"/>
              <w:rPr>
                <w:b/>
                <w:bCs/>
                <w:color w:val="auto"/>
                <w:sz w:val="24"/>
              </w:rPr>
            </w:pPr>
            <w:r>
              <w:rPr>
                <w:b/>
                <w:bCs/>
                <w:color w:val="auto"/>
                <w:sz w:val="24"/>
              </w:rPr>
              <w:t>本项目为工艺流程比较简单。</w:t>
            </w:r>
          </w:p>
          <w:p>
            <w:pPr>
              <w:pStyle w:val="26"/>
              <w:spacing w:before="0" w:after="0" w:line="360" w:lineRule="auto"/>
              <w:ind w:right="0" w:firstLine="480" w:firstLineChars="200"/>
              <w:rPr>
                <w:rFonts w:hint="eastAsia"/>
                <w:color w:val="auto"/>
                <w:sz w:val="24"/>
              </w:rPr>
            </w:pPr>
            <w:r>
              <w:rPr>
                <w:rFonts w:hint="eastAsia"/>
                <w:color w:val="auto"/>
                <w:sz w:val="24"/>
              </w:rPr>
              <w:t>工艺流程说明如下：</w:t>
            </w:r>
          </w:p>
          <w:p>
            <w:pPr>
              <w:pStyle w:val="26"/>
              <w:spacing w:before="0" w:after="0" w:line="360" w:lineRule="auto"/>
              <w:ind w:right="0" w:firstLine="480" w:firstLineChars="200"/>
              <w:rPr>
                <w:rFonts w:hint="eastAsia"/>
                <w:color w:val="auto"/>
                <w:sz w:val="24"/>
              </w:rPr>
            </w:pPr>
            <w:r>
              <w:rPr>
                <w:rFonts w:hint="eastAsia"/>
                <w:color w:val="auto"/>
                <w:sz w:val="24"/>
              </w:rPr>
              <w:t>（1）浸塑：浸塑电炉加热温度至130摄氏度（电加热），加入原料PVC浸塑液，将经打磨、修补的铸造件浸入到装有PVC浸塑液的池中浸至需要的深度，工件浸泡达设定的时间周期后，适量的液体材料会粘附在工件上，连同工件一起至材料池中取出。浸塑工序会产生废气G1，废原料和废塑料S1；</w:t>
            </w:r>
          </w:p>
          <w:p>
            <w:pPr>
              <w:pStyle w:val="26"/>
              <w:spacing w:before="0" w:after="0" w:line="360" w:lineRule="auto"/>
              <w:ind w:right="0" w:firstLine="480" w:firstLineChars="200"/>
              <w:rPr>
                <w:rFonts w:hint="eastAsia"/>
                <w:color w:val="auto"/>
                <w:sz w:val="24"/>
              </w:rPr>
            </w:pPr>
            <w:r>
              <w:rPr>
                <w:rFonts w:hint="eastAsia"/>
                <w:color w:val="auto"/>
                <w:sz w:val="24"/>
              </w:rPr>
              <w:t>（2）烘干：将浸塑后的工件送烘干机器里进行烘干（电烘干），烘干工序会产生废气（G2）；</w:t>
            </w:r>
          </w:p>
          <w:p>
            <w:pPr>
              <w:pStyle w:val="26"/>
              <w:spacing w:before="0" w:after="0" w:line="360" w:lineRule="auto"/>
              <w:ind w:right="0" w:firstLine="480" w:firstLineChars="200"/>
              <w:rPr>
                <w:color w:val="auto"/>
                <w:sz w:val="24"/>
                <w:szCs w:val="24"/>
              </w:rPr>
            </w:pPr>
            <w:r>
              <w:rPr>
                <w:rFonts w:hint="eastAsia"/>
                <w:color w:val="auto"/>
                <w:sz w:val="24"/>
              </w:rPr>
              <w:t>（3）包装入库：烘干后的浸塑件包装入库。</w:t>
            </w:r>
          </w:p>
          <w:p>
            <w:pPr>
              <w:pStyle w:val="26"/>
              <w:spacing w:before="0" w:after="0" w:line="360" w:lineRule="auto"/>
              <w:ind w:right="0" w:firstLine="240"/>
              <w:rPr>
                <w:color w:val="auto"/>
                <w:sz w:val="24"/>
                <w:szCs w:val="24"/>
              </w:rPr>
            </w:pPr>
            <w:r>
              <w:rPr>
                <w:color w:val="auto"/>
                <w:sz w:val="24"/>
                <w:szCs w:val="24"/>
              </w:rPr>
              <w:t xml:space="preserve"> </w:t>
            </w:r>
            <w:r>
              <w:rPr>
                <w:rFonts w:hint="eastAsia"/>
                <w:color w:val="auto"/>
                <w:sz w:val="24"/>
                <w:szCs w:val="24"/>
              </w:rPr>
              <w:t>二）主要污染工序</w:t>
            </w:r>
          </w:p>
          <w:p>
            <w:pPr>
              <w:pStyle w:val="26"/>
              <w:spacing w:before="0" w:after="0" w:line="360" w:lineRule="auto"/>
              <w:ind w:right="0" w:firstLine="480" w:firstLineChars="200"/>
              <w:rPr>
                <w:color w:val="auto"/>
                <w:sz w:val="24"/>
                <w:szCs w:val="24"/>
              </w:rPr>
            </w:pPr>
            <w:r>
              <w:rPr>
                <w:color w:val="auto"/>
                <w:sz w:val="24"/>
                <w:szCs w:val="24"/>
              </w:rPr>
              <w:t>根据项目的工程概况和工艺特点，主要污染源和污染物如下所示。</w:t>
            </w:r>
          </w:p>
          <w:p>
            <w:pPr>
              <w:pStyle w:val="26"/>
              <w:spacing w:after="0" w:line="240" w:lineRule="auto"/>
              <w:ind w:right="0" w:firstLine="241"/>
              <w:jc w:val="center"/>
              <w:rPr>
                <w:b/>
                <w:bCs/>
                <w:color w:val="auto"/>
                <w:sz w:val="24"/>
              </w:rPr>
            </w:pPr>
            <w:r>
              <w:rPr>
                <w:rFonts w:hint="eastAsia"/>
                <w:b/>
                <w:bCs/>
                <w:color w:val="auto"/>
                <w:sz w:val="24"/>
              </w:rPr>
              <w:t>表2</w:t>
            </w:r>
            <w:r>
              <w:rPr>
                <w:b/>
                <w:bCs/>
                <w:color w:val="auto"/>
                <w:sz w:val="24"/>
              </w:rPr>
              <w:t>-6  营运期主要污染工序一览表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617"/>
              <w:gridCol w:w="3119"/>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pStyle w:val="26"/>
                    <w:spacing w:before="0" w:after="0" w:line="240" w:lineRule="auto"/>
                    <w:ind w:right="0" w:firstLine="0" w:firstLineChars="0"/>
                    <w:jc w:val="center"/>
                    <w:rPr>
                      <w:color w:val="auto"/>
                      <w:sz w:val="21"/>
                      <w:szCs w:val="21"/>
                    </w:rPr>
                  </w:pPr>
                  <w:r>
                    <w:rPr>
                      <w:color w:val="auto"/>
                      <w:sz w:val="21"/>
                      <w:szCs w:val="21"/>
                    </w:rPr>
                    <w:t>类型</w:t>
                  </w:r>
                </w:p>
              </w:tc>
              <w:tc>
                <w:tcPr>
                  <w:tcW w:w="1617" w:type="dxa"/>
                  <w:vAlign w:val="center"/>
                </w:tcPr>
                <w:p>
                  <w:pPr>
                    <w:pStyle w:val="26"/>
                    <w:spacing w:before="0" w:after="0" w:line="240" w:lineRule="auto"/>
                    <w:ind w:right="0" w:firstLine="0" w:firstLineChars="0"/>
                    <w:jc w:val="center"/>
                    <w:rPr>
                      <w:color w:val="auto"/>
                      <w:sz w:val="21"/>
                      <w:szCs w:val="21"/>
                    </w:rPr>
                  </w:pPr>
                  <w:r>
                    <w:rPr>
                      <w:color w:val="auto"/>
                      <w:sz w:val="21"/>
                      <w:szCs w:val="21"/>
                    </w:rPr>
                    <w:t>污染源</w:t>
                  </w:r>
                </w:p>
              </w:tc>
              <w:tc>
                <w:tcPr>
                  <w:tcW w:w="3119" w:type="dxa"/>
                  <w:vAlign w:val="center"/>
                </w:tcPr>
                <w:p>
                  <w:pPr>
                    <w:pStyle w:val="26"/>
                    <w:spacing w:before="0" w:after="0" w:line="240" w:lineRule="auto"/>
                    <w:ind w:right="0" w:firstLine="0" w:firstLineChars="0"/>
                    <w:jc w:val="center"/>
                    <w:rPr>
                      <w:color w:val="auto"/>
                      <w:sz w:val="21"/>
                      <w:szCs w:val="21"/>
                    </w:rPr>
                  </w:pPr>
                  <w:r>
                    <w:rPr>
                      <w:color w:val="auto"/>
                      <w:sz w:val="21"/>
                      <w:szCs w:val="21"/>
                    </w:rPr>
                    <w:t>产生工序</w:t>
                  </w:r>
                </w:p>
              </w:tc>
              <w:tc>
                <w:tcPr>
                  <w:tcW w:w="2060" w:type="dxa"/>
                  <w:vAlign w:val="center"/>
                </w:tcPr>
                <w:p>
                  <w:pPr>
                    <w:pStyle w:val="26"/>
                    <w:spacing w:before="0" w:after="0" w:line="240" w:lineRule="auto"/>
                    <w:ind w:right="0" w:firstLine="0" w:firstLineChars="0"/>
                    <w:jc w:val="center"/>
                    <w:rPr>
                      <w:color w:val="auto"/>
                      <w:sz w:val="21"/>
                      <w:szCs w:val="21"/>
                    </w:rPr>
                  </w:pPr>
                  <w:r>
                    <w:rPr>
                      <w:color w:val="auto"/>
                      <w:sz w:val="21"/>
                      <w:szCs w:val="21"/>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restart"/>
                  <w:vAlign w:val="center"/>
                </w:tcPr>
                <w:p>
                  <w:pPr>
                    <w:pStyle w:val="26"/>
                    <w:spacing w:before="0" w:after="0" w:line="240" w:lineRule="auto"/>
                    <w:ind w:right="0" w:firstLine="0" w:firstLineChars="0"/>
                    <w:jc w:val="center"/>
                    <w:rPr>
                      <w:color w:val="auto"/>
                      <w:sz w:val="21"/>
                      <w:szCs w:val="21"/>
                    </w:rPr>
                  </w:pPr>
                  <w:r>
                    <w:rPr>
                      <w:color w:val="auto"/>
                      <w:sz w:val="21"/>
                      <w:szCs w:val="21"/>
                    </w:rPr>
                    <w:t>废气</w:t>
                  </w:r>
                </w:p>
              </w:tc>
              <w:tc>
                <w:tcPr>
                  <w:tcW w:w="1617"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lang w:eastAsia="zh-CN"/>
                    </w:rPr>
                    <w:t>浸塑、烘干</w:t>
                  </w:r>
                  <w:r>
                    <w:rPr>
                      <w:color w:val="auto"/>
                      <w:sz w:val="21"/>
                      <w:szCs w:val="21"/>
                    </w:rPr>
                    <w:t>废气</w:t>
                  </w:r>
                </w:p>
              </w:tc>
              <w:tc>
                <w:tcPr>
                  <w:tcW w:w="3119"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lang w:eastAsia="zh-CN"/>
                    </w:rPr>
                    <w:t>浸塑</w:t>
                  </w:r>
                  <w:r>
                    <w:rPr>
                      <w:color w:val="auto"/>
                      <w:sz w:val="21"/>
                      <w:szCs w:val="21"/>
                    </w:rPr>
                    <w:t>、烘干</w:t>
                  </w:r>
                </w:p>
              </w:tc>
              <w:tc>
                <w:tcPr>
                  <w:tcW w:w="2060" w:type="dxa"/>
                  <w:vAlign w:val="center"/>
                </w:tcPr>
                <w:p>
                  <w:pPr>
                    <w:pStyle w:val="26"/>
                    <w:spacing w:before="0" w:after="0" w:line="240" w:lineRule="auto"/>
                    <w:ind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非甲烷总烃、氯化氢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1617" w:type="dxa"/>
                  <w:vAlign w:val="center"/>
                </w:tcPr>
                <w:p>
                  <w:pPr>
                    <w:pStyle w:val="26"/>
                    <w:spacing w:before="0" w:after="0" w:line="240" w:lineRule="auto"/>
                    <w:ind w:right="0" w:firstLine="0" w:firstLineChars="0"/>
                    <w:jc w:val="center"/>
                    <w:rPr>
                      <w:color w:val="auto"/>
                      <w:sz w:val="21"/>
                      <w:szCs w:val="21"/>
                    </w:rPr>
                  </w:pPr>
                  <w:r>
                    <w:rPr>
                      <w:color w:val="auto"/>
                      <w:sz w:val="21"/>
                      <w:szCs w:val="21"/>
                    </w:rPr>
                    <w:t>汽车尾气</w:t>
                  </w:r>
                </w:p>
              </w:tc>
              <w:tc>
                <w:tcPr>
                  <w:tcW w:w="3119" w:type="dxa"/>
                  <w:vAlign w:val="center"/>
                </w:tcPr>
                <w:p>
                  <w:pPr>
                    <w:pStyle w:val="26"/>
                    <w:spacing w:before="0" w:after="0" w:line="240" w:lineRule="auto"/>
                    <w:ind w:right="0" w:firstLine="0" w:firstLineChars="0"/>
                    <w:jc w:val="center"/>
                    <w:rPr>
                      <w:color w:val="auto"/>
                      <w:sz w:val="21"/>
                      <w:szCs w:val="21"/>
                    </w:rPr>
                  </w:pPr>
                  <w:r>
                    <w:rPr>
                      <w:color w:val="auto"/>
                      <w:sz w:val="21"/>
                      <w:szCs w:val="21"/>
                    </w:rPr>
                    <w:t>运输车辆</w:t>
                  </w:r>
                </w:p>
              </w:tc>
              <w:tc>
                <w:tcPr>
                  <w:tcW w:w="2060" w:type="dxa"/>
                  <w:vAlign w:val="center"/>
                </w:tcPr>
                <w:p>
                  <w:pPr>
                    <w:pStyle w:val="26"/>
                    <w:spacing w:before="0" w:after="0" w:line="240" w:lineRule="auto"/>
                    <w:ind w:right="0" w:firstLine="0" w:firstLineChars="0"/>
                    <w:jc w:val="center"/>
                    <w:rPr>
                      <w:color w:val="auto"/>
                      <w:sz w:val="21"/>
                      <w:szCs w:val="21"/>
                    </w:rPr>
                  </w:pPr>
                  <w:r>
                    <w:rPr>
                      <w:color w:val="auto"/>
                      <w:sz w:val="21"/>
                      <w:szCs w:val="21"/>
                    </w:rPr>
                    <w:t>CO、NOx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pStyle w:val="26"/>
                    <w:spacing w:before="0" w:after="0" w:line="240" w:lineRule="auto"/>
                    <w:ind w:right="0" w:firstLine="0" w:firstLineChars="0"/>
                    <w:jc w:val="center"/>
                    <w:rPr>
                      <w:color w:val="auto"/>
                      <w:sz w:val="21"/>
                      <w:szCs w:val="21"/>
                    </w:rPr>
                  </w:pPr>
                  <w:r>
                    <w:rPr>
                      <w:color w:val="auto"/>
                      <w:sz w:val="21"/>
                      <w:szCs w:val="21"/>
                    </w:rPr>
                    <w:t>废水</w:t>
                  </w:r>
                </w:p>
              </w:tc>
              <w:tc>
                <w:tcPr>
                  <w:tcW w:w="1617"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生活废水</w:t>
                  </w:r>
                </w:p>
              </w:tc>
              <w:tc>
                <w:tcPr>
                  <w:tcW w:w="3119"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w:t>
                  </w:r>
                </w:p>
              </w:tc>
              <w:tc>
                <w:tcPr>
                  <w:tcW w:w="2060" w:type="dxa"/>
                  <w:vAlign w:val="center"/>
                </w:tcPr>
                <w:p>
                  <w:pPr>
                    <w:pStyle w:val="26"/>
                    <w:spacing w:before="0" w:after="0" w:line="240" w:lineRule="auto"/>
                    <w:ind w:right="0" w:firstLine="0" w:firstLineChars="0"/>
                    <w:jc w:val="center"/>
                    <w:rPr>
                      <w:color w:val="auto"/>
                      <w:sz w:val="21"/>
                      <w:szCs w:val="21"/>
                    </w:rPr>
                  </w:pPr>
                  <w:r>
                    <w:rPr>
                      <w:color w:val="auto"/>
                      <w:sz w:val="21"/>
                      <w:szCs w:val="21"/>
                    </w:rPr>
                    <w:t>COD、氨氮等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restart"/>
                  <w:vAlign w:val="center"/>
                </w:tcPr>
                <w:p>
                  <w:pPr>
                    <w:pStyle w:val="26"/>
                    <w:spacing w:before="0" w:after="0" w:line="240" w:lineRule="auto"/>
                    <w:ind w:right="0" w:firstLine="0" w:firstLineChars="0"/>
                    <w:jc w:val="center"/>
                    <w:rPr>
                      <w:color w:val="auto"/>
                      <w:sz w:val="21"/>
                      <w:szCs w:val="21"/>
                    </w:rPr>
                  </w:pPr>
                  <w:r>
                    <w:rPr>
                      <w:color w:val="auto"/>
                      <w:sz w:val="21"/>
                      <w:szCs w:val="21"/>
                    </w:rPr>
                    <w:t>固体废物</w:t>
                  </w:r>
                </w:p>
              </w:tc>
              <w:tc>
                <w:tcPr>
                  <w:tcW w:w="1617"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生活垃圾</w:t>
                  </w:r>
                </w:p>
              </w:tc>
              <w:tc>
                <w:tcPr>
                  <w:tcW w:w="3119"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w:t>
                  </w:r>
                </w:p>
              </w:tc>
              <w:tc>
                <w:tcPr>
                  <w:tcW w:w="2060" w:type="dxa"/>
                  <w:vAlign w:val="center"/>
                </w:tcPr>
                <w:p>
                  <w:pPr>
                    <w:pStyle w:val="26"/>
                    <w:spacing w:before="0" w:after="0" w:line="240" w:lineRule="auto"/>
                    <w:ind w:right="0" w:firstLine="0" w:firstLineChars="0"/>
                    <w:jc w:val="center"/>
                    <w:rPr>
                      <w:color w:val="auto"/>
                      <w:sz w:val="21"/>
                      <w:szCs w:val="21"/>
                    </w:rPr>
                  </w:pPr>
                  <w:r>
                    <w:rPr>
                      <w:color w:val="auto"/>
                      <w:sz w:val="21"/>
                      <w:szCs w:val="21"/>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1617" w:type="dxa"/>
                  <w:vMerge w:val="restart"/>
                  <w:vAlign w:val="center"/>
                </w:tcPr>
                <w:p>
                  <w:pPr>
                    <w:pStyle w:val="26"/>
                    <w:spacing w:before="0" w:after="0" w:line="240" w:lineRule="auto"/>
                    <w:ind w:right="0" w:firstLine="0" w:firstLineChars="0"/>
                    <w:jc w:val="center"/>
                    <w:rPr>
                      <w:color w:val="auto"/>
                      <w:sz w:val="21"/>
                      <w:szCs w:val="21"/>
                    </w:rPr>
                  </w:pPr>
                  <w:r>
                    <w:rPr>
                      <w:color w:val="auto"/>
                      <w:sz w:val="21"/>
                      <w:szCs w:val="21"/>
                    </w:rPr>
                    <w:t>生产固废</w:t>
                  </w:r>
                </w:p>
              </w:tc>
              <w:tc>
                <w:tcPr>
                  <w:tcW w:w="3119" w:type="dxa"/>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color w:val="auto"/>
                      <w:sz w:val="21"/>
                      <w:szCs w:val="21"/>
                      <w:lang w:eastAsia="zh-CN"/>
                    </w:rPr>
                    <w:t>废塑料</w:t>
                  </w:r>
                </w:p>
              </w:tc>
              <w:tc>
                <w:tcPr>
                  <w:tcW w:w="2060" w:type="dxa"/>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color w:val="auto"/>
                      <w:sz w:val="21"/>
                      <w:szCs w:val="21"/>
                      <w:lang w:eastAsia="zh-CN"/>
                    </w:rPr>
                    <w:t>废塑料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1617" w:type="dxa"/>
                  <w:vMerge w:val="continue"/>
                  <w:vAlign w:val="center"/>
                </w:tcPr>
                <w:p>
                  <w:pPr>
                    <w:pStyle w:val="26"/>
                    <w:spacing w:before="0" w:after="0" w:line="240" w:lineRule="auto"/>
                    <w:ind w:right="0" w:firstLine="0" w:firstLineChars="0"/>
                    <w:jc w:val="center"/>
                    <w:rPr>
                      <w:color w:val="auto"/>
                      <w:sz w:val="21"/>
                      <w:szCs w:val="21"/>
                    </w:rPr>
                  </w:pPr>
                </w:p>
              </w:tc>
              <w:tc>
                <w:tcPr>
                  <w:tcW w:w="3119"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rPr>
                    <w:t>废</w:t>
                  </w:r>
                  <w:r>
                    <w:rPr>
                      <w:rFonts w:hint="eastAsia"/>
                      <w:color w:val="auto"/>
                      <w:sz w:val="21"/>
                      <w:szCs w:val="21"/>
                      <w:lang w:eastAsia="zh-CN"/>
                    </w:rPr>
                    <w:t>浸塑液</w:t>
                  </w:r>
                  <w:r>
                    <w:rPr>
                      <w:rFonts w:hint="eastAsia"/>
                      <w:color w:val="auto"/>
                      <w:sz w:val="21"/>
                      <w:szCs w:val="21"/>
                    </w:rPr>
                    <w:t>桶</w:t>
                  </w:r>
                </w:p>
              </w:tc>
              <w:tc>
                <w:tcPr>
                  <w:tcW w:w="2060"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1617" w:type="dxa"/>
                  <w:vMerge w:val="restart"/>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color w:val="auto"/>
                      <w:sz w:val="21"/>
                      <w:szCs w:val="21"/>
                      <w:lang w:eastAsia="zh-CN"/>
                    </w:rPr>
                    <w:t>废气处理</w:t>
                  </w:r>
                </w:p>
              </w:tc>
              <w:tc>
                <w:tcPr>
                  <w:tcW w:w="3119" w:type="dxa"/>
                  <w:vAlign w:val="center"/>
                </w:tcPr>
                <w:p>
                  <w:pPr>
                    <w:pStyle w:val="26"/>
                    <w:spacing w:before="0" w:after="0" w:line="240" w:lineRule="auto"/>
                    <w:ind w:right="0" w:firstLine="0" w:firstLineChars="0"/>
                    <w:jc w:val="center"/>
                    <w:rPr>
                      <w:rFonts w:hint="eastAsia" w:eastAsia="宋体"/>
                      <w:color w:val="auto"/>
                      <w:sz w:val="21"/>
                      <w:szCs w:val="21"/>
                      <w:lang w:eastAsia="zh-CN"/>
                    </w:rPr>
                  </w:pPr>
                  <w:r>
                    <w:rPr>
                      <w:rFonts w:hint="eastAsia"/>
                      <w:color w:val="auto"/>
                      <w:sz w:val="21"/>
                      <w:szCs w:val="21"/>
                      <w:lang w:eastAsia="zh-CN"/>
                    </w:rPr>
                    <w:t>废活性炭</w:t>
                  </w:r>
                </w:p>
              </w:tc>
              <w:tc>
                <w:tcPr>
                  <w:tcW w:w="2060"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Merge w:val="continue"/>
                  <w:vAlign w:val="center"/>
                </w:tcPr>
                <w:p>
                  <w:pPr>
                    <w:pStyle w:val="26"/>
                    <w:spacing w:before="0" w:after="0" w:line="240" w:lineRule="auto"/>
                    <w:ind w:right="0" w:firstLine="0" w:firstLineChars="0"/>
                    <w:jc w:val="center"/>
                    <w:rPr>
                      <w:color w:val="auto"/>
                      <w:sz w:val="21"/>
                      <w:szCs w:val="21"/>
                    </w:rPr>
                  </w:pPr>
                </w:p>
              </w:tc>
              <w:tc>
                <w:tcPr>
                  <w:tcW w:w="1617" w:type="dxa"/>
                  <w:vMerge w:val="continue"/>
                  <w:vAlign w:val="center"/>
                </w:tcPr>
                <w:p>
                  <w:pPr>
                    <w:pStyle w:val="26"/>
                    <w:spacing w:before="0" w:after="0" w:line="240" w:lineRule="auto"/>
                    <w:ind w:right="0" w:firstLine="0" w:firstLineChars="0"/>
                    <w:jc w:val="center"/>
                    <w:rPr>
                      <w:rFonts w:hint="eastAsia"/>
                      <w:color w:val="auto"/>
                      <w:sz w:val="21"/>
                      <w:szCs w:val="21"/>
                      <w:lang w:eastAsia="zh-CN"/>
                    </w:rPr>
                  </w:pPr>
                </w:p>
              </w:tc>
              <w:tc>
                <w:tcPr>
                  <w:tcW w:w="3119" w:type="dxa"/>
                  <w:vAlign w:val="center"/>
                </w:tcPr>
                <w:p>
                  <w:pPr>
                    <w:pStyle w:val="26"/>
                    <w:spacing w:before="0" w:after="0" w:line="240" w:lineRule="auto"/>
                    <w:ind w:right="0" w:firstLine="0" w:firstLineChars="0"/>
                    <w:jc w:val="center"/>
                    <w:rPr>
                      <w:rFonts w:hint="default"/>
                      <w:color w:val="auto"/>
                      <w:sz w:val="21"/>
                      <w:szCs w:val="21"/>
                      <w:lang w:val="en-US" w:eastAsia="zh-CN"/>
                    </w:rPr>
                  </w:pPr>
                  <w:r>
                    <w:rPr>
                      <w:rFonts w:hint="eastAsia"/>
                      <w:color w:val="auto"/>
                      <w:sz w:val="21"/>
                      <w:szCs w:val="21"/>
                      <w:lang w:val="en-US" w:eastAsia="zh-CN"/>
                    </w:rPr>
                    <w:t>废UV灯管</w:t>
                  </w:r>
                </w:p>
              </w:tc>
              <w:tc>
                <w:tcPr>
                  <w:tcW w:w="2060" w:type="dxa"/>
                  <w:vAlign w:val="center"/>
                </w:tcPr>
                <w:p>
                  <w:pPr>
                    <w:pStyle w:val="26"/>
                    <w:spacing w:before="0" w:after="0" w:line="240" w:lineRule="auto"/>
                    <w:ind w:right="0" w:firstLine="0" w:firstLineChars="0"/>
                    <w:jc w:val="center"/>
                    <w:rPr>
                      <w:rFonts w:hint="eastAsia"/>
                      <w:color w:val="auto"/>
                      <w:sz w:val="21"/>
                      <w:szCs w:val="21"/>
                    </w:rPr>
                  </w:pPr>
                  <w:r>
                    <w:rPr>
                      <w:rFonts w:hint="eastAsia"/>
                      <w:color w:val="auto"/>
                      <w:sz w:val="21"/>
                      <w:szCs w:val="21"/>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pStyle w:val="26"/>
                    <w:spacing w:before="0" w:after="0" w:line="240" w:lineRule="auto"/>
                    <w:ind w:right="0" w:firstLine="0" w:firstLineChars="0"/>
                    <w:jc w:val="center"/>
                    <w:rPr>
                      <w:color w:val="auto"/>
                      <w:sz w:val="21"/>
                      <w:szCs w:val="21"/>
                    </w:rPr>
                  </w:pPr>
                  <w:r>
                    <w:rPr>
                      <w:color w:val="auto"/>
                      <w:sz w:val="21"/>
                      <w:szCs w:val="21"/>
                    </w:rPr>
                    <w:t>噪声</w:t>
                  </w:r>
                </w:p>
              </w:tc>
              <w:tc>
                <w:tcPr>
                  <w:tcW w:w="1617" w:type="dxa"/>
                  <w:vAlign w:val="center"/>
                </w:tcPr>
                <w:p>
                  <w:pPr>
                    <w:pStyle w:val="26"/>
                    <w:spacing w:before="0" w:after="0" w:line="240" w:lineRule="auto"/>
                    <w:ind w:right="0" w:firstLine="0" w:firstLineChars="0"/>
                    <w:jc w:val="center"/>
                    <w:rPr>
                      <w:color w:val="auto"/>
                      <w:sz w:val="21"/>
                      <w:szCs w:val="21"/>
                    </w:rPr>
                  </w:pPr>
                  <w:r>
                    <w:rPr>
                      <w:color w:val="auto"/>
                      <w:sz w:val="21"/>
                      <w:szCs w:val="21"/>
                    </w:rPr>
                    <w:t>设备噪声</w:t>
                  </w:r>
                </w:p>
              </w:tc>
              <w:tc>
                <w:tcPr>
                  <w:tcW w:w="3119" w:type="dxa"/>
                  <w:vAlign w:val="center"/>
                </w:tcPr>
                <w:p>
                  <w:pPr>
                    <w:pStyle w:val="26"/>
                    <w:spacing w:before="0" w:after="0" w:line="240" w:lineRule="auto"/>
                    <w:ind w:right="0" w:firstLine="0" w:firstLineChars="0"/>
                    <w:jc w:val="center"/>
                    <w:rPr>
                      <w:color w:val="auto"/>
                      <w:sz w:val="21"/>
                      <w:szCs w:val="21"/>
                    </w:rPr>
                  </w:pPr>
                  <w:r>
                    <w:rPr>
                      <w:rFonts w:hint="eastAsia"/>
                      <w:color w:val="auto"/>
                      <w:sz w:val="21"/>
                      <w:szCs w:val="21"/>
                      <w:lang w:eastAsia="zh-CN"/>
                    </w:rPr>
                    <w:t>浸塑机、风机</w:t>
                  </w:r>
                  <w:r>
                    <w:rPr>
                      <w:color w:val="auto"/>
                      <w:sz w:val="21"/>
                      <w:szCs w:val="21"/>
                    </w:rPr>
                    <w:t>等</w:t>
                  </w:r>
                </w:p>
              </w:tc>
              <w:tc>
                <w:tcPr>
                  <w:tcW w:w="2060" w:type="dxa"/>
                  <w:vAlign w:val="center"/>
                </w:tcPr>
                <w:p>
                  <w:pPr>
                    <w:pStyle w:val="26"/>
                    <w:spacing w:before="0" w:after="0" w:line="240" w:lineRule="auto"/>
                    <w:ind w:right="0" w:firstLine="0" w:firstLineChars="0"/>
                    <w:jc w:val="center"/>
                    <w:rPr>
                      <w:color w:val="auto"/>
                      <w:sz w:val="21"/>
                      <w:szCs w:val="21"/>
                    </w:rPr>
                  </w:pPr>
                  <w:r>
                    <w:rPr>
                      <w:color w:val="auto"/>
                      <w:sz w:val="21"/>
                      <w:szCs w:val="21"/>
                    </w:rPr>
                    <w:t>连续等效A声级</w:t>
                  </w:r>
                </w:p>
              </w:tc>
            </w:tr>
          </w:tbl>
          <w:p>
            <w:pPr>
              <w:pStyle w:val="26"/>
              <w:spacing w:before="0" w:after="0" w:line="360" w:lineRule="auto"/>
              <w:ind w:right="0" w:firstLine="480" w:firstLineChars="200"/>
              <w:jc w:val="center"/>
              <w:rPr>
                <w:color w:val="auto"/>
                <w:sz w:val="24"/>
                <w:szCs w:val="24"/>
              </w:rPr>
            </w:pPr>
          </w:p>
          <w:p>
            <w:pPr>
              <w:spacing w:line="360" w:lineRule="auto"/>
              <w:ind w:firstLine="420" w:firstLineChars="200"/>
              <w:rPr>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vAlign w:val="center"/>
          </w:tcPr>
          <w:p>
            <w:pPr>
              <w:pStyle w:val="24"/>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Cs/>
                <w:color w:val="auto"/>
                <w:kern w:val="2"/>
                <w:sz w:val="21"/>
                <w:szCs w:val="21"/>
              </w:rPr>
              <w:t>与项目有关的原有环境污染问题</w:t>
            </w:r>
          </w:p>
        </w:tc>
        <w:tc>
          <w:tcPr>
            <w:tcW w:w="8161" w:type="dxa"/>
          </w:tcPr>
          <w:p>
            <w:pPr>
              <w:pStyle w:val="28"/>
              <w:snapToGrid w:val="0"/>
              <w:spacing w:line="360" w:lineRule="auto"/>
              <w:ind w:firstLine="480" w:firstLineChars="200"/>
              <w:rPr>
                <w:color w:val="auto"/>
                <w:szCs w:val="24"/>
              </w:rPr>
            </w:pPr>
            <w:r>
              <w:rPr>
                <w:color w:val="auto"/>
                <w:szCs w:val="24"/>
              </w:rPr>
              <w:t>本项目为新建项目，</w:t>
            </w:r>
            <w:r>
              <w:rPr>
                <w:rFonts w:hint="eastAsia"/>
                <w:color w:val="auto"/>
                <w:szCs w:val="24"/>
                <w:lang w:val="en-US" w:eastAsia="zh-CN"/>
              </w:rPr>
              <w:t>利用现有工业厂房进行建设，原有场地为五金加工企业，生产过程中的主要污染物为颗粒物、废矿物油，目前场地已经清理，无</w:t>
            </w:r>
            <w:r>
              <w:rPr>
                <w:color w:val="auto"/>
                <w:szCs w:val="24"/>
              </w:rPr>
              <w:t>原有污染情况及主要环境问题</w:t>
            </w:r>
            <w:r>
              <w:rPr>
                <w:rFonts w:hint="eastAsia"/>
                <w:color w:val="auto"/>
                <w:szCs w:val="24"/>
              </w:rPr>
              <w:t>。</w:t>
            </w:r>
          </w:p>
          <w:p>
            <w:pPr>
              <w:pStyle w:val="28"/>
              <w:snapToGrid w:val="0"/>
              <w:spacing w:line="360" w:lineRule="auto"/>
              <w:ind w:firstLine="480" w:firstLineChars="200"/>
              <w:rPr>
                <w:color w:val="auto"/>
                <w:szCs w:val="24"/>
              </w:rPr>
            </w:pPr>
          </w:p>
          <w:p>
            <w:pPr>
              <w:pStyle w:val="28"/>
              <w:snapToGrid w:val="0"/>
              <w:spacing w:line="360" w:lineRule="auto"/>
              <w:ind w:firstLine="480" w:firstLineChars="200"/>
              <w:rPr>
                <w:color w:val="auto"/>
                <w:szCs w:val="24"/>
              </w:rPr>
            </w:pPr>
          </w:p>
          <w:p>
            <w:pPr>
              <w:adjustRightInd w:val="0"/>
              <w:snapToGrid w:val="0"/>
              <w:rPr>
                <w:bCs/>
                <w:color w:val="auto"/>
                <w:szCs w:val="21"/>
              </w:rPr>
            </w:pPr>
          </w:p>
        </w:tc>
      </w:tr>
    </w:tbl>
    <w:p>
      <w:pPr>
        <w:pStyle w:val="24"/>
        <w:jc w:val="center"/>
        <w:rPr>
          <w:rFonts w:ascii="Times New Roman" w:hAnsi="Times New Roman" w:eastAsia="黑体"/>
          <w:snapToGrid w:val="0"/>
          <w:color w:val="auto"/>
          <w:sz w:val="36"/>
          <w:szCs w:val="36"/>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line="14" w:lineRule="auto"/>
        <w:jc w:val="center"/>
        <w:outlineLvl w:val="0"/>
        <w:rPr>
          <w:rFonts w:ascii="Times New Roman" w:hAnsi="Times New Roman" w:eastAsia="黑体"/>
          <w:snapToGrid w:val="0"/>
          <w:color w:val="auto"/>
          <w:sz w:val="30"/>
          <w:szCs w:val="30"/>
        </w:rPr>
      </w:pPr>
    </w:p>
    <w:p>
      <w:pPr>
        <w:pStyle w:val="3"/>
        <w:rPr>
          <w:color w:val="auto"/>
        </w:rPr>
      </w:pPr>
      <w:bookmarkStart w:id="9" w:name="_Toc73483522"/>
      <w:r>
        <w:rPr>
          <w:color w:val="auto"/>
        </w:rPr>
        <w:t>三、区域环境质量现状、环境保护目标及评价标准</w:t>
      </w:r>
      <w:bookmarkEnd w:id="9"/>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color w:val="auto"/>
                <w:kern w:val="0"/>
                <w:szCs w:val="21"/>
              </w:rPr>
            </w:pPr>
            <w:r>
              <w:rPr>
                <w:color w:val="auto"/>
                <w:kern w:val="0"/>
                <w:szCs w:val="21"/>
              </w:rPr>
              <w:t>区域</w:t>
            </w:r>
          </w:p>
          <w:p>
            <w:pPr>
              <w:adjustRightInd w:val="0"/>
              <w:snapToGrid w:val="0"/>
              <w:jc w:val="center"/>
              <w:rPr>
                <w:color w:val="auto"/>
                <w:kern w:val="0"/>
                <w:szCs w:val="21"/>
              </w:rPr>
            </w:pPr>
            <w:r>
              <w:rPr>
                <w:color w:val="auto"/>
                <w:kern w:val="0"/>
                <w:szCs w:val="21"/>
              </w:rPr>
              <w:t>环境</w:t>
            </w:r>
          </w:p>
          <w:p>
            <w:pPr>
              <w:adjustRightInd w:val="0"/>
              <w:snapToGrid w:val="0"/>
              <w:jc w:val="center"/>
              <w:rPr>
                <w:color w:val="auto"/>
                <w:kern w:val="0"/>
                <w:szCs w:val="21"/>
              </w:rPr>
            </w:pPr>
            <w:r>
              <w:rPr>
                <w:color w:val="auto"/>
                <w:kern w:val="0"/>
                <w:szCs w:val="21"/>
              </w:rPr>
              <w:t>质量</w:t>
            </w:r>
          </w:p>
          <w:p>
            <w:pPr>
              <w:adjustRightInd w:val="0"/>
              <w:snapToGrid w:val="0"/>
              <w:jc w:val="center"/>
              <w:rPr>
                <w:color w:val="auto"/>
                <w:kern w:val="0"/>
                <w:szCs w:val="21"/>
              </w:rPr>
            </w:pPr>
            <w:r>
              <w:rPr>
                <w:color w:val="auto"/>
                <w:kern w:val="0"/>
                <w:szCs w:val="21"/>
              </w:rPr>
              <w:t>现状</w:t>
            </w:r>
          </w:p>
        </w:tc>
        <w:tc>
          <w:tcPr>
            <w:tcW w:w="8190" w:type="dxa"/>
            <w:vAlign w:val="center"/>
          </w:tcPr>
          <w:p>
            <w:pPr>
              <w:spacing w:line="480" w:lineRule="exact"/>
              <w:ind w:firstLine="482" w:firstLineChars="200"/>
              <w:rPr>
                <w:b/>
                <w:color w:val="auto"/>
                <w:sz w:val="24"/>
              </w:rPr>
            </w:pPr>
            <w:r>
              <w:rPr>
                <w:b/>
                <w:color w:val="auto"/>
                <w:sz w:val="24"/>
              </w:rPr>
              <w:t>1、大气环境质量现状</w:t>
            </w:r>
          </w:p>
          <w:p>
            <w:pPr>
              <w:spacing w:line="360" w:lineRule="auto"/>
              <w:ind w:firstLine="492" w:firstLineChars="200"/>
              <w:rPr>
                <w:color w:val="auto"/>
                <w:spacing w:val="3"/>
                <w:sz w:val="24"/>
              </w:rPr>
            </w:pPr>
            <w:r>
              <w:rPr>
                <w:color w:val="auto"/>
                <w:spacing w:val="3"/>
                <w:sz w:val="24"/>
              </w:rPr>
              <w:t>本项目厂址位于</w:t>
            </w:r>
            <w:r>
              <w:rPr>
                <w:color w:val="auto"/>
                <w:sz w:val="24"/>
              </w:rPr>
              <w:t>邵阳市</w:t>
            </w:r>
            <w:r>
              <w:rPr>
                <w:rFonts w:hint="eastAsia"/>
                <w:color w:val="auto"/>
                <w:sz w:val="24"/>
                <w:lang w:eastAsia="zh-CN"/>
              </w:rPr>
              <w:t>邵东市仙槎桥镇五金工业园</w:t>
            </w:r>
            <w:r>
              <w:rPr>
                <w:rFonts w:hint="eastAsia"/>
                <w:color w:val="auto"/>
                <w:spacing w:val="3"/>
                <w:sz w:val="24"/>
              </w:rPr>
              <w:t>。</w:t>
            </w:r>
          </w:p>
          <w:p>
            <w:pPr>
              <w:spacing w:line="360" w:lineRule="auto"/>
              <w:ind w:firstLine="480" w:firstLineChars="200"/>
              <w:rPr>
                <w:color w:val="auto"/>
                <w:sz w:val="24"/>
              </w:rPr>
            </w:pPr>
            <w:r>
              <w:rPr>
                <w:color w:val="auto"/>
                <w:sz w:val="24"/>
              </w:rPr>
              <w:t>根据《环境影响评价技术导则 大气环境》（HJ2.2-2018）第6.2.1.1条规定：项目所在区域达标判定，优先采用国家或地方生态环境主管部门公开发布的评价基准年环境质量公告或环境质量报告中的数据或结论，并能满足项目评价要求的，可不再进行现状监测。因此，本项目大气环境质量现状数据引用了位于邵东市的常规监测点2020年1月~2020年12月的监测数据，监测点位于邵东市兴和大道的空气质量自动监测点（北纬27.173565°、东经111.718413°）。检测因子为SO</w:t>
            </w:r>
            <w:r>
              <w:rPr>
                <w:color w:val="auto"/>
                <w:sz w:val="24"/>
                <w:vertAlign w:val="subscript"/>
              </w:rPr>
              <w:t>2</w:t>
            </w:r>
            <w:r>
              <w:rPr>
                <w:color w:val="auto"/>
                <w:sz w:val="24"/>
              </w:rPr>
              <w:t>、NO</w:t>
            </w:r>
            <w:r>
              <w:rPr>
                <w:color w:val="auto"/>
                <w:sz w:val="24"/>
                <w:vertAlign w:val="subscript"/>
              </w:rPr>
              <w:t>2</w:t>
            </w:r>
            <w:r>
              <w:rPr>
                <w:color w:val="auto"/>
                <w:sz w:val="24"/>
              </w:rPr>
              <w:t>、PM</w:t>
            </w:r>
            <w:r>
              <w:rPr>
                <w:color w:val="auto"/>
                <w:sz w:val="24"/>
                <w:vertAlign w:val="subscript"/>
              </w:rPr>
              <w:t>10</w:t>
            </w:r>
            <w:r>
              <w:rPr>
                <w:color w:val="auto"/>
                <w:sz w:val="24"/>
              </w:rPr>
              <w:t>、PM</w:t>
            </w:r>
            <w:r>
              <w:rPr>
                <w:color w:val="auto"/>
                <w:sz w:val="24"/>
                <w:vertAlign w:val="subscript"/>
              </w:rPr>
              <w:t>2.5</w:t>
            </w:r>
            <w:r>
              <w:rPr>
                <w:color w:val="auto"/>
                <w:sz w:val="24"/>
              </w:rPr>
              <w:t>、CO、O</w:t>
            </w:r>
            <w:r>
              <w:rPr>
                <w:color w:val="auto"/>
                <w:sz w:val="24"/>
                <w:vertAlign w:val="subscript"/>
              </w:rPr>
              <w:t>3</w:t>
            </w:r>
            <w:r>
              <w:rPr>
                <w:color w:val="auto"/>
                <w:sz w:val="24"/>
              </w:rPr>
              <w:t>（日最大8小时平均值）。环境空气质量监测结果详见表3-1。</w:t>
            </w:r>
          </w:p>
          <w:p>
            <w:pPr>
              <w:snapToGrid w:val="0"/>
              <w:spacing w:before="120" w:beforeLines="50"/>
              <w:ind w:firstLine="422" w:firstLineChars="200"/>
              <w:jc w:val="center"/>
              <w:rPr>
                <w:b/>
                <w:color w:val="auto"/>
                <w:szCs w:val="21"/>
              </w:rPr>
            </w:pPr>
            <w:r>
              <w:rPr>
                <w:b/>
                <w:color w:val="auto"/>
                <w:szCs w:val="21"/>
              </w:rPr>
              <w:t xml:space="preserve">表3-1 环境空气质量现状和评价结果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373"/>
              <w:gridCol w:w="1374"/>
              <w:gridCol w:w="1374"/>
              <w:gridCol w:w="1374"/>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污染物</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年评价指标</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现状浓度</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标准值</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占标率（%）</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PM</w:t>
                  </w:r>
                  <w:r>
                    <w:rPr>
                      <w:rFonts w:cs="Times New Roman"/>
                      <w:b w:val="0"/>
                      <w:bCs/>
                      <w:color w:val="auto"/>
                      <w:kern w:val="2"/>
                      <w:vertAlign w:val="subscript"/>
                    </w:rPr>
                    <w:t>2.5</w:t>
                  </w:r>
                </w:p>
              </w:tc>
              <w:tc>
                <w:tcPr>
                  <w:tcW w:w="1373" w:type="dxa"/>
                  <w:vMerge w:val="restart"/>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年平均质量浓度</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color w:val="auto"/>
                      <w:kern w:val="2"/>
                    </w:rPr>
                    <w:t>34.0µg/m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35</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97.1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PM</w:t>
                  </w:r>
                  <w:r>
                    <w:rPr>
                      <w:rFonts w:cs="Times New Roman"/>
                      <w:b w:val="0"/>
                      <w:bCs/>
                      <w:color w:val="auto"/>
                      <w:kern w:val="2"/>
                      <w:vertAlign w:val="subscript"/>
                    </w:rPr>
                    <w:t>10</w:t>
                  </w: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47.7</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70</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68.1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SO</w:t>
                  </w:r>
                  <w:r>
                    <w:rPr>
                      <w:rFonts w:cs="Times New Roman"/>
                      <w:b w:val="0"/>
                      <w:bCs/>
                      <w:color w:val="auto"/>
                      <w:kern w:val="2"/>
                      <w:vertAlign w:val="subscript"/>
                    </w:rPr>
                    <w:t>2</w:t>
                  </w: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12.8</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60</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21.3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NO</w:t>
                  </w:r>
                  <w:r>
                    <w:rPr>
                      <w:rFonts w:cs="Times New Roman"/>
                      <w:b w:val="0"/>
                      <w:bCs/>
                      <w:color w:val="auto"/>
                      <w:kern w:val="2"/>
                      <w:vertAlign w:val="subscript"/>
                    </w:rPr>
                    <w:t>2</w:t>
                  </w: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18.3</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40</w:t>
                  </w:r>
                  <w:r>
                    <w:rPr>
                      <w:rFonts w:cs="Times New Roman"/>
                      <w:b w:val="0"/>
                      <w:color w:val="auto"/>
                      <w:kern w:val="2"/>
                    </w:rPr>
                    <w:t>µg/m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45.8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CO</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日均值</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0.8</w:t>
                  </w:r>
                  <w:r>
                    <w:rPr>
                      <w:rFonts w:cs="Times New Roman"/>
                      <w:b w:val="0"/>
                      <w:color w:val="auto"/>
                      <w:kern w:val="2"/>
                    </w:rPr>
                    <w:t>mg/m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4</w:t>
                  </w:r>
                  <w:r>
                    <w:rPr>
                      <w:rFonts w:cs="Times New Roman"/>
                      <w:b w:val="0"/>
                      <w:color w:val="auto"/>
                      <w:kern w:val="2"/>
                    </w:rPr>
                    <w:t>mg/m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20.0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73"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Fonts w:cs="Times New Roman"/>
                      <w:b w:val="0"/>
                      <w:bCs/>
                      <w:color w:val="auto"/>
                      <w:kern w:val="2"/>
                    </w:rPr>
                    <w:t>O</w:t>
                  </w:r>
                  <w:r>
                    <w:rPr>
                      <w:rFonts w:cs="Times New Roman"/>
                      <w:b w:val="0"/>
                      <w:bCs/>
                      <w:color w:val="auto"/>
                      <w:kern w:val="2"/>
                      <w:sz w:val="14"/>
                    </w:rPr>
                    <w:t>3</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rPr>
                  </w:pPr>
                  <w:r>
                    <w:rPr>
                      <w:color w:val="auto"/>
                      <w:sz w:val="20"/>
                    </w:rPr>
                    <w:t>日最大8小时平均值</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71.8</w:t>
                  </w:r>
                  <w:r>
                    <w:rPr>
                      <w:rFonts w:cs="Times New Roman"/>
                      <w:b w:val="0"/>
                      <w:color w:val="auto"/>
                      <w:kern w:val="2"/>
                    </w:rPr>
                    <w:t>mg/m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color w:val="auto"/>
                      <w:kern w:val="2"/>
                    </w:rPr>
                  </w:pPr>
                  <w:r>
                    <w:rPr>
                      <w:rStyle w:val="52"/>
                      <w:rFonts w:cs="Times New Roman"/>
                      <w:b w:val="0"/>
                      <w:color w:val="auto"/>
                    </w:rPr>
                    <w:t>160</w:t>
                  </w:r>
                  <w:r>
                    <w:rPr>
                      <w:rFonts w:cs="Times New Roman"/>
                      <w:b w:val="0"/>
                      <w:color w:val="auto"/>
                      <w:kern w:val="2"/>
                    </w:rPr>
                    <w:t>mg/m</w:t>
                  </w:r>
                  <w:r>
                    <w:rPr>
                      <w:rFonts w:cs="Times New Roman"/>
                      <w:b w:val="0"/>
                      <w:color w:val="auto"/>
                      <w:kern w:val="2"/>
                      <w:vertAlign w:val="superscript"/>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83"/>
                    <w:widowControl w:val="0"/>
                    <w:rPr>
                      <w:rFonts w:cs="Times New Roman"/>
                      <w:b w:val="0"/>
                      <w:color w:val="auto"/>
                    </w:rPr>
                  </w:pPr>
                  <w:r>
                    <w:rPr>
                      <w:rStyle w:val="52"/>
                      <w:rFonts w:cs="Times New Roman"/>
                      <w:b w:val="0"/>
                      <w:color w:val="auto"/>
                    </w:rPr>
                    <w:t xml:space="preserve">44.9 </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szCs w:val="21"/>
                    </w:rPr>
                    <w:t>达标</w:t>
                  </w:r>
                </w:p>
              </w:tc>
            </w:tr>
          </w:tbl>
          <w:p>
            <w:pPr>
              <w:widowControl/>
              <w:spacing w:line="360" w:lineRule="auto"/>
              <w:ind w:firstLine="480" w:firstLineChars="200"/>
              <w:rPr>
                <w:color w:val="auto"/>
                <w:sz w:val="24"/>
              </w:rPr>
            </w:pPr>
            <w:r>
              <w:rPr>
                <w:color w:val="auto"/>
                <w:sz w:val="24"/>
              </w:rPr>
              <w:t>根据统计数据结果可知，邵东市2020年1月~2020年12月二氧化硫、二氧化氮和PM</w:t>
            </w:r>
            <w:r>
              <w:rPr>
                <w:color w:val="auto"/>
                <w:sz w:val="24"/>
                <w:vertAlign w:val="subscript"/>
              </w:rPr>
              <w:t>10</w:t>
            </w:r>
            <w:r>
              <w:rPr>
                <w:color w:val="auto"/>
                <w:sz w:val="24"/>
              </w:rPr>
              <w:t>、PM</w:t>
            </w:r>
            <w:r>
              <w:rPr>
                <w:color w:val="auto"/>
                <w:sz w:val="24"/>
                <w:vertAlign w:val="subscript"/>
              </w:rPr>
              <w:t>2.5</w:t>
            </w:r>
            <w:r>
              <w:rPr>
                <w:color w:val="auto"/>
                <w:sz w:val="24"/>
              </w:rPr>
              <w:t>均达到《环境空气质量标准》（GB3095-2012）二级标准年平均浓度限值，一氧化碳达到《环境空气质量标准》（GB3095-2012）二级标准日平均浓度限值，臭氧达到《环境空气质量标准》（GB3095-2012）二级标准日最大8小时</w:t>
            </w:r>
            <w:r>
              <w:rPr>
                <w:rFonts w:hint="eastAsia"/>
                <w:color w:val="auto"/>
                <w:sz w:val="24"/>
              </w:rPr>
              <w:t>浓度</w:t>
            </w:r>
            <w:r>
              <w:rPr>
                <w:color w:val="auto"/>
                <w:sz w:val="24"/>
              </w:rPr>
              <w:t>平均值限值。</w:t>
            </w:r>
          </w:p>
          <w:p>
            <w:pPr>
              <w:spacing w:line="360" w:lineRule="auto"/>
              <w:ind w:firstLine="480" w:firstLineChars="200"/>
              <w:rPr>
                <w:rFonts w:cs="宋体"/>
                <w:color w:val="auto"/>
                <w:sz w:val="24"/>
              </w:rPr>
            </w:pPr>
            <w:r>
              <w:rPr>
                <w:rFonts w:hint="eastAsia" w:cs="宋体"/>
                <w:color w:val="auto"/>
                <w:sz w:val="24"/>
              </w:rPr>
              <w:t>为了解项目所在的</w:t>
            </w:r>
            <w:r>
              <w:rPr>
                <w:rFonts w:hint="eastAsia" w:cs="宋体"/>
                <w:color w:val="auto"/>
                <w:sz w:val="24"/>
                <w:lang w:eastAsia="zh-CN"/>
              </w:rPr>
              <w:t>特征污染物</w:t>
            </w:r>
            <w:r>
              <w:rPr>
                <w:rFonts w:hint="eastAsia" w:cs="宋体"/>
                <w:color w:val="auto"/>
                <w:sz w:val="24"/>
              </w:rPr>
              <w:t>大气环境质量现状，建设单位特委托湖南中额环保科技有限公司对项目所在地进行一次监测。</w:t>
            </w:r>
          </w:p>
          <w:p>
            <w:pPr>
              <w:spacing w:line="360" w:lineRule="auto"/>
              <w:ind w:firstLine="480" w:firstLineChars="200"/>
              <w:rPr>
                <w:rFonts w:cs="宋体"/>
                <w:color w:val="auto"/>
                <w:sz w:val="24"/>
              </w:rPr>
            </w:pPr>
            <w:r>
              <w:rPr>
                <w:rFonts w:hint="eastAsia" w:cs="宋体"/>
                <w:color w:val="auto"/>
                <w:sz w:val="24"/>
              </w:rPr>
              <w:t>（1）大气环境监测布点：在项目所在地下风向设置一个监测点；</w:t>
            </w:r>
          </w:p>
          <w:p>
            <w:pPr>
              <w:spacing w:line="360" w:lineRule="auto"/>
              <w:ind w:firstLine="480" w:firstLineChars="200"/>
              <w:rPr>
                <w:rFonts w:cs="宋体"/>
                <w:color w:val="auto"/>
                <w:sz w:val="24"/>
              </w:rPr>
            </w:pPr>
            <w:r>
              <w:rPr>
                <w:rFonts w:hint="eastAsia" w:cs="宋体"/>
                <w:color w:val="auto"/>
                <w:sz w:val="24"/>
              </w:rPr>
              <w:t>（2）监测项目：</w:t>
            </w:r>
            <w:r>
              <w:rPr>
                <w:rFonts w:hint="eastAsia"/>
                <w:color w:val="auto"/>
                <w:sz w:val="24"/>
                <w:lang w:val="en-US" w:eastAsia="zh-CN"/>
              </w:rPr>
              <w:t>NMHC</w:t>
            </w:r>
            <w:r>
              <w:rPr>
                <w:rFonts w:cs="宋体"/>
                <w:color w:val="auto"/>
                <w:sz w:val="24"/>
              </w:rPr>
              <w:t>、</w:t>
            </w:r>
            <w:r>
              <w:rPr>
                <w:rFonts w:hint="eastAsia" w:cs="宋体"/>
                <w:color w:val="auto"/>
                <w:sz w:val="24"/>
                <w:lang w:val="en-US" w:eastAsia="zh-CN"/>
              </w:rPr>
              <w:t>HCL</w:t>
            </w:r>
            <w:r>
              <w:rPr>
                <w:rFonts w:hint="eastAsia" w:cs="宋体"/>
                <w:color w:val="auto"/>
                <w:sz w:val="24"/>
              </w:rPr>
              <w:t>；</w:t>
            </w:r>
          </w:p>
          <w:p>
            <w:pPr>
              <w:spacing w:line="360" w:lineRule="auto"/>
              <w:ind w:firstLine="480" w:firstLineChars="200"/>
              <w:rPr>
                <w:rFonts w:cs="宋体"/>
                <w:color w:val="auto"/>
                <w:sz w:val="24"/>
              </w:rPr>
            </w:pPr>
            <w:r>
              <w:rPr>
                <w:rFonts w:hint="eastAsia" w:cs="宋体"/>
                <w:color w:val="auto"/>
                <w:sz w:val="24"/>
              </w:rPr>
              <w:t>（3）监测时间及频次：2021年</w:t>
            </w:r>
            <w:r>
              <w:rPr>
                <w:rFonts w:hint="eastAsia" w:cs="宋体"/>
                <w:color w:val="auto"/>
                <w:sz w:val="24"/>
                <w:lang w:val="en-US" w:eastAsia="zh-CN"/>
              </w:rPr>
              <w:t>6</w:t>
            </w:r>
            <w:r>
              <w:rPr>
                <w:rFonts w:hint="eastAsia" w:cs="宋体"/>
                <w:color w:val="auto"/>
                <w:sz w:val="24"/>
              </w:rPr>
              <w:t>月</w:t>
            </w:r>
            <w:r>
              <w:rPr>
                <w:rFonts w:hint="eastAsia" w:cs="宋体"/>
                <w:color w:val="auto"/>
                <w:sz w:val="24"/>
                <w:lang w:val="en-US" w:eastAsia="zh-CN"/>
              </w:rPr>
              <w:t>14</w:t>
            </w:r>
            <w:r>
              <w:rPr>
                <w:rFonts w:hint="eastAsia" w:cs="宋体"/>
                <w:color w:val="auto"/>
                <w:sz w:val="24"/>
              </w:rPr>
              <w:t>日至2021年</w:t>
            </w:r>
            <w:r>
              <w:rPr>
                <w:rFonts w:hint="eastAsia" w:cs="宋体"/>
                <w:color w:val="auto"/>
                <w:sz w:val="24"/>
                <w:lang w:val="en-US" w:eastAsia="zh-CN"/>
              </w:rPr>
              <w:t>6</w:t>
            </w:r>
            <w:r>
              <w:rPr>
                <w:rFonts w:hint="eastAsia" w:cs="宋体"/>
                <w:color w:val="auto"/>
                <w:sz w:val="24"/>
              </w:rPr>
              <w:t>月1</w:t>
            </w:r>
            <w:r>
              <w:rPr>
                <w:rFonts w:hint="eastAsia" w:cs="宋体"/>
                <w:color w:val="auto"/>
                <w:sz w:val="24"/>
                <w:lang w:val="en-US" w:eastAsia="zh-CN"/>
              </w:rPr>
              <w:t>6</w:t>
            </w:r>
            <w:r>
              <w:rPr>
                <w:rFonts w:hint="eastAsia" w:cs="宋体"/>
                <w:color w:val="auto"/>
                <w:sz w:val="24"/>
              </w:rPr>
              <w:t>日，每天对下风向监测点进行4次监测。</w:t>
            </w:r>
          </w:p>
          <w:p>
            <w:pPr>
              <w:spacing w:line="360" w:lineRule="auto"/>
              <w:ind w:firstLine="480" w:firstLineChars="200"/>
              <w:rPr>
                <w:color w:val="auto"/>
                <w:sz w:val="24"/>
              </w:rPr>
            </w:pPr>
            <w:r>
              <w:rPr>
                <w:rFonts w:hint="eastAsia" w:cs="宋体"/>
                <w:color w:val="auto"/>
                <w:sz w:val="24"/>
              </w:rPr>
              <w:t>（4）监测结果：大气环境现状监测统计与评价结果详见下表，监测点位选取详见附图</w:t>
            </w:r>
            <w:r>
              <w:rPr>
                <w:rFonts w:cs="宋体"/>
                <w:color w:val="auto"/>
                <w:sz w:val="24"/>
              </w:rPr>
              <w:t>3。环境空气质量监测结果详见表</w:t>
            </w:r>
            <w:r>
              <w:rPr>
                <w:color w:val="auto"/>
                <w:sz w:val="24"/>
              </w:rPr>
              <w:t>3-</w:t>
            </w:r>
            <w:r>
              <w:rPr>
                <w:rFonts w:hint="eastAsia"/>
                <w:color w:val="auto"/>
                <w:sz w:val="24"/>
                <w:lang w:val="en-US" w:eastAsia="zh-CN"/>
              </w:rPr>
              <w:t>2</w:t>
            </w:r>
            <w:r>
              <w:rPr>
                <w:rFonts w:cs="宋体"/>
                <w:color w:val="auto"/>
                <w:sz w:val="24"/>
              </w:rPr>
              <w:t>。</w:t>
            </w:r>
          </w:p>
          <w:p>
            <w:pPr>
              <w:spacing w:line="360" w:lineRule="auto"/>
              <w:ind w:firstLine="422" w:firstLineChars="200"/>
              <w:jc w:val="center"/>
              <w:rPr>
                <w:b/>
                <w:color w:val="auto"/>
                <w:szCs w:val="21"/>
              </w:rPr>
            </w:pPr>
            <w:r>
              <w:rPr>
                <w:rFonts w:cs="宋体"/>
                <w:b/>
                <w:color w:val="auto"/>
                <w:szCs w:val="21"/>
              </w:rPr>
              <w:t>表</w:t>
            </w:r>
            <w:r>
              <w:rPr>
                <w:rFonts w:cs="Calibri"/>
                <w:b/>
                <w:color w:val="auto"/>
                <w:szCs w:val="21"/>
              </w:rPr>
              <w:t>3-</w:t>
            </w:r>
            <w:r>
              <w:rPr>
                <w:rFonts w:hint="eastAsia" w:cs="Calibri"/>
                <w:b/>
                <w:color w:val="auto"/>
                <w:szCs w:val="21"/>
                <w:lang w:val="en-US" w:eastAsia="zh-CN"/>
              </w:rPr>
              <w:t>2</w:t>
            </w:r>
            <w:r>
              <w:rPr>
                <w:rFonts w:cs="宋体"/>
                <w:b/>
                <w:color w:val="auto"/>
                <w:szCs w:val="21"/>
              </w:rPr>
              <w:t>项目建设地</w:t>
            </w:r>
            <w:r>
              <w:rPr>
                <w:rFonts w:hint="eastAsia" w:cs="宋体"/>
                <w:b/>
                <w:color w:val="auto"/>
                <w:szCs w:val="21"/>
              </w:rPr>
              <w:t>大气</w:t>
            </w:r>
            <w:r>
              <w:rPr>
                <w:rFonts w:cs="宋体"/>
                <w:b/>
                <w:color w:val="auto"/>
                <w:szCs w:val="21"/>
              </w:rPr>
              <w:t>环境监测结果表</w:t>
            </w:r>
            <w:r>
              <w:rPr>
                <w:rFonts w:hint="eastAsia" w:cs="宋体"/>
                <w:b/>
                <w:color w:val="auto"/>
                <w:szCs w:val="21"/>
              </w:rPr>
              <w:t xml:space="preserve">  </w:t>
            </w:r>
            <w:r>
              <w:rPr>
                <w:color w:val="auto"/>
              </w:rPr>
              <w:t>单位：</w:t>
            </w:r>
            <w:r>
              <w:rPr>
                <w:rFonts w:hint="eastAsia"/>
                <w:color w:val="auto"/>
              </w:rPr>
              <w:t>m</w:t>
            </w:r>
            <w:r>
              <w:rPr>
                <w:color w:val="auto"/>
              </w:rPr>
              <w:t>g/Nm</w:t>
            </w:r>
            <w:r>
              <w:rPr>
                <w:color w:val="auto"/>
                <w:vertAlign w:val="superscript"/>
              </w:rPr>
              <w:t>3</w:t>
            </w:r>
          </w:p>
          <w:tbl>
            <w:tblPr>
              <w:tblStyle w:val="29"/>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
              <w:gridCol w:w="2462"/>
              <w:gridCol w:w="2034"/>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248" w:type="dxa"/>
                  <w:gridSpan w:val="3"/>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7"/>
                    <w:rPr>
                      <w:color w:val="auto"/>
                    </w:rPr>
                  </w:pPr>
                  <w:r>
                    <w:rPr>
                      <w:color w:val="auto"/>
                    </w:rPr>
                    <w:t xml:space="preserve">  </w:t>
                  </w:r>
                  <w:r>
                    <w:rPr>
                      <w:rFonts w:hint="eastAsia"/>
                      <w:color w:val="auto"/>
                    </w:rPr>
                    <w:t xml:space="preserve">     </w:t>
                  </w:r>
                </w:p>
                <w:p>
                  <w:pPr>
                    <w:pStyle w:val="7"/>
                    <w:snapToGrid w:val="0"/>
                    <w:spacing w:line="240" w:lineRule="auto"/>
                    <w:jc w:val="both"/>
                    <mc:AlternateContent>
                      <mc:Choice Requires="wpsCustomData">
                        <wpsCustomData:diagonalParaType/>
                      </mc:Choice>
                    </mc:AlternateContent>
                    <w:rPr>
                      <w:color w:val="auto"/>
                    </w:rPr>
                  </w:pPr>
                  <w:r>
                    <w:rPr>
                      <w:rFonts w:hint="eastAsia"/>
                      <w:color w:val="auto"/>
                    </w:rPr>
                    <w:t>监测点</w:t>
                  </w:r>
                </w:p>
                <w:p>
                  <w:pPr>
                    <w:pStyle w:val="7"/>
                    <w:ind w:firstLine="420" w:firstLineChars="200"/>
                    <w:jc w:val="both"/>
                    <w:rPr>
                      <w:color w:val="auto"/>
                    </w:rPr>
                  </w:pPr>
                  <w:r>
                    <w:rPr>
                      <w:rFonts w:hint="eastAsia"/>
                      <w:color w:val="auto"/>
                    </w:rPr>
                    <w:t>监测因子</w:t>
                  </w:r>
                </w:p>
              </w:tc>
              <w:tc>
                <w:tcPr>
                  <w:tcW w:w="2034" w:type="dxa"/>
                  <w:vAlign w:val="center"/>
                </w:tcPr>
                <w:p>
                  <w:pPr>
                    <w:pStyle w:val="7"/>
                    <w:jc w:val="center"/>
                    <w:rPr>
                      <w:color w:val="auto"/>
                    </w:rPr>
                  </w:pPr>
                  <w:r>
                    <w:rPr>
                      <w:rFonts w:hint="eastAsia"/>
                      <w:color w:val="auto"/>
                    </w:rPr>
                    <w:t>NMHC</w:t>
                  </w:r>
                </w:p>
              </w:tc>
              <w:tc>
                <w:tcPr>
                  <w:tcW w:w="2337" w:type="dxa"/>
                  <w:vAlign w:val="center"/>
                </w:tcPr>
                <w:p>
                  <w:pPr>
                    <w:pStyle w:val="7"/>
                    <w:jc w:val="center"/>
                    <w:rPr>
                      <w:color w:val="auto"/>
                    </w:rPr>
                  </w:pPr>
                  <w:r>
                    <w:rPr>
                      <w:rFonts w:hint="eastAsia"/>
                      <w:color w:val="auto"/>
                    </w:rPr>
                    <w:t>HCL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786" w:type="dxa"/>
                  <w:gridSpan w:val="2"/>
                  <w:vAlign w:val="center"/>
                </w:tcPr>
                <w:p>
                  <w:pPr>
                    <w:pStyle w:val="7"/>
                    <w:rPr>
                      <w:color w:val="auto"/>
                    </w:rPr>
                  </w:pPr>
                </w:p>
              </w:tc>
              <w:tc>
                <w:tcPr>
                  <w:tcW w:w="2462" w:type="dxa"/>
                  <w:vAlign w:val="center"/>
                </w:tcPr>
                <w:p>
                  <w:pPr>
                    <w:pStyle w:val="7"/>
                    <w:rPr>
                      <w:rFonts w:hint="eastAsia"/>
                      <w:color w:val="auto"/>
                    </w:rPr>
                  </w:pPr>
                  <w:r>
                    <w:rPr>
                      <w:rFonts w:hint="eastAsia"/>
                      <w:color w:val="auto"/>
                    </w:rPr>
                    <w:t>标准值</w:t>
                  </w:r>
                </w:p>
              </w:tc>
              <w:tc>
                <w:tcPr>
                  <w:tcW w:w="2034" w:type="dxa"/>
                  <w:vAlign w:val="center"/>
                </w:tcPr>
                <w:p>
                  <w:pPr>
                    <w:pStyle w:val="7"/>
                    <w:rPr>
                      <w:rFonts w:hint="eastAsia" w:eastAsia="宋体"/>
                      <w:color w:val="auto"/>
                      <w:highlight w:val="none"/>
                      <w:lang w:eastAsia="zh-CN"/>
                    </w:rPr>
                  </w:pPr>
                  <w:r>
                    <w:rPr>
                      <w:color w:val="auto"/>
                      <w:highlight w:val="none"/>
                    </w:rPr>
                    <w:t>0.</w:t>
                  </w:r>
                  <w:r>
                    <w:rPr>
                      <w:rFonts w:hint="eastAsia"/>
                      <w:color w:val="auto"/>
                      <w:highlight w:val="none"/>
                      <w:lang w:val="en-US" w:eastAsia="zh-CN"/>
                    </w:rPr>
                    <w:t>6</w:t>
                  </w:r>
                </w:p>
              </w:tc>
              <w:tc>
                <w:tcPr>
                  <w:tcW w:w="2337" w:type="dxa"/>
                  <w:vAlign w:val="center"/>
                </w:tcPr>
                <w:p>
                  <w:pPr>
                    <w:pStyle w:val="7"/>
                    <w:rPr>
                      <w:rFonts w:hint="default" w:eastAsia="宋体"/>
                      <w:color w:val="auto"/>
                      <w:highlight w:val="none"/>
                      <w:lang w:val="en-US" w:eastAsia="zh-CN"/>
                    </w:rPr>
                  </w:pPr>
                  <w:r>
                    <w:rPr>
                      <w:color w:val="auto"/>
                      <w:highlight w:val="none"/>
                    </w:rPr>
                    <w:t>0.</w:t>
                  </w:r>
                  <w:r>
                    <w:rPr>
                      <w:rFonts w:hint="eastAsia"/>
                      <w:color w:val="auto"/>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781" w:type="dxa"/>
                  <w:vMerge w:val="restart"/>
                  <w:vAlign w:val="center"/>
                </w:tcPr>
                <w:p>
                  <w:pPr>
                    <w:pStyle w:val="7"/>
                    <w:rPr>
                      <w:rFonts w:hint="eastAsia" w:eastAsia="宋体"/>
                      <w:color w:val="auto"/>
                      <w:lang w:eastAsia="zh-CN"/>
                    </w:rPr>
                  </w:pPr>
                  <w:r>
                    <w:rPr>
                      <w:rFonts w:hint="eastAsia"/>
                      <w:color w:val="auto"/>
                      <w:lang w:eastAsia="zh-CN"/>
                    </w:rPr>
                    <w:t>下风向</w:t>
                  </w:r>
                </w:p>
              </w:tc>
              <w:tc>
                <w:tcPr>
                  <w:tcW w:w="2467" w:type="dxa"/>
                  <w:gridSpan w:val="2"/>
                  <w:vAlign w:val="center"/>
                </w:tcPr>
                <w:p>
                  <w:pPr>
                    <w:pStyle w:val="7"/>
                    <w:rPr>
                      <w:color w:val="auto"/>
                    </w:rPr>
                  </w:pPr>
                  <w:r>
                    <w:rPr>
                      <w:rFonts w:hint="eastAsia"/>
                      <w:color w:val="auto"/>
                    </w:rPr>
                    <w:t>浓度范围</w:t>
                  </w:r>
                </w:p>
              </w:tc>
              <w:tc>
                <w:tcPr>
                  <w:tcW w:w="2034" w:type="dxa"/>
                  <w:vAlign w:val="center"/>
                </w:tcPr>
                <w:p>
                  <w:pPr>
                    <w:pStyle w:val="7"/>
                    <w:rPr>
                      <w:rFonts w:hint="default" w:eastAsia="宋体"/>
                      <w:color w:val="auto"/>
                      <w:highlight w:val="none"/>
                      <w:lang w:val="en-US" w:eastAsia="zh-CN"/>
                    </w:rPr>
                  </w:pPr>
                  <w:r>
                    <w:rPr>
                      <w:color w:val="auto"/>
                      <w:highlight w:val="none"/>
                    </w:rPr>
                    <w:t>0.</w:t>
                  </w:r>
                  <w:r>
                    <w:rPr>
                      <w:rFonts w:hint="eastAsia"/>
                      <w:color w:val="auto"/>
                      <w:highlight w:val="none"/>
                      <w:lang w:val="en-US" w:eastAsia="zh-CN"/>
                    </w:rPr>
                    <w:t>92</w:t>
                  </w:r>
                  <w:r>
                    <w:rPr>
                      <w:rFonts w:hint="eastAsia"/>
                      <w:color w:val="auto"/>
                      <w:highlight w:val="none"/>
                    </w:rPr>
                    <w:t>~</w:t>
                  </w:r>
                  <w:r>
                    <w:rPr>
                      <w:rFonts w:hint="eastAsia"/>
                      <w:color w:val="auto"/>
                      <w:highlight w:val="none"/>
                      <w:lang w:val="en-US" w:eastAsia="zh-CN"/>
                    </w:rPr>
                    <w:t>1.26</w:t>
                  </w:r>
                </w:p>
              </w:tc>
              <w:tc>
                <w:tcPr>
                  <w:tcW w:w="2337" w:type="dxa"/>
                  <w:vAlign w:val="center"/>
                </w:tcPr>
                <w:p>
                  <w:pPr>
                    <w:pStyle w:val="7"/>
                    <w:rPr>
                      <w:rFonts w:hint="default" w:eastAsia="宋体"/>
                      <w:color w:val="auto"/>
                      <w:highlight w:val="none"/>
                      <w:lang w:val="en-US" w:eastAsia="zh-CN"/>
                    </w:rPr>
                  </w:pPr>
                  <w:r>
                    <w:rPr>
                      <w:color w:val="auto"/>
                      <w:highlight w:val="none"/>
                    </w:rPr>
                    <w:t>0.0</w:t>
                  </w:r>
                  <w:r>
                    <w:rPr>
                      <w:rFonts w:hint="eastAsia"/>
                      <w:color w:val="auto"/>
                      <w:highlight w:val="none"/>
                      <w:lang w:val="en-US" w:eastAsia="zh-CN"/>
                    </w:rPr>
                    <w:t>2L</w:t>
                  </w:r>
                  <w:r>
                    <w:rPr>
                      <w:rFonts w:hint="eastAsia"/>
                      <w:color w:val="auto"/>
                      <w:highlight w:val="none"/>
                    </w:rPr>
                    <w:t>~</w:t>
                  </w:r>
                  <w:r>
                    <w:rPr>
                      <w:color w:val="auto"/>
                      <w:highlight w:val="none"/>
                    </w:rPr>
                    <w:t>0.0</w:t>
                  </w:r>
                  <w:r>
                    <w:rPr>
                      <w:rFonts w:hint="eastAsia"/>
                      <w:color w:val="auto"/>
                      <w:highlight w:val="none"/>
                      <w:lang w:val="en-US" w:eastAsia="zh-CN"/>
                    </w:rPr>
                    <w:t>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781" w:type="dxa"/>
                  <w:vMerge w:val="continue"/>
                  <w:vAlign w:val="center"/>
                </w:tcPr>
                <w:p>
                  <w:pPr>
                    <w:pStyle w:val="7"/>
                    <w:rPr>
                      <w:color w:val="auto"/>
                    </w:rPr>
                  </w:pPr>
                </w:p>
              </w:tc>
              <w:tc>
                <w:tcPr>
                  <w:tcW w:w="2467" w:type="dxa"/>
                  <w:gridSpan w:val="2"/>
                  <w:vAlign w:val="center"/>
                </w:tcPr>
                <w:p>
                  <w:pPr>
                    <w:pStyle w:val="7"/>
                    <w:rPr>
                      <w:rFonts w:hint="eastAsia" w:ascii="宋体" w:hAnsi="宋体" w:eastAsia="宋体"/>
                      <w:color w:val="auto"/>
                      <w:lang w:eastAsia="zh-CN"/>
                    </w:rPr>
                  </w:pPr>
                  <w:r>
                    <w:rPr>
                      <w:rFonts w:hint="eastAsia" w:ascii="宋体" w:hAnsi="宋体"/>
                      <w:color w:val="auto"/>
                      <w:lang w:eastAsia="zh-CN"/>
                    </w:rPr>
                    <w:t>平均值</w:t>
                  </w:r>
                </w:p>
              </w:tc>
              <w:tc>
                <w:tcPr>
                  <w:tcW w:w="2034" w:type="dxa"/>
                  <w:vAlign w:val="center"/>
                </w:tcPr>
                <w:p>
                  <w:pPr>
                    <w:pStyle w:val="7"/>
                    <w:rPr>
                      <w:rFonts w:hint="default"/>
                      <w:color w:val="auto"/>
                      <w:highlight w:val="none"/>
                      <w:lang w:val="en-US" w:eastAsia="zh-CN"/>
                    </w:rPr>
                  </w:pPr>
                  <w:r>
                    <w:rPr>
                      <w:rFonts w:hint="eastAsia"/>
                      <w:color w:val="auto"/>
                      <w:highlight w:val="none"/>
                      <w:lang w:val="en-US" w:eastAsia="zh-CN"/>
                    </w:rPr>
                    <w:t>1.09</w:t>
                  </w:r>
                </w:p>
              </w:tc>
              <w:tc>
                <w:tcPr>
                  <w:tcW w:w="2337" w:type="dxa"/>
                  <w:vAlign w:val="center"/>
                </w:tcPr>
                <w:p>
                  <w:pPr>
                    <w:pStyle w:val="7"/>
                    <w:rPr>
                      <w:color w:val="auto"/>
                      <w:highlight w:val="none"/>
                    </w:rPr>
                  </w:pPr>
                  <w:r>
                    <w:rPr>
                      <w:color w:val="auto"/>
                      <w:highlight w:val="none"/>
                    </w:rPr>
                    <w:t>0.0</w:t>
                  </w:r>
                  <w:r>
                    <w:rPr>
                      <w:rFonts w:hint="eastAsia"/>
                      <w:color w:val="auto"/>
                      <w:highlight w:val="none"/>
                      <w:lang w:val="en-US" w:eastAsia="zh-CN"/>
                    </w:rPr>
                    <w:t>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781" w:type="dxa"/>
                  <w:vMerge w:val="continue"/>
                  <w:vAlign w:val="center"/>
                </w:tcPr>
                <w:p>
                  <w:pPr>
                    <w:pStyle w:val="7"/>
                    <w:rPr>
                      <w:color w:val="auto"/>
                    </w:rPr>
                  </w:pPr>
                </w:p>
              </w:tc>
              <w:tc>
                <w:tcPr>
                  <w:tcW w:w="2467" w:type="dxa"/>
                  <w:gridSpan w:val="2"/>
                  <w:vAlign w:val="center"/>
                </w:tcPr>
                <w:p>
                  <w:pPr>
                    <w:pStyle w:val="7"/>
                    <w:rPr>
                      <w:color w:val="auto"/>
                    </w:rPr>
                  </w:pPr>
                  <w:r>
                    <w:rPr>
                      <w:rFonts w:hint="eastAsia" w:ascii="宋体" w:hAnsi="宋体"/>
                      <w:color w:val="auto"/>
                    </w:rPr>
                    <w:t>最大</w:t>
                  </w:r>
                  <w:r>
                    <w:rPr>
                      <w:rFonts w:hint="eastAsia"/>
                      <w:color w:val="auto"/>
                    </w:rPr>
                    <w:t>值</w:t>
                  </w:r>
                </w:p>
              </w:tc>
              <w:tc>
                <w:tcPr>
                  <w:tcW w:w="2034" w:type="dxa"/>
                  <w:vAlign w:val="center"/>
                </w:tcPr>
                <w:p>
                  <w:pPr>
                    <w:pStyle w:val="7"/>
                    <w:rPr>
                      <w:rFonts w:hint="default" w:eastAsia="宋体"/>
                      <w:color w:val="auto"/>
                      <w:highlight w:val="none"/>
                      <w:lang w:val="en-US" w:eastAsia="zh-CN"/>
                    </w:rPr>
                  </w:pPr>
                  <w:r>
                    <w:rPr>
                      <w:rFonts w:hint="eastAsia"/>
                      <w:color w:val="auto"/>
                      <w:highlight w:val="none"/>
                      <w:lang w:val="en-US" w:eastAsia="zh-CN"/>
                    </w:rPr>
                    <w:t>1.26</w:t>
                  </w:r>
                </w:p>
              </w:tc>
              <w:tc>
                <w:tcPr>
                  <w:tcW w:w="2337" w:type="dxa"/>
                  <w:vAlign w:val="center"/>
                </w:tcPr>
                <w:p>
                  <w:pPr>
                    <w:pStyle w:val="7"/>
                    <w:rPr>
                      <w:color w:val="auto"/>
                      <w:highlight w:val="none"/>
                    </w:rPr>
                  </w:pPr>
                  <w:r>
                    <w:rPr>
                      <w:color w:val="auto"/>
                      <w:highlight w:val="none"/>
                    </w:rPr>
                    <w:t>0.0</w:t>
                  </w:r>
                  <w:r>
                    <w:rPr>
                      <w:rFonts w:hint="eastAsia"/>
                      <w:color w:val="auto"/>
                      <w:highlight w:val="none"/>
                      <w:lang w:val="en-US" w:eastAsia="zh-CN"/>
                    </w:rPr>
                    <w:t>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781" w:type="dxa"/>
                  <w:vMerge w:val="continue"/>
                  <w:vAlign w:val="center"/>
                </w:tcPr>
                <w:p>
                  <w:pPr>
                    <w:pStyle w:val="7"/>
                    <w:rPr>
                      <w:color w:val="auto"/>
                    </w:rPr>
                  </w:pPr>
                </w:p>
              </w:tc>
              <w:tc>
                <w:tcPr>
                  <w:tcW w:w="2467" w:type="dxa"/>
                  <w:gridSpan w:val="2"/>
                  <w:vAlign w:val="center"/>
                </w:tcPr>
                <w:p>
                  <w:pPr>
                    <w:pStyle w:val="7"/>
                    <w:rPr>
                      <w:color w:val="auto"/>
                    </w:rPr>
                  </w:pPr>
                  <w:r>
                    <w:rPr>
                      <w:rFonts w:hint="eastAsia"/>
                      <w:color w:val="auto"/>
                    </w:rPr>
                    <w:t>超标率%</w:t>
                  </w:r>
                </w:p>
              </w:tc>
              <w:tc>
                <w:tcPr>
                  <w:tcW w:w="2034" w:type="dxa"/>
                  <w:vAlign w:val="center"/>
                </w:tcPr>
                <w:p>
                  <w:pPr>
                    <w:pStyle w:val="7"/>
                    <w:rPr>
                      <w:color w:val="auto"/>
                      <w:highlight w:val="none"/>
                    </w:rPr>
                  </w:pPr>
                  <w:r>
                    <w:rPr>
                      <w:rFonts w:hint="eastAsia"/>
                      <w:color w:val="auto"/>
                      <w:highlight w:val="none"/>
                    </w:rPr>
                    <w:t>0</w:t>
                  </w:r>
                </w:p>
              </w:tc>
              <w:tc>
                <w:tcPr>
                  <w:tcW w:w="2337" w:type="dxa"/>
                  <w:vAlign w:val="center"/>
                </w:tcPr>
                <w:p>
                  <w:pPr>
                    <w:pStyle w:val="7"/>
                    <w:rPr>
                      <w:color w:val="auto"/>
                      <w:highlight w:val="none"/>
                    </w:rPr>
                  </w:pPr>
                  <w:r>
                    <w:rPr>
                      <w:rFonts w:hint="eastAsia"/>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81" w:type="dxa"/>
                  <w:vMerge w:val="continue"/>
                  <w:vAlign w:val="center"/>
                </w:tcPr>
                <w:p>
                  <w:pPr>
                    <w:pStyle w:val="7"/>
                    <w:rPr>
                      <w:color w:val="auto"/>
                    </w:rPr>
                  </w:pPr>
                </w:p>
              </w:tc>
              <w:tc>
                <w:tcPr>
                  <w:tcW w:w="2467" w:type="dxa"/>
                  <w:gridSpan w:val="2"/>
                  <w:vAlign w:val="center"/>
                </w:tcPr>
                <w:p>
                  <w:pPr>
                    <w:pStyle w:val="7"/>
                    <w:rPr>
                      <w:color w:val="auto"/>
                    </w:rPr>
                  </w:pPr>
                  <w:r>
                    <w:rPr>
                      <w:rFonts w:hint="eastAsia"/>
                      <w:color w:val="auto"/>
                    </w:rPr>
                    <w:t>最大超标倍数</w:t>
                  </w:r>
                </w:p>
              </w:tc>
              <w:tc>
                <w:tcPr>
                  <w:tcW w:w="2034" w:type="dxa"/>
                  <w:vAlign w:val="center"/>
                </w:tcPr>
                <w:p>
                  <w:pPr>
                    <w:pStyle w:val="7"/>
                    <w:rPr>
                      <w:color w:val="auto"/>
                      <w:highlight w:val="none"/>
                    </w:rPr>
                  </w:pPr>
                  <w:r>
                    <w:rPr>
                      <w:color w:val="auto"/>
                      <w:highlight w:val="none"/>
                    </w:rPr>
                    <w:t>0</w:t>
                  </w:r>
                </w:p>
              </w:tc>
              <w:tc>
                <w:tcPr>
                  <w:tcW w:w="2337" w:type="dxa"/>
                  <w:vAlign w:val="center"/>
                </w:tcPr>
                <w:p>
                  <w:pPr>
                    <w:pStyle w:val="7"/>
                    <w:rPr>
                      <w:color w:val="auto"/>
                      <w:highlight w:val="none"/>
                    </w:rPr>
                  </w:pPr>
                  <w:r>
                    <w:rPr>
                      <w:color w:val="auto"/>
                      <w:highlight w:val="none"/>
                    </w:rPr>
                    <w:t>0</w:t>
                  </w:r>
                </w:p>
              </w:tc>
            </w:tr>
          </w:tbl>
          <w:p>
            <w:pPr>
              <w:spacing w:line="360" w:lineRule="auto"/>
              <w:ind w:firstLine="480" w:firstLineChars="200"/>
              <w:rPr>
                <w:color w:val="auto"/>
                <w:spacing w:val="3"/>
                <w:sz w:val="24"/>
              </w:rPr>
            </w:pPr>
            <w:r>
              <w:rPr>
                <w:rFonts w:hint="eastAsia"/>
                <w:color w:val="auto"/>
                <w:sz w:val="24"/>
              </w:rPr>
              <w:t>由表3-</w:t>
            </w:r>
            <w:r>
              <w:rPr>
                <w:rFonts w:hint="eastAsia"/>
                <w:color w:val="auto"/>
                <w:sz w:val="24"/>
                <w:lang w:val="en-US" w:eastAsia="zh-CN"/>
              </w:rPr>
              <w:t>2</w:t>
            </w:r>
            <w:r>
              <w:rPr>
                <w:rFonts w:hint="eastAsia"/>
                <w:color w:val="auto"/>
                <w:sz w:val="24"/>
              </w:rPr>
              <w:t>监测结果可看出，下风向监测点监测因子</w:t>
            </w:r>
            <w:r>
              <w:rPr>
                <w:rFonts w:hint="eastAsia"/>
                <w:color w:val="auto"/>
                <w:sz w:val="24"/>
                <w:lang w:val="en-US" w:eastAsia="zh-CN"/>
              </w:rPr>
              <w:t>NMHC</w:t>
            </w:r>
            <w:r>
              <w:rPr>
                <w:rFonts w:hint="eastAsia"/>
                <w:color w:val="auto"/>
                <w:sz w:val="24"/>
              </w:rPr>
              <w:t>的小时浓度</w:t>
            </w:r>
            <w:r>
              <w:rPr>
                <w:rFonts w:hint="eastAsia"/>
                <w:color w:val="auto"/>
                <w:sz w:val="24"/>
                <w:lang w:eastAsia="zh-CN"/>
              </w:rPr>
              <w:t>符合</w:t>
            </w:r>
            <w:r>
              <w:rPr>
                <w:rFonts w:hint="eastAsia" w:cs="宋体"/>
                <w:color w:val="auto"/>
                <w:sz w:val="24"/>
                <w:lang w:eastAsia="zh-CN"/>
              </w:rPr>
              <w:t>《大气污染物综合排放标准详解》限值的要求；</w:t>
            </w:r>
            <w:r>
              <w:rPr>
                <w:rFonts w:hint="eastAsia" w:cs="宋体"/>
                <w:color w:val="auto"/>
                <w:sz w:val="24"/>
                <w:highlight w:val="none"/>
                <w:lang w:val="en-US" w:eastAsia="zh-CN"/>
              </w:rPr>
              <w:t>HCL</w:t>
            </w:r>
            <w:r>
              <w:rPr>
                <w:rFonts w:hint="eastAsia"/>
                <w:color w:val="auto"/>
                <w:sz w:val="24"/>
                <w:highlight w:val="none"/>
              </w:rPr>
              <w:t>的小时浓度满足《环境影响评价技术导则大气环境》（HJ2.2-2018）中“附录D其他污染物空气质量浓度参考限值”</w:t>
            </w:r>
            <w:r>
              <w:rPr>
                <w:rFonts w:hint="eastAsia" w:ascii="Calibri" w:hAnsi="Calibri"/>
                <w:color w:val="auto"/>
                <w:sz w:val="24"/>
                <w:highlight w:val="none"/>
              </w:rPr>
              <w:t>的要求</w:t>
            </w:r>
            <w:r>
              <w:rPr>
                <w:rFonts w:hint="eastAsia" w:ascii="Calibri" w:hAnsi="Calibri"/>
                <w:color w:val="auto"/>
                <w:sz w:val="24"/>
                <w:highlight w:val="none"/>
                <w:lang w:eastAsia="zh-CN"/>
              </w:rPr>
              <w:t>。</w:t>
            </w:r>
            <w:r>
              <w:rPr>
                <w:rFonts w:hint="eastAsia"/>
                <w:color w:val="auto"/>
                <w:sz w:val="24"/>
              </w:rPr>
              <w:t>项目区域环境空气现状质量良好，能符合功能区划要求。</w:t>
            </w:r>
          </w:p>
          <w:p>
            <w:pPr>
              <w:snapToGrid w:val="0"/>
              <w:spacing w:line="480" w:lineRule="exact"/>
              <w:ind w:firstLine="482" w:firstLineChars="200"/>
              <w:rPr>
                <w:b/>
                <w:bCs/>
                <w:color w:val="auto"/>
                <w:sz w:val="24"/>
              </w:rPr>
            </w:pPr>
            <w:r>
              <w:rPr>
                <w:b/>
                <w:bCs/>
                <w:color w:val="auto"/>
                <w:sz w:val="24"/>
              </w:rPr>
              <w:t>2、地表水环境质量现状</w:t>
            </w:r>
          </w:p>
          <w:p>
            <w:pPr>
              <w:spacing w:line="360" w:lineRule="auto"/>
              <w:ind w:firstLine="480" w:firstLineChars="200"/>
              <w:rPr>
                <w:color w:val="auto"/>
                <w:sz w:val="24"/>
              </w:rPr>
            </w:pPr>
            <w:r>
              <w:rPr>
                <w:color w:val="auto"/>
                <w:sz w:val="24"/>
              </w:rPr>
              <w:t>本项目位于邵水河流域，下游为渡头桥镇光辉村断面，</w:t>
            </w:r>
            <w:r>
              <w:rPr>
                <w:rFonts w:hint="eastAsia"/>
                <w:color w:val="auto"/>
                <w:sz w:val="24"/>
              </w:rPr>
              <w:t>上游有邵水梅子坝断面及</w:t>
            </w:r>
            <w:r>
              <w:rPr>
                <w:color w:val="auto"/>
                <w:sz w:val="24"/>
              </w:rPr>
              <w:t>桐江兴隆</w:t>
            </w:r>
            <w:r>
              <w:rPr>
                <w:rFonts w:hint="eastAsia"/>
                <w:color w:val="auto"/>
                <w:sz w:val="24"/>
              </w:rPr>
              <w:t>断面。</w:t>
            </w:r>
            <w:r>
              <w:rPr>
                <w:color w:val="auto"/>
                <w:sz w:val="24"/>
              </w:rPr>
              <w:t>根据邵东市环境监测站2020年</w:t>
            </w:r>
            <w:r>
              <w:rPr>
                <w:rFonts w:hint="eastAsia"/>
                <w:color w:val="auto"/>
                <w:sz w:val="24"/>
              </w:rPr>
              <w:t>的监测数据</w:t>
            </w:r>
            <w:r>
              <w:rPr>
                <w:color w:val="auto"/>
                <w:sz w:val="24"/>
              </w:rPr>
              <w:t>，邵东市地表水总体情况数据见下表3-</w:t>
            </w:r>
            <w:r>
              <w:rPr>
                <w:rFonts w:hint="eastAsia"/>
                <w:color w:val="auto"/>
                <w:sz w:val="24"/>
                <w:lang w:val="en-US" w:eastAsia="zh-CN"/>
              </w:rPr>
              <w:t>3</w:t>
            </w:r>
            <w:r>
              <w:rPr>
                <w:color w:val="auto"/>
                <w:sz w:val="24"/>
              </w:rPr>
              <w:t>：</w:t>
            </w:r>
          </w:p>
          <w:p>
            <w:pPr>
              <w:spacing w:line="360" w:lineRule="auto"/>
              <w:ind w:firstLine="422" w:firstLineChars="200"/>
              <w:jc w:val="center"/>
              <w:rPr>
                <w:color w:val="auto"/>
              </w:rPr>
            </w:pPr>
            <w:r>
              <w:rPr>
                <w:rStyle w:val="32"/>
                <w:snapToGrid w:val="0"/>
                <w:color w:val="auto"/>
                <w:szCs w:val="21"/>
                <w:shd w:val="clear" w:color="auto" w:fill="FFFFFF"/>
              </w:rPr>
              <w:t>表3-</w:t>
            </w:r>
            <w:r>
              <w:rPr>
                <w:rStyle w:val="32"/>
                <w:rFonts w:hint="eastAsia"/>
                <w:snapToGrid w:val="0"/>
                <w:color w:val="auto"/>
                <w:szCs w:val="21"/>
                <w:shd w:val="clear" w:color="auto" w:fill="FFFFFF"/>
                <w:lang w:val="en-US" w:eastAsia="zh-CN"/>
              </w:rPr>
              <w:t>3</w:t>
            </w:r>
            <w:r>
              <w:rPr>
                <w:rStyle w:val="32"/>
                <w:rFonts w:hint="eastAsia"/>
                <w:snapToGrid w:val="0"/>
                <w:color w:val="auto"/>
                <w:szCs w:val="21"/>
                <w:shd w:val="clear" w:color="auto" w:fill="FFFFFF"/>
              </w:rPr>
              <w:t xml:space="preserve">  </w:t>
            </w:r>
            <w:r>
              <w:rPr>
                <w:rStyle w:val="32"/>
                <w:snapToGrid w:val="0"/>
                <w:color w:val="auto"/>
                <w:szCs w:val="21"/>
                <w:shd w:val="clear" w:color="auto" w:fill="FFFFFF"/>
              </w:rPr>
              <w:t xml:space="preserve"> 2020年邵东市地表水水质状况</w:t>
            </w:r>
            <w:r>
              <w:rPr>
                <w:rStyle w:val="32"/>
                <w:rFonts w:hint="eastAsia"/>
                <w:snapToGrid w:val="0"/>
                <w:color w:val="auto"/>
                <w:szCs w:val="21"/>
                <w:shd w:val="clear" w:color="auto" w:fill="FFFFFF"/>
              </w:rPr>
              <w:t xml:space="preserve"> </w:t>
            </w:r>
            <w:r>
              <w:rPr>
                <w:rStyle w:val="32"/>
                <w:snapToGrid w:val="0"/>
                <w:color w:val="auto"/>
                <w:szCs w:val="21"/>
                <w:shd w:val="clear" w:color="auto" w:fill="FFFFFF"/>
              </w:rPr>
              <w:t xml:space="preserve">   </w:t>
            </w:r>
            <w:r>
              <w:rPr>
                <w:color w:val="auto"/>
              </w:rPr>
              <w:t>单位：</w:t>
            </w:r>
            <w:r>
              <w:rPr>
                <w:rFonts w:hint="eastAsia"/>
                <w:color w:val="auto"/>
              </w:rPr>
              <w:t>m</w:t>
            </w:r>
            <w:r>
              <w:rPr>
                <w:color w:val="auto"/>
              </w:rPr>
              <w:t>g/</w:t>
            </w:r>
            <w:r>
              <w:rPr>
                <w:rFonts w:hint="eastAsia"/>
                <w:color w:val="auto"/>
              </w:rPr>
              <w:t>L</w:t>
            </w:r>
          </w:p>
          <w:tbl>
            <w:tblPr>
              <w:tblStyle w:val="29"/>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6"/>
              <w:gridCol w:w="1075"/>
              <w:gridCol w:w="627"/>
              <w:gridCol w:w="709"/>
              <w:gridCol w:w="708"/>
              <w:gridCol w:w="820"/>
              <w:gridCol w:w="740"/>
              <w:gridCol w:w="992"/>
              <w:gridCol w:w="92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651" w:type="dxa"/>
                  <w:gridSpan w:val="2"/>
                  <w:tcMar>
                    <w:top w:w="15" w:type="dxa"/>
                    <w:left w:w="15" w:type="dxa"/>
                    <w:right w:w="15" w:type="dxa"/>
                  </w:tcMar>
                  <w:vAlign w:val="center"/>
                </w:tcPr>
                <w:p>
                  <w:pPr>
                    <w:jc w:val="center"/>
                    <w:rPr>
                      <w:color w:val="auto"/>
                      <w:kern w:val="0"/>
                      <w:szCs w:val="21"/>
                      <w:lang w:bidi="ar"/>
                    </w:rPr>
                  </w:pPr>
                  <w:r>
                    <w:rPr>
                      <w:color w:val="auto"/>
                      <w:szCs w:val="21"/>
                    </w:rPr>
                    <w:t>断面</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pH</w:t>
                  </w:r>
                  <w:r>
                    <w:rPr>
                      <w:rStyle w:val="56"/>
                      <w:rFonts w:hint="default"/>
                      <w:color w:val="auto"/>
                      <w:szCs w:val="21"/>
                      <w:lang w:bidi="ar"/>
                    </w:rPr>
                    <w:t>值（无量纲）</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溶解氧</w:t>
                  </w:r>
                </w:p>
              </w:tc>
              <w:tc>
                <w:tcPr>
                  <w:tcW w:w="708" w:type="dxa"/>
                  <w:tcMar>
                    <w:top w:w="15" w:type="dxa"/>
                    <w:left w:w="15" w:type="dxa"/>
                    <w:right w:w="15" w:type="dxa"/>
                  </w:tcMar>
                  <w:vAlign w:val="center"/>
                </w:tcPr>
                <w:p>
                  <w:pPr>
                    <w:widowControl/>
                    <w:jc w:val="center"/>
                    <w:textAlignment w:val="center"/>
                    <w:rPr>
                      <w:color w:val="auto"/>
                      <w:szCs w:val="21"/>
                    </w:rPr>
                  </w:pPr>
                  <w:r>
                    <w:rPr>
                      <w:color w:val="auto"/>
                      <w:kern w:val="0"/>
                      <w:szCs w:val="21"/>
                      <w:lang w:bidi="ar"/>
                    </w:rPr>
                    <w:t>高锰酸盐指数</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化学需氧量</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五日生化需氧量</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氨氮</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总磷</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restart"/>
                  <w:tcMar>
                    <w:top w:w="15" w:type="dxa"/>
                    <w:left w:w="15" w:type="dxa"/>
                    <w:right w:w="15" w:type="dxa"/>
                  </w:tcMar>
                  <w:vAlign w:val="center"/>
                </w:tcPr>
                <w:p>
                  <w:pPr>
                    <w:widowControl/>
                    <w:jc w:val="center"/>
                    <w:textAlignment w:val="center"/>
                    <w:rPr>
                      <w:color w:val="auto"/>
                      <w:kern w:val="0"/>
                      <w:szCs w:val="21"/>
                      <w:lang w:bidi="ar"/>
                    </w:rPr>
                  </w:pPr>
                  <w:r>
                    <w:rPr>
                      <w:color w:val="auto"/>
                      <w:szCs w:val="21"/>
                    </w:rPr>
                    <w:t>邵水梅子坝断面</w:t>
                  </w: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浓度范围</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7-</w:t>
                  </w:r>
                  <w:r>
                    <w:rPr>
                      <w:color w:val="auto"/>
                      <w:kern w:val="0"/>
                      <w:szCs w:val="21"/>
                      <w:lang w:bidi="ar"/>
                    </w:rPr>
                    <w:t>8</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5.5</w:t>
                  </w:r>
                  <w:r>
                    <w:rPr>
                      <w:rFonts w:hint="eastAsia"/>
                      <w:color w:val="auto"/>
                      <w:kern w:val="0"/>
                      <w:szCs w:val="21"/>
                      <w:lang w:bidi="ar"/>
                    </w:rPr>
                    <w:t>-</w:t>
                  </w:r>
                  <w:r>
                    <w:rPr>
                      <w:color w:val="auto"/>
                      <w:kern w:val="0"/>
                      <w:szCs w:val="21"/>
                      <w:lang w:bidi="ar"/>
                    </w:rPr>
                    <w:t>9.2</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1.7</w:t>
                  </w:r>
                  <w:r>
                    <w:rPr>
                      <w:rFonts w:hint="eastAsia"/>
                      <w:color w:val="auto"/>
                      <w:kern w:val="0"/>
                      <w:szCs w:val="21"/>
                      <w:lang w:bidi="ar"/>
                    </w:rPr>
                    <w:t>-</w:t>
                  </w:r>
                  <w:r>
                    <w:rPr>
                      <w:color w:val="auto"/>
                      <w:kern w:val="0"/>
                      <w:szCs w:val="21"/>
                      <w:lang w:bidi="ar"/>
                    </w:rPr>
                    <w:t>3.8</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10</w:t>
                  </w:r>
                  <w:r>
                    <w:rPr>
                      <w:rFonts w:hint="eastAsia"/>
                      <w:color w:val="auto"/>
                      <w:kern w:val="0"/>
                      <w:szCs w:val="21"/>
                      <w:lang w:bidi="ar"/>
                    </w:rPr>
                    <w:t>-</w:t>
                  </w:r>
                  <w:r>
                    <w:rPr>
                      <w:color w:val="auto"/>
                      <w:kern w:val="0"/>
                      <w:szCs w:val="21"/>
                      <w:lang w:bidi="ar"/>
                    </w:rPr>
                    <w:t>15</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0.8</w:t>
                  </w:r>
                  <w:r>
                    <w:rPr>
                      <w:rFonts w:hint="eastAsia"/>
                      <w:color w:val="auto"/>
                      <w:kern w:val="0"/>
                      <w:szCs w:val="21"/>
                      <w:lang w:bidi="ar"/>
                    </w:rPr>
                    <w:t>-</w:t>
                  </w:r>
                  <w:r>
                    <w:rPr>
                      <w:color w:val="auto"/>
                      <w:kern w:val="0"/>
                      <w:szCs w:val="21"/>
                      <w:lang w:bidi="ar"/>
                    </w:rPr>
                    <w:t>2.5</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0.12</w:t>
                  </w:r>
                  <w:r>
                    <w:rPr>
                      <w:rFonts w:hint="eastAsia"/>
                      <w:color w:val="auto"/>
                      <w:kern w:val="0"/>
                      <w:szCs w:val="21"/>
                      <w:lang w:bidi="ar"/>
                    </w:rPr>
                    <w:t>-</w:t>
                  </w:r>
                  <w:r>
                    <w:rPr>
                      <w:color w:val="auto"/>
                      <w:kern w:val="0"/>
                      <w:szCs w:val="21"/>
                      <w:lang w:bidi="ar"/>
                    </w:rPr>
                    <w:t>0.29</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0.03</w:t>
                  </w:r>
                  <w:r>
                    <w:rPr>
                      <w:rFonts w:hint="eastAsia"/>
                      <w:color w:val="auto"/>
                      <w:kern w:val="0"/>
                      <w:szCs w:val="21"/>
                      <w:lang w:bidi="ar"/>
                    </w:rPr>
                    <w:t>-</w:t>
                  </w:r>
                  <w:r>
                    <w:rPr>
                      <w:color w:val="auto"/>
                      <w:kern w:val="0"/>
                      <w:szCs w:val="21"/>
                      <w:lang w:bidi="ar"/>
                    </w:rPr>
                    <w:t>0.08</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平均值</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7.9</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6.65</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2.79</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11.3</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1.02</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0.22</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0.066</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szCs w:val="21"/>
                    </w:rPr>
                  </w:pPr>
                  <w:r>
                    <w:rPr>
                      <w:color w:val="auto"/>
                      <w:kern w:val="0"/>
                      <w:szCs w:val="21"/>
                      <w:lang w:bidi="ar"/>
                    </w:rPr>
                    <w:t>水质指数</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0.45</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0.58</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0.45</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0.5</w:t>
                  </w:r>
                  <w:r>
                    <w:rPr>
                      <w:rFonts w:hint="eastAsia"/>
                      <w:color w:val="auto"/>
                      <w:kern w:val="0"/>
                      <w:szCs w:val="21"/>
                      <w:lang w:bidi="ar"/>
                    </w:rPr>
                    <w:t>6</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0.30</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0.2</w:t>
                  </w:r>
                  <w:r>
                    <w:rPr>
                      <w:rFonts w:hint="eastAsia"/>
                      <w:color w:val="auto"/>
                      <w:kern w:val="0"/>
                      <w:szCs w:val="21"/>
                      <w:lang w:bidi="ar"/>
                    </w:rPr>
                    <w:t>2</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0.31</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restart"/>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桐江兴隆断面</w:t>
                  </w: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浓度范围</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7-8</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5.1-8.9</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1.7-4.5</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8</w:t>
                  </w:r>
                  <w:r>
                    <w:rPr>
                      <w:rFonts w:hint="eastAsia"/>
                      <w:color w:val="auto"/>
                      <w:kern w:val="0"/>
                      <w:szCs w:val="21"/>
                      <w:lang w:bidi="ar"/>
                    </w:rPr>
                    <w:t>-18</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0.8-2.4</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0.18-0.46</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0.04-0.05</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平均值</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7.8</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6.06</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3.26</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12.5</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1.1</w:t>
                  </w:r>
                  <w:r>
                    <w:rPr>
                      <w:rFonts w:hint="eastAsia"/>
                      <w:color w:val="auto"/>
                      <w:kern w:val="0"/>
                      <w:szCs w:val="21"/>
                      <w:lang w:bidi="ar"/>
                    </w:rPr>
                    <w:t>4</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0.32</w:t>
                  </w:r>
                  <w:r>
                    <w:rPr>
                      <w:rFonts w:hint="eastAsia"/>
                      <w:color w:val="auto"/>
                      <w:kern w:val="0"/>
                      <w:szCs w:val="21"/>
                      <w:lang w:bidi="ar"/>
                    </w:rPr>
                    <w:t>9</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0.044</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水质指数</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0.40</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0.73</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0.52</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0.63</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0.32</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0.31</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0.22</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restart"/>
                  <w:tcMar>
                    <w:top w:w="15" w:type="dxa"/>
                    <w:left w:w="15" w:type="dxa"/>
                    <w:right w:w="15" w:type="dxa"/>
                  </w:tcMar>
                  <w:vAlign w:val="center"/>
                </w:tcPr>
                <w:p>
                  <w:pPr>
                    <w:widowControl/>
                    <w:jc w:val="center"/>
                    <w:textAlignment w:val="center"/>
                    <w:rPr>
                      <w:color w:val="auto"/>
                      <w:kern w:val="0"/>
                      <w:szCs w:val="21"/>
                      <w:lang w:bidi="ar"/>
                    </w:rPr>
                  </w:pPr>
                  <w:r>
                    <w:rPr>
                      <w:color w:val="auto"/>
                      <w:szCs w:val="21"/>
                    </w:rPr>
                    <w:t>渡头桥镇光辉村断面</w:t>
                  </w: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浓度范围</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7-8</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5.5-9.2</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2.0-4.4</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9</w:t>
                  </w:r>
                  <w:r>
                    <w:rPr>
                      <w:rFonts w:hint="eastAsia"/>
                      <w:color w:val="auto"/>
                      <w:kern w:val="0"/>
                      <w:szCs w:val="21"/>
                      <w:lang w:bidi="ar"/>
                    </w:rPr>
                    <w:t>-18</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1.0-1.5</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0.19-0.51</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0.06-0.10</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平均值</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7.9</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6.78</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3.78</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11.6</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1.2</w:t>
                  </w:r>
                  <w:r>
                    <w:rPr>
                      <w:rFonts w:hint="eastAsia"/>
                      <w:color w:val="auto"/>
                      <w:kern w:val="0"/>
                      <w:szCs w:val="21"/>
                      <w:lang w:bidi="ar"/>
                    </w:rPr>
                    <w:t>9</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0.31</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0.08</w:t>
                  </w:r>
                  <w:r>
                    <w:rPr>
                      <w:rFonts w:hint="eastAsia"/>
                      <w:color w:val="auto"/>
                      <w:kern w:val="0"/>
                      <w:szCs w:val="21"/>
                      <w:lang w:bidi="ar"/>
                    </w:rPr>
                    <w:t>5</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6" w:type="dxa"/>
                  <w:vMerge w:val="continue"/>
                  <w:tcMar>
                    <w:top w:w="15" w:type="dxa"/>
                    <w:left w:w="15" w:type="dxa"/>
                    <w:right w:w="15" w:type="dxa"/>
                  </w:tcMar>
                  <w:vAlign w:val="center"/>
                </w:tcPr>
                <w:p>
                  <w:pPr>
                    <w:widowControl/>
                    <w:jc w:val="center"/>
                    <w:textAlignment w:val="center"/>
                    <w:rPr>
                      <w:color w:val="auto"/>
                      <w:kern w:val="0"/>
                      <w:szCs w:val="21"/>
                      <w:lang w:bidi="ar"/>
                    </w:rPr>
                  </w:pPr>
                </w:p>
              </w:tc>
              <w:tc>
                <w:tcPr>
                  <w:tcW w:w="1075"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水质指数</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0.45</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0.54</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0.61</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0.58</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0.32</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0.33</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0.41</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76" w:type="dxa"/>
                  <w:tcMar>
                    <w:top w:w="15" w:type="dxa"/>
                    <w:left w:w="15" w:type="dxa"/>
                    <w:right w:w="15" w:type="dxa"/>
                  </w:tcMar>
                  <w:vAlign w:val="center"/>
                </w:tcPr>
                <w:p>
                  <w:pPr>
                    <w:widowControl/>
                    <w:jc w:val="center"/>
                    <w:textAlignment w:val="center"/>
                    <w:rPr>
                      <w:color w:val="auto"/>
                      <w:kern w:val="0"/>
                      <w:szCs w:val="21"/>
                      <w:lang w:bidi="ar"/>
                    </w:rPr>
                  </w:pPr>
                  <w:r>
                    <w:rPr>
                      <w:rFonts w:hint="eastAsia"/>
                      <w:color w:val="auto"/>
                      <w:kern w:val="0"/>
                      <w:szCs w:val="21"/>
                      <w:lang w:bidi="ar"/>
                    </w:rPr>
                    <w:t>地表水质量标准</w:t>
                  </w:r>
                </w:p>
              </w:tc>
              <w:tc>
                <w:tcPr>
                  <w:tcW w:w="1075" w:type="dxa"/>
                  <w:tcMar>
                    <w:top w:w="15" w:type="dxa"/>
                    <w:left w:w="15" w:type="dxa"/>
                    <w:right w:w="15" w:type="dxa"/>
                  </w:tcMar>
                  <w:vAlign w:val="center"/>
                </w:tcPr>
                <w:p>
                  <w:pPr>
                    <w:widowControl/>
                    <w:jc w:val="center"/>
                    <w:textAlignment w:val="center"/>
                    <w:rPr>
                      <w:color w:val="auto"/>
                      <w:szCs w:val="21"/>
                    </w:rPr>
                  </w:pPr>
                  <w:r>
                    <w:rPr>
                      <w:color w:val="auto"/>
                      <w:kern w:val="0"/>
                      <w:szCs w:val="21"/>
                      <w:lang w:bidi="ar"/>
                    </w:rPr>
                    <w:t>标准值</w:t>
                  </w:r>
                </w:p>
              </w:tc>
              <w:tc>
                <w:tcPr>
                  <w:tcW w:w="627"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0.45</w:t>
                  </w:r>
                </w:p>
              </w:tc>
              <w:tc>
                <w:tcPr>
                  <w:tcW w:w="709"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5</w:t>
                  </w:r>
                </w:p>
              </w:tc>
              <w:tc>
                <w:tcPr>
                  <w:tcW w:w="708"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6</w:t>
                  </w:r>
                </w:p>
              </w:tc>
              <w:tc>
                <w:tcPr>
                  <w:tcW w:w="82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20</w:t>
                  </w:r>
                </w:p>
              </w:tc>
              <w:tc>
                <w:tcPr>
                  <w:tcW w:w="740"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4</w:t>
                  </w:r>
                </w:p>
              </w:tc>
              <w:tc>
                <w:tcPr>
                  <w:tcW w:w="99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1</w:t>
                  </w:r>
                </w:p>
              </w:tc>
              <w:tc>
                <w:tcPr>
                  <w:tcW w:w="923"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0.2</w:t>
                  </w:r>
                </w:p>
              </w:tc>
              <w:tc>
                <w:tcPr>
                  <w:tcW w:w="772" w:type="dxa"/>
                  <w:tcMar>
                    <w:top w:w="15" w:type="dxa"/>
                    <w:left w:w="15" w:type="dxa"/>
                    <w:right w:w="15" w:type="dxa"/>
                  </w:tcMar>
                  <w:vAlign w:val="center"/>
                </w:tcPr>
                <w:p>
                  <w:pPr>
                    <w:widowControl/>
                    <w:jc w:val="center"/>
                    <w:textAlignment w:val="center"/>
                    <w:rPr>
                      <w:color w:val="auto"/>
                      <w:kern w:val="0"/>
                      <w:szCs w:val="21"/>
                      <w:lang w:bidi="ar"/>
                    </w:rPr>
                  </w:pPr>
                  <w:r>
                    <w:rPr>
                      <w:color w:val="auto"/>
                      <w:kern w:val="0"/>
                      <w:szCs w:val="21"/>
                      <w:lang w:bidi="ar"/>
                    </w:rPr>
                    <w:t>0.05</w:t>
                  </w:r>
                </w:p>
              </w:tc>
            </w:tr>
          </w:tbl>
          <w:p>
            <w:pPr>
              <w:pStyle w:val="60"/>
              <w:spacing w:line="480" w:lineRule="exact"/>
              <w:ind w:firstLine="480"/>
              <w:rPr>
                <w:rFonts w:hint="eastAsia" w:cs="宋体"/>
                <w:color w:val="auto"/>
                <w:sz w:val="24"/>
              </w:rPr>
            </w:pPr>
            <w:r>
              <w:rPr>
                <w:color w:val="auto"/>
                <w:sz w:val="24"/>
              </w:rPr>
              <w:t>2020年，邵东市监测地表水断面渡头桥镇光辉村、桐江兴隆和邵水梅子坝断面</w:t>
            </w:r>
            <w:r>
              <w:rPr>
                <w:rFonts w:hint="eastAsia"/>
                <w:color w:val="auto"/>
                <w:sz w:val="24"/>
              </w:rPr>
              <w:t>中</w:t>
            </w:r>
            <w:r>
              <w:rPr>
                <w:color w:val="auto"/>
                <w:sz w:val="24"/>
              </w:rPr>
              <w:t>水质符合地表水环境质量</w:t>
            </w:r>
            <w:r>
              <w:rPr>
                <w:rFonts w:hint="eastAsia" w:ascii="宋体" w:hAnsi="宋体" w:cs="宋体"/>
                <w:color w:val="auto"/>
                <w:sz w:val="24"/>
              </w:rPr>
              <w:t>Ⅲ</w:t>
            </w:r>
            <w:r>
              <w:rPr>
                <w:color w:val="auto"/>
                <w:sz w:val="24"/>
              </w:rPr>
              <w:t>类水质标准，水质状况为良好</w:t>
            </w:r>
            <w:r>
              <w:rPr>
                <w:rFonts w:hint="eastAsia" w:cs="宋体"/>
                <w:color w:val="auto"/>
                <w:sz w:val="24"/>
              </w:rPr>
              <w:t>。</w:t>
            </w:r>
          </w:p>
          <w:p>
            <w:pPr>
              <w:pStyle w:val="60"/>
              <w:spacing w:line="480" w:lineRule="exact"/>
              <w:ind w:firstLine="480"/>
              <w:rPr>
                <w:rFonts w:ascii="Times New Roman" w:hAnsi="Times New Roman"/>
                <w:color w:val="auto"/>
                <w:sz w:val="24"/>
                <w:szCs w:val="24"/>
              </w:rPr>
            </w:pPr>
            <w:r>
              <w:rPr>
                <w:rFonts w:hint="eastAsia" w:ascii="Times New Roman" w:hAnsi="Times New Roman"/>
                <w:color w:val="auto"/>
                <w:sz w:val="24"/>
                <w:szCs w:val="24"/>
              </w:rPr>
              <w:t>为了解项目槎江的水环境质量现状，本环评引用了《邵东市仙槎桥镇黄小明五金工具制造厂年产10000吨钳子生产线建设项目环境影响报告表》中郴州市立方检测技术股份有限公司于2018年11月2日~4日的监测数据。</w:t>
            </w:r>
          </w:p>
          <w:p>
            <w:pPr>
              <w:pStyle w:val="60"/>
              <w:spacing w:line="480" w:lineRule="exact"/>
              <w:ind w:firstLine="480"/>
              <w:rPr>
                <w:rFonts w:ascii="Times New Roman" w:hAnsi="Times New Roman"/>
                <w:color w:val="auto"/>
                <w:sz w:val="24"/>
                <w:szCs w:val="24"/>
              </w:rPr>
            </w:pPr>
            <w:r>
              <w:rPr>
                <w:rFonts w:hint="eastAsia" w:ascii="Times New Roman" w:hAnsi="Times New Roman"/>
                <w:color w:val="auto"/>
                <w:sz w:val="24"/>
                <w:szCs w:val="24"/>
              </w:rPr>
              <w:t>（1）监测时间：2018年11月2~4日。</w:t>
            </w:r>
          </w:p>
          <w:p>
            <w:pPr>
              <w:pStyle w:val="60"/>
              <w:spacing w:line="480" w:lineRule="exact"/>
              <w:ind w:firstLine="480"/>
              <w:rPr>
                <w:rFonts w:ascii="Times New Roman" w:hAnsi="Times New Roman"/>
                <w:color w:val="auto"/>
                <w:sz w:val="24"/>
                <w:szCs w:val="24"/>
              </w:rPr>
            </w:pPr>
            <w:r>
              <w:rPr>
                <w:rFonts w:hint="eastAsia" w:ascii="Times New Roman" w:hAnsi="Times New Roman"/>
                <w:color w:val="auto"/>
                <w:sz w:val="24"/>
                <w:szCs w:val="24"/>
              </w:rPr>
              <w:t>（2）监测点位：以青山村桥（东经111°42′25.25″，北纬27°11′1.11″）为参照点，W1槎江上游500m；W2槎江下游1000m。</w:t>
            </w:r>
          </w:p>
          <w:p>
            <w:pPr>
              <w:pStyle w:val="60"/>
              <w:spacing w:line="480" w:lineRule="exact"/>
              <w:ind w:firstLine="480"/>
              <w:rPr>
                <w:rFonts w:ascii="Times New Roman" w:hAnsi="Times New Roman"/>
                <w:color w:val="auto"/>
                <w:sz w:val="24"/>
                <w:szCs w:val="24"/>
              </w:rPr>
            </w:pPr>
            <w:r>
              <w:rPr>
                <w:rFonts w:hint="eastAsia" w:ascii="Times New Roman" w:hAnsi="Times New Roman"/>
                <w:color w:val="auto"/>
                <w:sz w:val="24"/>
                <w:szCs w:val="24"/>
              </w:rPr>
              <w:t>（3）监测因子：pH、COD、BOD</w:t>
            </w:r>
            <w:r>
              <w:rPr>
                <w:rFonts w:hint="eastAsia" w:ascii="Times New Roman" w:hAnsi="Times New Roman"/>
                <w:color w:val="auto"/>
                <w:sz w:val="24"/>
                <w:szCs w:val="24"/>
                <w:vertAlign w:val="subscript"/>
              </w:rPr>
              <w:t>5</w:t>
            </w:r>
            <w:r>
              <w:rPr>
                <w:rFonts w:hint="eastAsia" w:ascii="Times New Roman" w:hAnsi="Times New Roman"/>
                <w:color w:val="auto"/>
                <w:sz w:val="24"/>
                <w:szCs w:val="24"/>
              </w:rPr>
              <w:t>、氨氮、悬浮物、石油类、粪大肠菌群。</w:t>
            </w:r>
          </w:p>
          <w:p>
            <w:pPr>
              <w:pStyle w:val="60"/>
              <w:spacing w:line="480" w:lineRule="exact"/>
              <w:ind w:firstLine="480"/>
              <w:rPr>
                <w:rFonts w:ascii="Times New Roman" w:hAnsi="Times New Roman"/>
                <w:color w:val="auto"/>
                <w:sz w:val="24"/>
                <w:szCs w:val="24"/>
              </w:rPr>
            </w:pPr>
            <w:r>
              <w:rPr>
                <w:rFonts w:hint="eastAsia" w:ascii="Times New Roman" w:hAnsi="Times New Roman"/>
                <w:color w:val="auto"/>
                <w:sz w:val="24"/>
                <w:szCs w:val="24"/>
              </w:rPr>
              <w:t>（4）评价标准：执行《地表水环境质量标准》（GB3838-2002）中的Ⅲ类标准。</w:t>
            </w:r>
          </w:p>
          <w:p>
            <w:pPr>
              <w:pStyle w:val="60"/>
              <w:spacing w:line="480" w:lineRule="exact"/>
              <w:ind w:firstLine="480"/>
              <w:rPr>
                <w:rFonts w:ascii="Times New Roman" w:hAnsi="Times New Roman"/>
                <w:color w:val="auto"/>
                <w:sz w:val="24"/>
                <w:szCs w:val="24"/>
              </w:rPr>
            </w:pPr>
            <w:r>
              <w:rPr>
                <w:rFonts w:hint="eastAsia" w:ascii="Times New Roman" w:hAnsi="Times New Roman"/>
                <w:color w:val="auto"/>
                <w:sz w:val="24"/>
                <w:szCs w:val="24"/>
              </w:rPr>
              <w:t>（5）监测结果分析：具体水质监测结果见表3-</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w:t>
            </w:r>
          </w:p>
          <w:p>
            <w:pPr>
              <w:snapToGrid w:val="0"/>
              <w:ind w:firstLine="422" w:firstLineChars="200"/>
              <w:jc w:val="center"/>
              <w:rPr>
                <w:b/>
                <w:color w:val="auto"/>
              </w:rPr>
            </w:pPr>
            <w:r>
              <w:rPr>
                <w:b/>
                <w:color w:val="auto"/>
              </w:rPr>
              <w:t>表3-</w:t>
            </w:r>
            <w:r>
              <w:rPr>
                <w:rFonts w:hint="eastAsia"/>
                <w:b/>
                <w:color w:val="auto"/>
                <w:lang w:val="en-US" w:eastAsia="zh-CN"/>
              </w:rPr>
              <w:t>4</w:t>
            </w:r>
            <w:r>
              <w:rPr>
                <w:b/>
                <w:color w:val="auto"/>
              </w:rPr>
              <w:t xml:space="preserve"> 水质断面监测结果</w:t>
            </w:r>
          </w:p>
          <w:tbl>
            <w:tblPr>
              <w:tblStyle w:val="29"/>
              <w:tblW w:w="799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37"/>
              <w:gridCol w:w="1369"/>
              <w:gridCol w:w="1558"/>
              <w:gridCol w:w="1058"/>
              <w:gridCol w:w="1374"/>
              <w:gridCol w:w="14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20" w:hRule="atLeast"/>
                <w:tblHeader/>
                <w:jc w:val="center"/>
              </w:trPr>
              <w:tc>
                <w:tcPr>
                  <w:tcW w:w="1237"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w:t>
                  </w:r>
                </w:p>
              </w:tc>
              <w:tc>
                <w:tcPr>
                  <w:tcW w:w="1369"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left="0" w:leftChars="0"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监测因子</w:t>
                  </w:r>
                </w:p>
              </w:tc>
              <w:tc>
                <w:tcPr>
                  <w:tcW w:w="1558"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监测值</w:t>
                  </w:r>
                </w:p>
              </w:tc>
              <w:tc>
                <w:tcPr>
                  <w:tcW w:w="1058"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left="0" w:leftChars="0"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标准限值</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left="0" w:leftChars="0"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最大超标倍数</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left="0" w:leftChars="0"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超标率（％</w:t>
                  </w:r>
                  <w:r>
                    <w:rPr>
                      <w:rFonts w:hint="default" w:ascii="Times New Roman" w:hAnsi="Times New Roman" w:cs="Times New Roman"/>
                      <w:color w:val="auto"/>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restart"/>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W1项目地东侧槎江上游500m</w:t>
                  </w: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7.01</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45</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vertAlign w:val="subscript"/>
                    </w:rPr>
                    <w:t>cr</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8.410.2</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3.1</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0.</w:t>
                  </w: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52</w:t>
                  </w:r>
                  <w:r>
                    <w:rPr>
                      <w:rFonts w:hint="default" w:ascii="Times New Roman" w:hAnsi="Times New Roman" w:cs="Times New Roman"/>
                      <w:color w:val="auto"/>
                      <w:sz w:val="21"/>
                      <w:szCs w:val="21"/>
                    </w:rPr>
                    <w:t>-0.</w:t>
                  </w: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84</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0</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bCs/>
                      <w:color w:val="auto"/>
                      <w:sz w:val="21"/>
                      <w:szCs w:val="21"/>
                    </w:rPr>
                  </w:pPr>
                  <w:r>
                    <w:rPr>
                      <w:rFonts w:hint="default" w:ascii="Times New Roman" w:hAnsi="Times New Roman" w:cs="Times New Roman"/>
                      <w:color w:val="auto"/>
                      <w:sz w:val="21"/>
                      <w:szCs w:val="21"/>
                    </w:rPr>
                    <w:t>/</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石油类</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-0.04</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粪大肠菌群</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US" w:eastAsia="zh-CN"/>
                    </w:rPr>
                    <w:t>0</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≤10000</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restart"/>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rPr>
                    <w:t>W2项目地东侧槎江下游1000m</w:t>
                  </w: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val="en-US" w:eastAsia="zh-CN"/>
                    </w:rPr>
                    <w:t>95</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41</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vertAlign w:val="subscript"/>
                    </w:rPr>
                    <w:t>cr</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7.3</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9.9</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2.2</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3.0</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0.</w:t>
                  </w:r>
                  <w:r>
                    <w:rPr>
                      <w:rFonts w:hint="default" w:ascii="Times New Roman" w:hAnsi="Times New Roman" w:cs="Times New Roman"/>
                      <w:color w:val="auto"/>
                      <w:sz w:val="21"/>
                      <w:szCs w:val="21"/>
                      <w:lang w:val="en-US" w:eastAsia="zh-CN"/>
                    </w:rPr>
                    <w:t>05</w:t>
                  </w:r>
                  <w:r>
                    <w:rPr>
                      <w:rFonts w:hint="eastAsia"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-0.</w:t>
                  </w:r>
                  <w:r>
                    <w:rPr>
                      <w:rFonts w:hint="default" w:ascii="Times New Roman" w:hAnsi="Times New Roman" w:cs="Times New Roman"/>
                      <w:color w:val="auto"/>
                      <w:sz w:val="21"/>
                      <w:szCs w:val="21"/>
                      <w:lang w:val="en-US" w:eastAsia="zh-CN"/>
                    </w:rPr>
                    <w:t>08</w:t>
                  </w:r>
                  <w:r>
                    <w:rPr>
                      <w:rFonts w:hint="eastAsia" w:ascii="Times New Roman" w:hAnsi="Times New Roman" w:cs="Times New Roman"/>
                      <w:color w:val="auto"/>
                      <w:sz w:val="21"/>
                      <w:szCs w:val="21"/>
                      <w:lang w:val="en-US" w:eastAsia="zh-CN"/>
                    </w:rPr>
                    <w:t>1</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10</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石油类</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0.02-0.04</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38" w:hRule="atLeast"/>
                <w:tblHeader/>
                <w:jc w:val="center"/>
              </w:trPr>
              <w:tc>
                <w:tcPr>
                  <w:tcW w:w="1237"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jc w:val="center"/>
                    <w:outlineLvl w:val="9"/>
                    <w:rPr>
                      <w:rFonts w:hint="default" w:ascii="Times New Roman" w:hAnsi="Times New Roman" w:cs="Times New Roman"/>
                      <w:color w:val="auto"/>
                      <w:sz w:val="21"/>
                      <w:szCs w:val="21"/>
                    </w:rPr>
                  </w:pPr>
                </w:p>
              </w:tc>
              <w:tc>
                <w:tcPr>
                  <w:tcW w:w="136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粪大肠菌群</w:t>
                  </w:r>
                </w:p>
              </w:tc>
              <w:tc>
                <w:tcPr>
                  <w:tcW w:w="15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270-330</w:t>
                  </w:r>
                </w:p>
              </w:tc>
              <w:tc>
                <w:tcPr>
                  <w:tcW w:w="105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≤10000</w:t>
                  </w:r>
                </w:p>
              </w:tc>
              <w:tc>
                <w:tcPr>
                  <w:tcW w:w="1374"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c>
                <w:tcPr>
                  <w:tcW w:w="1400" w:type="dxa"/>
                  <w:vAlign w:val="center"/>
                </w:tcPr>
                <w:p>
                  <w:pPr>
                    <w:pStyle w:val="63"/>
                    <w:keepNext w:val="0"/>
                    <w:keepLines w:val="0"/>
                    <w:pageBreakBefore w:val="0"/>
                    <w:widowControl w:val="0"/>
                    <w:kinsoku/>
                    <w:wordWrap/>
                    <w:overflowPunct/>
                    <w:topLinePunct w:val="0"/>
                    <w:autoSpaceDE/>
                    <w:autoSpaceDN/>
                    <w:bidi w:val="0"/>
                    <w:spacing w:before="0" w:beforeLines="0" w:line="240" w:lineRule="auto"/>
                    <w:ind w:firstLine="420" w:firstLineChars="20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p>
              </w:tc>
            </w:tr>
          </w:tbl>
          <w:p>
            <w:pPr>
              <w:rPr>
                <w:color w:val="auto"/>
              </w:rPr>
            </w:pPr>
          </w:p>
          <w:p>
            <w:pPr>
              <w:pStyle w:val="13"/>
              <w:spacing w:line="360" w:lineRule="auto"/>
              <w:ind w:left="0" w:firstLine="480" w:firstLineChars="200"/>
              <w:jc w:val="left"/>
              <w:rPr>
                <w:color w:val="auto"/>
                <w:sz w:val="24"/>
              </w:rPr>
            </w:pPr>
            <w:r>
              <w:rPr>
                <w:color w:val="auto"/>
                <w:sz w:val="24"/>
              </w:rPr>
              <w:t>根据监测结果可知，各因子均能满足《地表水环境质量标准》（GB3838-2002）中</w:t>
            </w:r>
            <w:r>
              <w:rPr>
                <w:rFonts w:hint="eastAsia" w:ascii="宋体" w:hAnsi="宋体" w:cs="宋体"/>
                <w:color w:val="auto"/>
                <w:sz w:val="24"/>
              </w:rPr>
              <w:t>Ⅲ</w:t>
            </w:r>
            <w:r>
              <w:rPr>
                <w:color w:val="auto"/>
                <w:sz w:val="24"/>
              </w:rPr>
              <w:t>类水域标准限值。</w:t>
            </w:r>
          </w:p>
          <w:p>
            <w:pPr>
              <w:snapToGrid w:val="0"/>
              <w:spacing w:line="480" w:lineRule="exact"/>
              <w:ind w:firstLine="480" w:firstLineChars="200"/>
              <w:rPr>
                <w:b/>
                <w:bCs/>
                <w:color w:val="auto"/>
                <w:sz w:val="24"/>
              </w:rPr>
            </w:pPr>
            <w:r>
              <w:rPr>
                <w:rFonts w:hint="eastAsia" w:eastAsia="黑体"/>
                <w:bCs/>
                <w:color w:val="auto"/>
                <w:sz w:val="24"/>
              </w:rPr>
              <w:t>3、</w:t>
            </w:r>
            <w:r>
              <w:rPr>
                <w:b/>
                <w:bCs/>
                <w:color w:val="auto"/>
                <w:sz w:val="24"/>
              </w:rPr>
              <w:t>声环境质量现状</w:t>
            </w:r>
          </w:p>
          <w:p>
            <w:pPr>
              <w:widowControl/>
              <w:tabs>
                <w:tab w:val="left" w:pos="6505"/>
              </w:tabs>
              <w:spacing w:line="360" w:lineRule="auto"/>
              <w:ind w:firstLine="480" w:firstLineChars="200"/>
              <w:rPr>
                <w:bCs/>
                <w:color w:val="auto"/>
                <w:kern w:val="0"/>
                <w:sz w:val="24"/>
                <w:highlight w:val="none"/>
              </w:rPr>
            </w:pPr>
            <w:r>
              <w:rPr>
                <w:color w:val="auto"/>
                <w:kern w:val="0"/>
                <w:sz w:val="24"/>
              </w:rPr>
              <w:t>本评价委托</w:t>
            </w:r>
            <w:r>
              <w:rPr>
                <w:rFonts w:hint="eastAsia"/>
                <w:color w:val="auto"/>
                <w:kern w:val="0"/>
                <w:sz w:val="24"/>
              </w:rPr>
              <w:t>湖南中额环保科技有限公</w:t>
            </w:r>
            <w:r>
              <w:rPr>
                <w:rFonts w:hint="eastAsia"/>
                <w:color w:val="auto"/>
                <w:kern w:val="0"/>
                <w:sz w:val="24"/>
                <w:highlight w:val="none"/>
              </w:rPr>
              <w:t>司</w:t>
            </w:r>
            <w:r>
              <w:rPr>
                <w:color w:val="auto"/>
                <w:kern w:val="0"/>
                <w:sz w:val="24"/>
                <w:highlight w:val="none"/>
              </w:rPr>
              <w:t>于202</w:t>
            </w:r>
            <w:r>
              <w:rPr>
                <w:rFonts w:hint="eastAsia"/>
                <w:color w:val="auto"/>
                <w:kern w:val="0"/>
                <w:sz w:val="24"/>
                <w:highlight w:val="none"/>
              </w:rPr>
              <w:t>1</w:t>
            </w:r>
            <w:r>
              <w:rPr>
                <w:color w:val="auto"/>
                <w:kern w:val="0"/>
                <w:sz w:val="24"/>
                <w:highlight w:val="none"/>
              </w:rPr>
              <w:t>年</w:t>
            </w:r>
            <w:r>
              <w:rPr>
                <w:rFonts w:hint="eastAsia"/>
                <w:color w:val="auto"/>
                <w:kern w:val="0"/>
                <w:sz w:val="24"/>
                <w:highlight w:val="none"/>
                <w:lang w:val="en-US" w:eastAsia="zh-CN"/>
              </w:rPr>
              <w:t>6</w:t>
            </w:r>
            <w:r>
              <w:rPr>
                <w:color w:val="auto"/>
                <w:kern w:val="0"/>
                <w:sz w:val="24"/>
                <w:highlight w:val="none"/>
              </w:rPr>
              <w:t>月</w:t>
            </w:r>
            <w:r>
              <w:rPr>
                <w:rFonts w:hint="eastAsia"/>
                <w:color w:val="auto"/>
                <w:kern w:val="0"/>
                <w:sz w:val="24"/>
                <w:highlight w:val="none"/>
              </w:rPr>
              <w:t>1</w:t>
            </w:r>
            <w:r>
              <w:rPr>
                <w:rFonts w:hint="eastAsia"/>
                <w:color w:val="auto"/>
                <w:kern w:val="0"/>
                <w:sz w:val="24"/>
                <w:highlight w:val="none"/>
                <w:lang w:val="en-US" w:eastAsia="zh-CN"/>
              </w:rPr>
              <w:t>4</w:t>
            </w:r>
            <w:r>
              <w:rPr>
                <w:color w:val="auto"/>
                <w:kern w:val="0"/>
                <w:sz w:val="24"/>
                <w:highlight w:val="none"/>
              </w:rPr>
              <w:t>日~</w:t>
            </w:r>
            <w:r>
              <w:rPr>
                <w:rFonts w:hint="eastAsia"/>
                <w:color w:val="auto"/>
                <w:kern w:val="0"/>
                <w:sz w:val="24"/>
                <w:highlight w:val="none"/>
                <w:lang w:val="en-US" w:eastAsia="zh-CN"/>
              </w:rPr>
              <w:t>6</w:t>
            </w:r>
            <w:r>
              <w:rPr>
                <w:color w:val="auto"/>
                <w:kern w:val="0"/>
                <w:sz w:val="24"/>
                <w:highlight w:val="none"/>
              </w:rPr>
              <w:t>月</w:t>
            </w:r>
            <w:r>
              <w:rPr>
                <w:rFonts w:hint="eastAsia"/>
                <w:color w:val="auto"/>
                <w:kern w:val="0"/>
                <w:sz w:val="24"/>
                <w:highlight w:val="none"/>
              </w:rPr>
              <w:t>1</w:t>
            </w:r>
            <w:r>
              <w:rPr>
                <w:rFonts w:hint="eastAsia"/>
                <w:color w:val="auto"/>
                <w:kern w:val="0"/>
                <w:sz w:val="24"/>
                <w:highlight w:val="none"/>
                <w:lang w:val="en-US" w:eastAsia="zh-CN"/>
              </w:rPr>
              <w:t>5</w:t>
            </w:r>
            <w:r>
              <w:rPr>
                <w:color w:val="auto"/>
                <w:kern w:val="0"/>
                <w:sz w:val="24"/>
                <w:highlight w:val="none"/>
              </w:rPr>
              <w:t>日现场监测。</w:t>
            </w:r>
          </w:p>
          <w:p>
            <w:pPr>
              <w:widowControl/>
              <w:adjustRightInd w:val="0"/>
              <w:snapToGrid w:val="0"/>
              <w:spacing w:line="360" w:lineRule="auto"/>
              <w:ind w:firstLine="480" w:firstLineChars="200"/>
              <w:jc w:val="left"/>
              <w:rPr>
                <w:color w:val="auto"/>
                <w:sz w:val="24"/>
                <w:szCs w:val="21"/>
              </w:rPr>
            </w:pPr>
            <w:r>
              <w:rPr>
                <w:color w:val="auto"/>
                <w:sz w:val="24"/>
                <w:szCs w:val="21"/>
              </w:rPr>
              <w:t>（1）监测点位</w:t>
            </w:r>
          </w:p>
          <w:p>
            <w:pPr>
              <w:widowControl/>
              <w:adjustRightInd w:val="0"/>
              <w:snapToGrid w:val="0"/>
              <w:spacing w:line="360" w:lineRule="auto"/>
              <w:ind w:firstLine="480" w:firstLineChars="200"/>
              <w:jc w:val="left"/>
              <w:rPr>
                <w:color w:val="auto"/>
                <w:sz w:val="24"/>
                <w:szCs w:val="21"/>
              </w:rPr>
            </w:pPr>
            <w:r>
              <w:rPr>
                <w:rFonts w:hint="eastAsia"/>
                <w:color w:val="auto"/>
                <w:sz w:val="24"/>
                <w:szCs w:val="21"/>
                <w:lang w:eastAsia="zh-CN"/>
              </w:rPr>
              <w:t>由于项目东南面紧邻其他厂房，因此在</w:t>
            </w:r>
            <w:r>
              <w:rPr>
                <w:rFonts w:hint="eastAsia"/>
                <w:color w:val="auto"/>
                <w:sz w:val="24"/>
                <w:szCs w:val="21"/>
                <w:lang w:val="en-US" w:eastAsia="zh-CN"/>
              </w:rPr>
              <w:t>西面、</w:t>
            </w:r>
            <w:r>
              <w:rPr>
                <w:rFonts w:hint="eastAsia"/>
                <w:color w:val="auto"/>
                <w:sz w:val="24"/>
                <w:szCs w:val="21"/>
                <w:lang w:eastAsia="zh-CN"/>
              </w:rPr>
              <w:t>北面</w:t>
            </w:r>
            <w:r>
              <w:rPr>
                <w:rFonts w:hint="eastAsia"/>
                <w:color w:val="auto"/>
                <w:sz w:val="24"/>
                <w:szCs w:val="21"/>
                <w:lang w:val="en-US" w:eastAsia="zh-CN"/>
              </w:rPr>
              <w:t>各</w:t>
            </w:r>
            <w:r>
              <w:rPr>
                <w:rFonts w:hint="eastAsia"/>
                <w:color w:val="auto"/>
                <w:sz w:val="24"/>
                <w:szCs w:val="21"/>
                <w:lang w:eastAsia="zh-CN"/>
              </w:rPr>
              <w:t>设置一个监测点，</w:t>
            </w:r>
            <w:r>
              <w:rPr>
                <w:color w:val="auto"/>
                <w:sz w:val="24"/>
                <w:szCs w:val="21"/>
              </w:rPr>
              <w:t>具体如下：</w:t>
            </w:r>
          </w:p>
          <w:p>
            <w:pPr>
              <w:widowControl/>
              <w:adjustRightInd w:val="0"/>
              <w:snapToGrid w:val="0"/>
              <w:spacing w:line="360" w:lineRule="auto"/>
              <w:ind w:firstLine="480" w:firstLineChars="200"/>
              <w:jc w:val="left"/>
              <w:rPr>
                <w:color w:val="auto"/>
                <w:sz w:val="24"/>
                <w:szCs w:val="21"/>
              </w:rPr>
            </w:pPr>
            <w:r>
              <w:rPr>
                <w:color w:val="auto"/>
                <w:sz w:val="24"/>
                <w:szCs w:val="21"/>
              </w:rPr>
              <w:t>N</w:t>
            </w:r>
            <w:r>
              <w:rPr>
                <w:rFonts w:hint="eastAsia"/>
                <w:color w:val="auto"/>
                <w:sz w:val="24"/>
                <w:szCs w:val="21"/>
              </w:rPr>
              <w:t>1</w:t>
            </w:r>
            <w:r>
              <w:rPr>
                <w:color w:val="auto"/>
                <w:sz w:val="24"/>
                <w:szCs w:val="21"/>
              </w:rPr>
              <w:t>：项目所在地</w:t>
            </w:r>
            <w:r>
              <w:rPr>
                <w:rFonts w:hint="eastAsia"/>
                <w:color w:val="auto"/>
                <w:sz w:val="24"/>
                <w:szCs w:val="21"/>
                <w:lang w:val="en-US" w:eastAsia="zh-CN"/>
              </w:rPr>
              <w:t>西</w:t>
            </w:r>
            <w:r>
              <w:rPr>
                <w:color w:val="auto"/>
                <w:sz w:val="24"/>
                <w:szCs w:val="21"/>
              </w:rPr>
              <w:t>厂界外1m处；</w:t>
            </w:r>
          </w:p>
          <w:p>
            <w:pPr>
              <w:widowControl/>
              <w:adjustRightInd w:val="0"/>
              <w:snapToGrid w:val="0"/>
              <w:spacing w:line="360" w:lineRule="auto"/>
              <w:ind w:firstLine="480" w:firstLineChars="200"/>
              <w:jc w:val="left"/>
              <w:rPr>
                <w:color w:val="auto"/>
                <w:sz w:val="24"/>
                <w:szCs w:val="21"/>
              </w:rPr>
            </w:pPr>
            <w:r>
              <w:rPr>
                <w:color w:val="auto"/>
                <w:sz w:val="24"/>
                <w:szCs w:val="21"/>
              </w:rPr>
              <w:t>N</w:t>
            </w:r>
            <w:r>
              <w:rPr>
                <w:rFonts w:hint="eastAsia"/>
                <w:color w:val="auto"/>
                <w:sz w:val="24"/>
                <w:szCs w:val="21"/>
                <w:lang w:val="en-US" w:eastAsia="zh-CN"/>
              </w:rPr>
              <w:t>2</w:t>
            </w:r>
            <w:r>
              <w:rPr>
                <w:color w:val="auto"/>
                <w:sz w:val="24"/>
                <w:szCs w:val="21"/>
              </w:rPr>
              <w:t>：项目所在地北厂界外1m处；</w:t>
            </w:r>
          </w:p>
          <w:p>
            <w:pPr>
              <w:widowControl/>
              <w:adjustRightInd w:val="0"/>
              <w:snapToGrid w:val="0"/>
              <w:spacing w:line="360" w:lineRule="auto"/>
              <w:ind w:firstLine="480" w:firstLineChars="200"/>
              <w:jc w:val="left"/>
              <w:rPr>
                <w:color w:val="auto"/>
                <w:sz w:val="24"/>
                <w:szCs w:val="21"/>
              </w:rPr>
            </w:pPr>
            <w:r>
              <w:rPr>
                <w:color w:val="auto"/>
                <w:sz w:val="24"/>
                <w:szCs w:val="21"/>
              </w:rPr>
              <w:t>（2）监测因子</w:t>
            </w:r>
          </w:p>
          <w:p>
            <w:pPr>
              <w:widowControl/>
              <w:adjustRightInd w:val="0"/>
              <w:snapToGrid w:val="0"/>
              <w:spacing w:line="360" w:lineRule="auto"/>
              <w:ind w:firstLine="480" w:firstLineChars="200"/>
              <w:jc w:val="left"/>
              <w:rPr>
                <w:color w:val="auto"/>
                <w:sz w:val="24"/>
                <w:szCs w:val="21"/>
              </w:rPr>
            </w:pPr>
            <w:r>
              <w:rPr>
                <w:color w:val="auto"/>
                <w:sz w:val="24"/>
                <w:szCs w:val="21"/>
              </w:rPr>
              <w:t>等效连续A声级Leq（A）。</w:t>
            </w:r>
          </w:p>
          <w:p>
            <w:pPr>
              <w:widowControl/>
              <w:adjustRightInd w:val="0"/>
              <w:snapToGrid w:val="0"/>
              <w:spacing w:line="360" w:lineRule="auto"/>
              <w:ind w:firstLine="480" w:firstLineChars="200"/>
              <w:jc w:val="left"/>
              <w:rPr>
                <w:color w:val="auto"/>
                <w:sz w:val="24"/>
                <w:szCs w:val="21"/>
              </w:rPr>
            </w:pPr>
            <w:r>
              <w:rPr>
                <w:color w:val="auto"/>
                <w:sz w:val="24"/>
                <w:szCs w:val="21"/>
              </w:rPr>
              <w:t>（3）监测频率</w:t>
            </w:r>
          </w:p>
          <w:p>
            <w:pPr>
              <w:widowControl/>
              <w:adjustRightInd w:val="0"/>
              <w:snapToGrid w:val="0"/>
              <w:spacing w:line="360" w:lineRule="auto"/>
              <w:ind w:firstLine="480" w:firstLineChars="200"/>
              <w:jc w:val="left"/>
              <w:rPr>
                <w:color w:val="auto"/>
                <w:sz w:val="24"/>
                <w:szCs w:val="21"/>
              </w:rPr>
            </w:pPr>
            <w:r>
              <w:rPr>
                <w:color w:val="auto"/>
                <w:sz w:val="24"/>
                <w:szCs w:val="21"/>
              </w:rPr>
              <w:t>连续监测2天，每天昼间（6:00~22:00）、夜间（22:00~次日6:00）各监测1次。其它方面参照相关环境监测技术规范进行。</w:t>
            </w:r>
          </w:p>
          <w:p>
            <w:pPr>
              <w:widowControl/>
              <w:tabs>
                <w:tab w:val="left" w:pos="8918"/>
              </w:tabs>
              <w:adjustRightInd w:val="0"/>
              <w:snapToGrid w:val="0"/>
              <w:spacing w:line="360" w:lineRule="auto"/>
              <w:ind w:firstLine="480" w:firstLineChars="200"/>
              <w:rPr>
                <w:color w:val="auto"/>
                <w:sz w:val="24"/>
                <w:szCs w:val="21"/>
              </w:rPr>
            </w:pPr>
            <w:r>
              <w:rPr>
                <w:color w:val="auto"/>
                <w:sz w:val="24"/>
                <w:szCs w:val="21"/>
              </w:rPr>
              <w:t>（4）测量方法与仪器噪声测量按照《声环境质量标准》GB3096-2008进行测量。测量前后均经校正，前后两次校正灵敏度之差小于0.5dB。</w:t>
            </w:r>
          </w:p>
          <w:p>
            <w:pPr>
              <w:widowControl/>
              <w:tabs>
                <w:tab w:val="left" w:pos="8918"/>
              </w:tabs>
              <w:adjustRightInd w:val="0"/>
              <w:snapToGrid w:val="0"/>
              <w:spacing w:line="360" w:lineRule="auto"/>
              <w:ind w:firstLine="480" w:firstLineChars="200"/>
              <w:rPr>
                <w:color w:val="auto"/>
                <w:sz w:val="24"/>
                <w:szCs w:val="21"/>
              </w:rPr>
            </w:pPr>
            <w:r>
              <w:rPr>
                <w:color w:val="auto"/>
                <w:sz w:val="24"/>
                <w:szCs w:val="21"/>
              </w:rPr>
              <w:t>（5）监测结果</w:t>
            </w:r>
          </w:p>
          <w:p>
            <w:pPr>
              <w:widowControl/>
              <w:tabs>
                <w:tab w:val="left" w:pos="8918"/>
              </w:tabs>
              <w:adjustRightInd w:val="0"/>
              <w:snapToGrid w:val="0"/>
              <w:spacing w:line="360" w:lineRule="auto"/>
              <w:ind w:firstLine="480" w:firstLineChars="200"/>
              <w:rPr>
                <w:color w:val="auto"/>
                <w:sz w:val="24"/>
                <w:szCs w:val="21"/>
              </w:rPr>
            </w:pPr>
            <w:r>
              <w:rPr>
                <w:color w:val="auto"/>
                <w:sz w:val="24"/>
                <w:szCs w:val="21"/>
              </w:rPr>
              <w:t>监测结果见下表。</w:t>
            </w:r>
          </w:p>
          <w:p>
            <w:pPr>
              <w:widowControl/>
              <w:spacing w:line="360" w:lineRule="auto"/>
              <w:ind w:firstLine="422" w:firstLineChars="200"/>
              <w:jc w:val="center"/>
              <w:rPr>
                <w:rFonts w:hint="eastAsia"/>
                <w:b/>
                <w:bCs/>
                <w:color w:val="auto"/>
                <w:kern w:val="0"/>
                <w:szCs w:val="21"/>
              </w:rPr>
            </w:pPr>
          </w:p>
          <w:p>
            <w:pPr>
              <w:widowControl/>
              <w:spacing w:line="360" w:lineRule="auto"/>
              <w:ind w:firstLine="422" w:firstLineChars="200"/>
              <w:jc w:val="center"/>
              <w:rPr>
                <w:b/>
                <w:bCs/>
                <w:color w:val="auto"/>
                <w:kern w:val="0"/>
                <w:szCs w:val="21"/>
              </w:rPr>
            </w:pPr>
            <w:r>
              <w:rPr>
                <w:rFonts w:hint="eastAsia"/>
                <w:b/>
                <w:bCs/>
                <w:color w:val="auto"/>
                <w:kern w:val="0"/>
                <w:szCs w:val="21"/>
              </w:rPr>
              <w:t>表3-</w:t>
            </w:r>
            <w:r>
              <w:rPr>
                <w:rFonts w:hint="eastAsia"/>
                <w:b/>
                <w:bCs/>
                <w:color w:val="auto"/>
                <w:kern w:val="0"/>
                <w:szCs w:val="21"/>
                <w:lang w:val="en-US" w:eastAsia="zh-CN"/>
              </w:rPr>
              <w:t>5</w:t>
            </w:r>
            <w:r>
              <w:rPr>
                <w:rFonts w:hint="eastAsia"/>
                <w:b/>
                <w:bCs/>
                <w:color w:val="auto"/>
                <w:kern w:val="0"/>
                <w:szCs w:val="21"/>
              </w:rPr>
              <w:t xml:space="preserve"> </w:t>
            </w:r>
            <w:r>
              <w:rPr>
                <w:b/>
                <w:bCs/>
                <w:color w:val="auto"/>
                <w:kern w:val="0"/>
                <w:szCs w:val="21"/>
              </w:rPr>
              <w:t>噪声现状监测结果一览表   单位：dB(A)</w:t>
            </w:r>
          </w:p>
          <w:tbl>
            <w:tblPr>
              <w:tblStyle w:val="29"/>
              <w:tblW w:w="802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53"/>
              <w:gridCol w:w="1351"/>
              <w:gridCol w:w="1006"/>
              <w:gridCol w:w="1007"/>
              <w:gridCol w:w="1344"/>
              <w:gridCol w:w="15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监测点位</w:t>
                  </w:r>
                </w:p>
              </w:tc>
              <w:tc>
                <w:tcPr>
                  <w:tcW w:w="1351"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监测日期</w:t>
                  </w:r>
                </w:p>
              </w:tc>
              <w:tc>
                <w:tcPr>
                  <w:tcW w:w="2013" w:type="dxa"/>
                  <w:gridSpan w:val="2"/>
                  <w:tcBorders>
                    <w:tl2br w:val="nil"/>
                    <w:tr2bl w:val="nil"/>
                  </w:tcBorders>
                  <w:vAlign w:val="center"/>
                </w:tcPr>
                <w:p>
                  <w:pPr>
                    <w:pStyle w:val="83"/>
                    <w:widowControl w:val="0"/>
                    <w:rPr>
                      <w:rFonts w:cs="Times New Roman"/>
                      <w:b w:val="0"/>
                      <w:bCs/>
                      <w:color w:val="auto"/>
                    </w:rPr>
                  </w:pPr>
                  <w:r>
                    <w:rPr>
                      <w:rFonts w:cs="Times New Roman"/>
                      <w:b w:val="0"/>
                      <w:bCs/>
                      <w:color w:val="auto"/>
                    </w:rPr>
                    <w:t>监测值</w:t>
                  </w:r>
                </w:p>
              </w:tc>
              <w:tc>
                <w:tcPr>
                  <w:tcW w:w="2907" w:type="dxa"/>
                  <w:gridSpan w:val="2"/>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《声环境质量标准》（GB3096--2008）</w:t>
                  </w:r>
                  <w:r>
                    <w:rPr>
                      <w:rFonts w:hint="eastAsia" w:cs="Times New Roman"/>
                      <w:b w:val="0"/>
                      <w:bCs/>
                      <w:color w:val="auto"/>
                    </w:rPr>
                    <w:t>3类标准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continue"/>
                  <w:tcBorders>
                    <w:tl2br w:val="nil"/>
                    <w:tr2bl w:val="nil"/>
                  </w:tcBorders>
                  <w:vAlign w:val="center"/>
                </w:tcPr>
                <w:p>
                  <w:pPr>
                    <w:pStyle w:val="83"/>
                    <w:widowControl w:val="0"/>
                    <w:rPr>
                      <w:rFonts w:cs="Times New Roman"/>
                      <w:b w:val="0"/>
                      <w:bCs/>
                      <w:color w:val="auto"/>
                    </w:rPr>
                  </w:pPr>
                </w:p>
              </w:tc>
              <w:tc>
                <w:tcPr>
                  <w:tcW w:w="1351" w:type="dxa"/>
                  <w:vMerge w:val="continue"/>
                  <w:tcBorders>
                    <w:tl2br w:val="nil"/>
                    <w:tr2bl w:val="nil"/>
                  </w:tcBorders>
                  <w:vAlign w:val="center"/>
                </w:tcPr>
                <w:p>
                  <w:pPr>
                    <w:pStyle w:val="83"/>
                    <w:widowControl w:val="0"/>
                    <w:rPr>
                      <w:rFonts w:cs="Times New Roman"/>
                      <w:b w:val="0"/>
                      <w:bCs/>
                      <w:color w:val="auto"/>
                    </w:rPr>
                  </w:pPr>
                </w:p>
              </w:tc>
              <w:tc>
                <w:tcPr>
                  <w:tcW w:w="1006" w:type="dxa"/>
                  <w:tcBorders>
                    <w:tl2br w:val="nil"/>
                    <w:tr2bl w:val="nil"/>
                  </w:tcBorders>
                  <w:vAlign w:val="center"/>
                </w:tcPr>
                <w:p>
                  <w:pPr>
                    <w:pStyle w:val="83"/>
                    <w:widowControl w:val="0"/>
                    <w:rPr>
                      <w:rFonts w:cs="Times New Roman"/>
                      <w:b w:val="0"/>
                      <w:bCs/>
                      <w:color w:val="auto"/>
                    </w:rPr>
                  </w:pPr>
                  <w:r>
                    <w:rPr>
                      <w:rFonts w:hint="eastAsia" w:cs="Times New Roman"/>
                      <w:b w:val="0"/>
                      <w:bCs/>
                      <w:color w:val="auto"/>
                    </w:rPr>
                    <w:t xml:space="preserve"> 昼间</w:t>
                  </w:r>
                </w:p>
              </w:tc>
              <w:tc>
                <w:tcPr>
                  <w:tcW w:w="1007" w:type="dxa"/>
                  <w:tcBorders>
                    <w:tl2br w:val="nil"/>
                    <w:tr2bl w:val="nil"/>
                  </w:tcBorders>
                  <w:vAlign w:val="center"/>
                </w:tcPr>
                <w:p>
                  <w:pPr>
                    <w:pStyle w:val="83"/>
                    <w:widowControl w:val="0"/>
                    <w:rPr>
                      <w:rFonts w:cs="Times New Roman"/>
                      <w:b w:val="0"/>
                      <w:bCs/>
                      <w:color w:val="auto"/>
                    </w:rPr>
                  </w:pPr>
                  <w:r>
                    <w:rPr>
                      <w:rFonts w:cs="Times New Roman"/>
                      <w:b w:val="0"/>
                      <w:bCs/>
                      <w:color w:val="auto"/>
                    </w:rPr>
                    <w:t xml:space="preserve"> 夜间</w:t>
                  </w:r>
                </w:p>
              </w:tc>
              <w:tc>
                <w:tcPr>
                  <w:tcW w:w="2907" w:type="dxa"/>
                  <w:gridSpan w:val="2"/>
                  <w:vMerge w:val="continue"/>
                  <w:tcBorders>
                    <w:tl2br w:val="nil"/>
                    <w:tr2bl w:val="nil"/>
                  </w:tcBorders>
                  <w:vAlign w:val="center"/>
                </w:tcPr>
                <w:p>
                  <w:pPr>
                    <w:pStyle w:val="83"/>
                    <w:widowControl w:val="0"/>
                    <w:rPr>
                      <w:rFonts w:cs="Times New Roman"/>
                      <w:b w:val="0"/>
                      <w:bCs/>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项目所在地</w:t>
                  </w:r>
                </w:p>
                <w:p>
                  <w:pPr>
                    <w:pStyle w:val="83"/>
                    <w:widowControl w:val="0"/>
                    <w:rPr>
                      <w:rFonts w:cs="Times New Roman"/>
                      <w:b w:val="0"/>
                      <w:bCs/>
                      <w:color w:val="auto"/>
                    </w:rPr>
                  </w:pPr>
                  <w:r>
                    <w:rPr>
                      <w:rFonts w:hint="eastAsia" w:cs="Times New Roman"/>
                      <w:b w:val="0"/>
                      <w:bCs/>
                      <w:color w:val="auto"/>
                      <w:lang w:val="en-US" w:eastAsia="zh-CN"/>
                    </w:rPr>
                    <w:t>西</w:t>
                  </w:r>
                  <w:r>
                    <w:rPr>
                      <w:rFonts w:cs="Times New Roman"/>
                      <w:b w:val="0"/>
                      <w:bCs/>
                      <w:color w:val="auto"/>
                    </w:rPr>
                    <w:t>面界外1米处</w:t>
                  </w:r>
                </w:p>
              </w:tc>
              <w:tc>
                <w:tcPr>
                  <w:tcW w:w="1351" w:type="dxa"/>
                  <w:tcBorders>
                    <w:tl2br w:val="nil"/>
                    <w:tr2bl w:val="nil"/>
                  </w:tcBorders>
                  <w:vAlign w:val="center"/>
                </w:tcPr>
                <w:p>
                  <w:pPr>
                    <w:pStyle w:val="83"/>
                    <w:widowControl w:val="0"/>
                    <w:rPr>
                      <w:rFonts w:hint="eastAsia" w:cs="Times New Roman"/>
                      <w:b w:val="0"/>
                      <w:bCs/>
                      <w:color w:val="auto"/>
                      <w:highlight w:val="none"/>
                    </w:rPr>
                  </w:pPr>
                  <w:r>
                    <w:rPr>
                      <w:rFonts w:hint="eastAsia" w:cs="Times New Roman"/>
                      <w:b w:val="0"/>
                      <w:bCs/>
                      <w:color w:val="auto"/>
                      <w:highlight w:val="none"/>
                    </w:rPr>
                    <w:t>2021.</w:t>
                  </w:r>
                  <w:r>
                    <w:rPr>
                      <w:rFonts w:hint="eastAsia" w:cs="Times New Roman"/>
                      <w:b w:val="0"/>
                      <w:bCs/>
                      <w:color w:val="auto"/>
                      <w:highlight w:val="none"/>
                      <w:lang w:val="en-US" w:eastAsia="zh-CN"/>
                    </w:rPr>
                    <w:t>6.14</w:t>
                  </w:r>
                </w:p>
              </w:tc>
              <w:tc>
                <w:tcPr>
                  <w:tcW w:w="1006"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lang w:val="en-US" w:eastAsia="zh-CN"/>
                    </w:rPr>
                  </w:pPr>
                  <w:r>
                    <w:rPr>
                      <w:rFonts w:hint="eastAsia" w:ascii="Times New Roman" w:hAnsi="Times New Roman"/>
                      <w:color w:val="auto"/>
                      <w:sz w:val="21"/>
                      <w:szCs w:val="21"/>
                      <w:lang w:val="en-US" w:eastAsia="zh-CN"/>
                    </w:rPr>
                    <w:t>57.5</w:t>
                  </w:r>
                </w:p>
              </w:tc>
              <w:tc>
                <w:tcPr>
                  <w:tcW w:w="1007" w:type="dxa"/>
                  <w:tcBorders>
                    <w:tl2br w:val="nil"/>
                    <w:tr2bl w:val="nil"/>
                  </w:tcBorders>
                  <w:vAlign w:val="center"/>
                </w:tcPr>
                <w:p>
                  <w:pPr>
                    <w:spacing w:line="320" w:lineRule="exact"/>
                    <w:ind w:left="0" w:leftChars="0" w:firstLine="0" w:firstLineChars="0"/>
                    <w:jc w:val="center"/>
                    <w:rPr>
                      <w:rFonts w:hint="eastAsia"/>
                      <w:bCs/>
                      <w:color w:val="auto"/>
                      <w:szCs w:val="21"/>
                      <w:highlight w:val="none"/>
                    </w:rPr>
                  </w:pPr>
                  <w:r>
                    <w:rPr>
                      <w:rFonts w:hint="eastAsia" w:ascii="Times New Roman" w:hAnsi="Times New Roman"/>
                      <w:color w:val="auto"/>
                      <w:sz w:val="21"/>
                      <w:szCs w:val="21"/>
                      <w:lang w:val="en-US" w:eastAsia="zh-CN"/>
                    </w:rPr>
                    <w:t>46.0</w:t>
                  </w:r>
                </w:p>
              </w:tc>
              <w:tc>
                <w:tcPr>
                  <w:tcW w:w="1344" w:type="dxa"/>
                  <w:vMerge w:val="restart"/>
                  <w:tcBorders>
                    <w:tl2br w:val="nil"/>
                    <w:tr2bl w:val="nil"/>
                  </w:tcBorders>
                  <w:vAlign w:val="center"/>
                </w:tcPr>
                <w:p>
                  <w:pPr>
                    <w:adjustRightInd w:val="0"/>
                    <w:snapToGrid w:val="0"/>
                    <w:spacing w:line="320" w:lineRule="exact"/>
                    <w:jc w:val="center"/>
                    <w:rPr>
                      <w:bCs/>
                      <w:color w:val="auto"/>
                      <w:szCs w:val="21"/>
                    </w:rPr>
                  </w:pPr>
                  <w:r>
                    <w:rPr>
                      <w:rFonts w:hint="eastAsia"/>
                      <w:bCs/>
                      <w:color w:val="auto"/>
                      <w:szCs w:val="21"/>
                    </w:rPr>
                    <w:t>65</w:t>
                  </w:r>
                </w:p>
              </w:tc>
              <w:tc>
                <w:tcPr>
                  <w:tcW w:w="1563" w:type="dxa"/>
                  <w:vMerge w:val="restart"/>
                  <w:tcBorders>
                    <w:tl2br w:val="nil"/>
                    <w:tr2bl w:val="nil"/>
                  </w:tcBorders>
                  <w:vAlign w:val="center"/>
                </w:tcPr>
                <w:p>
                  <w:pPr>
                    <w:adjustRightInd w:val="0"/>
                    <w:snapToGrid w:val="0"/>
                    <w:spacing w:line="320" w:lineRule="exact"/>
                    <w:jc w:val="center"/>
                    <w:rPr>
                      <w:bCs/>
                      <w:color w:val="auto"/>
                      <w:szCs w:val="21"/>
                    </w:rPr>
                  </w:pPr>
                  <w:r>
                    <w:rPr>
                      <w:rFonts w:hint="eastAsia"/>
                      <w:bCs/>
                      <w:color w:val="auto"/>
                      <w:szCs w:val="21"/>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continue"/>
                  <w:tcBorders>
                    <w:tl2br w:val="nil"/>
                    <w:tr2bl w:val="nil"/>
                  </w:tcBorders>
                  <w:vAlign w:val="center"/>
                </w:tcPr>
                <w:p>
                  <w:pPr>
                    <w:pStyle w:val="83"/>
                    <w:widowControl w:val="0"/>
                    <w:rPr>
                      <w:rFonts w:cs="Times New Roman"/>
                      <w:b w:val="0"/>
                      <w:bCs/>
                      <w:color w:val="auto"/>
                    </w:rPr>
                  </w:pPr>
                </w:p>
              </w:tc>
              <w:tc>
                <w:tcPr>
                  <w:tcW w:w="1351" w:type="dxa"/>
                  <w:tcBorders>
                    <w:tl2br w:val="nil"/>
                    <w:tr2bl w:val="nil"/>
                  </w:tcBorders>
                  <w:vAlign w:val="center"/>
                </w:tcPr>
                <w:p>
                  <w:pPr>
                    <w:pStyle w:val="83"/>
                    <w:widowControl w:val="0"/>
                    <w:rPr>
                      <w:rFonts w:hint="eastAsia" w:cs="Times New Roman"/>
                      <w:b w:val="0"/>
                      <w:bCs/>
                      <w:color w:val="auto"/>
                      <w:highlight w:val="none"/>
                    </w:rPr>
                  </w:pPr>
                  <w:r>
                    <w:rPr>
                      <w:rFonts w:hint="eastAsia" w:cs="Times New Roman"/>
                      <w:b w:val="0"/>
                      <w:bCs/>
                      <w:color w:val="auto"/>
                      <w:highlight w:val="none"/>
                    </w:rPr>
                    <w:t>2021.</w:t>
                  </w:r>
                  <w:r>
                    <w:rPr>
                      <w:rFonts w:hint="eastAsia" w:cs="Times New Roman"/>
                      <w:b w:val="0"/>
                      <w:bCs/>
                      <w:color w:val="auto"/>
                      <w:highlight w:val="none"/>
                      <w:lang w:val="en-US" w:eastAsia="zh-CN"/>
                    </w:rPr>
                    <w:t>6.15</w:t>
                  </w:r>
                </w:p>
              </w:tc>
              <w:tc>
                <w:tcPr>
                  <w:tcW w:w="1006" w:type="dxa"/>
                  <w:tcBorders>
                    <w:tl2br w:val="nil"/>
                    <w:tr2bl w:val="nil"/>
                  </w:tcBorders>
                  <w:vAlign w:val="center"/>
                </w:tcPr>
                <w:p>
                  <w:pPr>
                    <w:spacing w:line="320" w:lineRule="exact"/>
                    <w:ind w:left="0" w:leftChars="0" w:firstLine="0" w:firstLineChars="0"/>
                    <w:jc w:val="center"/>
                    <w:rPr>
                      <w:rFonts w:hint="eastAsia" w:cs="Times New Roman"/>
                      <w:b w:val="0"/>
                      <w:bCs/>
                      <w:color w:val="auto"/>
                      <w:highlight w:val="none"/>
                      <w:lang w:val="en-US" w:eastAsia="zh-CN"/>
                    </w:rPr>
                  </w:pPr>
                  <w:r>
                    <w:rPr>
                      <w:rFonts w:hint="eastAsia" w:ascii="Times New Roman" w:hAnsi="Times New Roman"/>
                      <w:color w:val="auto"/>
                      <w:sz w:val="21"/>
                      <w:szCs w:val="21"/>
                      <w:lang w:val="en-US" w:eastAsia="zh-CN"/>
                    </w:rPr>
                    <w:t>57.3</w:t>
                  </w:r>
                </w:p>
              </w:tc>
              <w:tc>
                <w:tcPr>
                  <w:tcW w:w="1007" w:type="dxa"/>
                  <w:tcBorders>
                    <w:tl2br w:val="nil"/>
                    <w:tr2bl w:val="nil"/>
                  </w:tcBorders>
                  <w:vAlign w:val="center"/>
                </w:tcPr>
                <w:p>
                  <w:pPr>
                    <w:spacing w:line="320" w:lineRule="exact"/>
                    <w:ind w:left="0" w:leftChars="0" w:firstLine="0" w:firstLineChars="0"/>
                    <w:jc w:val="center"/>
                    <w:rPr>
                      <w:rFonts w:hint="eastAsia"/>
                      <w:bCs/>
                      <w:color w:val="auto"/>
                      <w:szCs w:val="21"/>
                      <w:highlight w:val="none"/>
                    </w:rPr>
                  </w:pPr>
                  <w:r>
                    <w:rPr>
                      <w:rFonts w:hint="eastAsia" w:ascii="Times New Roman" w:hAnsi="Times New Roman"/>
                      <w:color w:val="auto"/>
                      <w:sz w:val="21"/>
                      <w:szCs w:val="21"/>
                      <w:lang w:val="en-US" w:eastAsia="zh-CN"/>
                    </w:rPr>
                    <w:t>45.9</w:t>
                  </w:r>
                </w:p>
              </w:tc>
              <w:tc>
                <w:tcPr>
                  <w:tcW w:w="1344" w:type="dxa"/>
                  <w:vMerge w:val="continue"/>
                  <w:tcBorders>
                    <w:tl2br w:val="nil"/>
                    <w:tr2bl w:val="nil"/>
                  </w:tcBorders>
                  <w:vAlign w:val="center"/>
                </w:tcPr>
                <w:p>
                  <w:pPr>
                    <w:adjustRightInd w:val="0"/>
                    <w:snapToGrid w:val="0"/>
                    <w:spacing w:line="320" w:lineRule="exact"/>
                    <w:jc w:val="center"/>
                    <w:rPr>
                      <w:rFonts w:hint="eastAsia"/>
                      <w:bCs/>
                      <w:color w:val="auto"/>
                      <w:szCs w:val="21"/>
                    </w:rPr>
                  </w:pPr>
                </w:p>
              </w:tc>
              <w:tc>
                <w:tcPr>
                  <w:tcW w:w="1563" w:type="dxa"/>
                  <w:vMerge w:val="continue"/>
                  <w:tcBorders>
                    <w:tl2br w:val="nil"/>
                    <w:tr2bl w:val="nil"/>
                  </w:tcBorders>
                  <w:vAlign w:val="center"/>
                </w:tcPr>
                <w:p>
                  <w:pPr>
                    <w:adjustRightInd w:val="0"/>
                    <w:snapToGrid w:val="0"/>
                    <w:spacing w:line="320" w:lineRule="exact"/>
                    <w:jc w:val="center"/>
                    <w:rPr>
                      <w:rFonts w:hint="eastAsia"/>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restart"/>
                  <w:tcBorders>
                    <w:tl2br w:val="nil"/>
                    <w:tr2bl w:val="nil"/>
                  </w:tcBorders>
                  <w:vAlign w:val="center"/>
                </w:tcPr>
                <w:p>
                  <w:pPr>
                    <w:pStyle w:val="83"/>
                    <w:widowControl w:val="0"/>
                    <w:rPr>
                      <w:rFonts w:cs="Times New Roman"/>
                      <w:b w:val="0"/>
                      <w:bCs/>
                      <w:color w:val="auto"/>
                    </w:rPr>
                  </w:pPr>
                  <w:r>
                    <w:rPr>
                      <w:rFonts w:cs="Times New Roman"/>
                      <w:b w:val="0"/>
                      <w:bCs/>
                      <w:color w:val="auto"/>
                    </w:rPr>
                    <w:t>项目所在地</w:t>
                  </w:r>
                </w:p>
                <w:p>
                  <w:pPr>
                    <w:pStyle w:val="83"/>
                    <w:widowControl w:val="0"/>
                    <w:rPr>
                      <w:rFonts w:cs="Times New Roman"/>
                      <w:b w:val="0"/>
                      <w:bCs/>
                      <w:color w:val="auto"/>
                    </w:rPr>
                  </w:pPr>
                  <w:r>
                    <w:rPr>
                      <w:rFonts w:cs="Times New Roman"/>
                      <w:b w:val="0"/>
                      <w:bCs/>
                      <w:color w:val="auto"/>
                    </w:rPr>
                    <w:t>北面界外1米处</w:t>
                  </w:r>
                </w:p>
              </w:tc>
              <w:tc>
                <w:tcPr>
                  <w:tcW w:w="1351" w:type="dxa"/>
                  <w:tcBorders>
                    <w:tl2br w:val="nil"/>
                    <w:tr2bl w:val="nil"/>
                  </w:tcBorders>
                  <w:vAlign w:val="center"/>
                </w:tcPr>
                <w:p>
                  <w:pPr>
                    <w:pStyle w:val="83"/>
                    <w:widowControl w:val="0"/>
                    <w:rPr>
                      <w:rFonts w:hint="default" w:eastAsia="宋体" w:cs="Times New Roman"/>
                      <w:b w:val="0"/>
                      <w:bCs/>
                      <w:color w:val="auto"/>
                      <w:highlight w:val="none"/>
                      <w:lang w:val="en-US" w:eastAsia="zh-CN"/>
                    </w:rPr>
                  </w:pPr>
                  <w:r>
                    <w:rPr>
                      <w:rFonts w:hint="eastAsia" w:cs="Times New Roman"/>
                      <w:b w:val="0"/>
                      <w:bCs/>
                      <w:color w:val="auto"/>
                      <w:highlight w:val="none"/>
                    </w:rPr>
                    <w:t>2021.</w:t>
                  </w:r>
                  <w:r>
                    <w:rPr>
                      <w:rFonts w:hint="eastAsia" w:cs="Times New Roman"/>
                      <w:b w:val="0"/>
                      <w:bCs/>
                      <w:color w:val="auto"/>
                      <w:highlight w:val="none"/>
                      <w:lang w:val="en-US" w:eastAsia="zh-CN"/>
                    </w:rPr>
                    <w:t>6.14</w:t>
                  </w:r>
                </w:p>
              </w:tc>
              <w:tc>
                <w:tcPr>
                  <w:tcW w:w="1006" w:type="dxa"/>
                  <w:tcBorders>
                    <w:tl2br w:val="nil"/>
                    <w:tr2bl w:val="nil"/>
                  </w:tcBorders>
                  <w:vAlign w:val="center"/>
                </w:tcPr>
                <w:p>
                  <w:pPr>
                    <w:pStyle w:val="83"/>
                    <w:widowControl w:val="0"/>
                    <w:rPr>
                      <w:rFonts w:hint="default" w:eastAsia="宋体" w:cs="Times New Roman"/>
                      <w:b w:val="0"/>
                      <w:bCs/>
                      <w:color w:val="auto"/>
                      <w:highlight w:val="none"/>
                      <w:lang w:val="en-US" w:eastAsia="zh-CN"/>
                    </w:rPr>
                  </w:pPr>
                  <w:r>
                    <w:rPr>
                      <w:rFonts w:hint="eastAsia" w:cs="Times New Roman"/>
                      <w:b w:val="0"/>
                      <w:bCs/>
                      <w:color w:val="auto"/>
                      <w:highlight w:val="none"/>
                      <w:lang w:val="en-US" w:eastAsia="zh-CN"/>
                    </w:rPr>
                    <w:t>59.2</w:t>
                  </w:r>
                </w:p>
              </w:tc>
              <w:tc>
                <w:tcPr>
                  <w:tcW w:w="1007" w:type="dxa"/>
                  <w:tcBorders>
                    <w:tl2br w:val="nil"/>
                    <w:tr2bl w:val="nil"/>
                  </w:tcBorders>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rPr>
                    <w:t>4</w:t>
                  </w:r>
                  <w:r>
                    <w:rPr>
                      <w:rFonts w:hint="eastAsia"/>
                      <w:bCs/>
                      <w:color w:val="auto"/>
                      <w:szCs w:val="21"/>
                      <w:highlight w:val="none"/>
                      <w:lang w:val="en-US" w:eastAsia="zh-CN"/>
                    </w:rPr>
                    <w:t>6.3</w:t>
                  </w:r>
                </w:p>
              </w:tc>
              <w:tc>
                <w:tcPr>
                  <w:tcW w:w="1344" w:type="dxa"/>
                  <w:vMerge w:val="continue"/>
                  <w:tcBorders>
                    <w:tl2br w:val="nil"/>
                    <w:tr2bl w:val="nil"/>
                  </w:tcBorders>
                  <w:vAlign w:val="center"/>
                </w:tcPr>
                <w:p>
                  <w:pPr>
                    <w:adjustRightInd w:val="0"/>
                    <w:snapToGrid w:val="0"/>
                    <w:spacing w:line="320" w:lineRule="exact"/>
                    <w:jc w:val="center"/>
                    <w:rPr>
                      <w:bCs/>
                      <w:color w:val="auto"/>
                      <w:szCs w:val="21"/>
                    </w:rPr>
                  </w:pPr>
                </w:p>
              </w:tc>
              <w:tc>
                <w:tcPr>
                  <w:tcW w:w="1563" w:type="dxa"/>
                  <w:vMerge w:val="continue"/>
                  <w:tcBorders>
                    <w:tl2br w:val="nil"/>
                    <w:tr2bl w:val="nil"/>
                  </w:tcBorders>
                  <w:vAlign w:val="center"/>
                </w:tcPr>
                <w:p>
                  <w:pPr>
                    <w:adjustRightInd w:val="0"/>
                    <w:snapToGrid w:val="0"/>
                    <w:spacing w:line="320" w:lineRule="exact"/>
                    <w:jc w:val="center"/>
                    <w:rPr>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753" w:type="dxa"/>
                  <w:vMerge w:val="continue"/>
                  <w:tcBorders>
                    <w:tl2br w:val="nil"/>
                    <w:tr2bl w:val="nil"/>
                  </w:tcBorders>
                  <w:vAlign w:val="center"/>
                </w:tcPr>
                <w:p>
                  <w:pPr>
                    <w:pStyle w:val="83"/>
                    <w:widowControl w:val="0"/>
                    <w:rPr>
                      <w:rFonts w:cs="Times New Roman"/>
                      <w:b w:val="0"/>
                      <w:bCs/>
                      <w:color w:val="auto"/>
                    </w:rPr>
                  </w:pPr>
                </w:p>
              </w:tc>
              <w:tc>
                <w:tcPr>
                  <w:tcW w:w="1351" w:type="dxa"/>
                  <w:tcBorders>
                    <w:tl2br w:val="nil"/>
                    <w:tr2bl w:val="nil"/>
                  </w:tcBorders>
                  <w:vAlign w:val="center"/>
                </w:tcPr>
                <w:p>
                  <w:pPr>
                    <w:pStyle w:val="83"/>
                    <w:widowControl w:val="0"/>
                    <w:rPr>
                      <w:rFonts w:hint="default" w:eastAsia="宋体" w:cs="Times New Roman"/>
                      <w:b w:val="0"/>
                      <w:bCs/>
                      <w:color w:val="auto"/>
                      <w:highlight w:val="none"/>
                      <w:lang w:val="en-US" w:eastAsia="zh-CN"/>
                    </w:rPr>
                  </w:pPr>
                  <w:r>
                    <w:rPr>
                      <w:rFonts w:hint="eastAsia" w:cs="Times New Roman"/>
                      <w:b w:val="0"/>
                      <w:bCs/>
                      <w:color w:val="auto"/>
                      <w:highlight w:val="none"/>
                    </w:rPr>
                    <w:t>2021.</w:t>
                  </w:r>
                  <w:r>
                    <w:rPr>
                      <w:rFonts w:hint="eastAsia" w:cs="Times New Roman"/>
                      <w:b w:val="0"/>
                      <w:bCs/>
                      <w:color w:val="auto"/>
                      <w:highlight w:val="none"/>
                      <w:lang w:val="en-US" w:eastAsia="zh-CN"/>
                    </w:rPr>
                    <w:t>6.15</w:t>
                  </w:r>
                </w:p>
              </w:tc>
              <w:tc>
                <w:tcPr>
                  <w:tcW w:w="1006" w:type="dxa"/>
                  <w:tcBorders>
                    <w:tl2br w:val="nil"/>
                    <w:tr2bl w:val="nil"/>
                  </w:tcBorders>
                  <w:vAlign w:val="center"/>
                </w:tcPr>
                <w:p>
                  <w:pPr>
                    <w:pStyle w:val="83"/>
                    <w:widowControl w:val="0"/>
                    <w:rPr>
                      <w:rFonts w:hint="default" w:eastAsia="宋体" w:cs="Times New Roman"/>
                      <w:b w:val="0"/>
                      <w:bCs/>
                      <w:color w:val="auto"/>
                      <w:highlight w:val="none"/>
                      <w:lang w:val="en-US" w:eastAsia="zh-CN"/>
                    </w:rPr>
                  </w:pPr>
                  <w:r>
                    <w:rPr>
                      <w:rFonts w:hint="eastAsia" w:cs="Times New Roman"/>
                      <w:b w:val="0"/>
                      <w:bCs/>
                      <w:color w:val="auto"/>
                      <w:highlight w:val="none"/>
                    </w:rPr>
                    <w:t>5</w:t>
                  </w:r>
                  <w:r>
                    <w:rPr>
                      <w:rFonts w:hint="eastAsia" w:cs="Times New Roman"/>
                      <w:b w:val="0"/>
                      <w:bCs/>
                      <w:color w:val="auto"/>
                      <w:highlight w:val="none"/>
                      <w:lang w:val="en-US" w:eastAsia="zh-CN"/>
                    </w:rPr>
                    <w:t>8.8</w:t>
                  </w:r>
                </w:p>
              </w:tc>
              <w:tc>
                <w:tcPr>
                  <w:tcW w:w="1007" w:type="dxa"/>
                  <w:tcBorders>
                    <w:tl2br w:val="nil"/>
                    <w:tr2bl w:val="nil"/>
                  </w:tcBorders>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rPr>
                    <w:t>46</w:t>
                  </w:r>
                  <w:r>
                    <w:rPr>
                      <w:rFonts w:hint="eastAsia"/>
                      <w:bCs/>
                      <w:color w:val="auto"/>
                      <w:szCs w:val="21"/>
                      <w:highlight w:val="none"/>
                      <w:lang w:val="en-US" w:eastAsia="zh-CN"/>
                    </w:rPr>
                    <w:t>.5</w:t>
                  </w:r>
                </w:p>
              </w:tc>
              <w:tc>
                <w:tcPr>
                  <w:tcW w:w="1344"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c>
                <w:tcPr>
                  <w:tcW w:w="1563" w:type="dxa"/>
                  <w:vMerge w:val="continue"/>
                  <w:tcBorders>
                    <w:tl2br w:val="nil"/>
                    <w:tr2bl w:val="nil"/>
                  </w:tcBorders>
                  <w:vAlign w:val="center"/>
                </w:tcPr>
                <w:p>
                  <w:pPr>
                    <w:adjustRightInd w:val="0"/>
                    <w:snapToGrid w:val="0"/>
                    <w:spacing w:line="320" w:lineRule="exact"/>
                    <w:ind w:firstLine="315" w:firstLineChars="150"/>
                    <w:jc w:val="center"/>
                    <w:rPr>
                      <w:bCs/>
                      <w:color w:val="auto"/>
                      <w:szCs w:val="21"/>
                    </w:rPr>
                  </w:pPr>
                </w:p>
              </w:tc>
            </w:tr>
          </w:tbl>
          <w:p>
            <w:pPr>
              <w:spacing w:line="480" w:lineRule="exact"/>
              <w:ind w:firstLine="480" w:firstLineChars="200"/>
              <w:rPr>
                <w:color w:val="auto"/>
                <w:sz w:val="24"/>
              </w:rPr>
            </w:pPr>
            <w:r>
              <w:rPr>
                <w:color w:val="auto"/>
                <w:sz w:val="24"/>
                <w:szCs w:val="20"/>
              </w:rPr>
              <w:t>由上表可知，项目拟建地噪声监测值符合《声环境质量标准》（GB3096-2008）中</w:t>
            </w:r>
            <w:r>
              <w:rPr>
                <w:rFonts w:hint="eastAsia"/>
                <w:color w:val="auto"/>
                <w:sz w:val="24"/>
                <w:szCs w:val="20"/>
              </w:rPr>
              <w:t>3</w:t>
            </w:r>
            <w:r>
              <w:rPr>
                <w:color w:val="auto"/>
                <w:sz w:val="24"/>
                <w:szCs w:val="20"/>
              </w:rPr>
              <w:t>类标准限值，声环境质量现状良好。</w:t>
            </w:r>
          </w:p>
          <w:p>
            <w:pPr>
              <w:pStyle w:val="26"/>
              <w:spacing w:line="480" w:lineRule="exact"/>
              <w:ind w:firstLine="241"/>
              <w:rPr>
                <w:b/>
                <w:color w:val="auto"/>
                <w:sz w:val="24"/>
                <w:szCs w:val="24"/>
              </w:rPr>
            </w:pPr>
            <w:r>
              <w:rPr>
                <w:b/>
                <w:color w:val="auto"/>
                <w:sz w:val="24"/>
                <w:szCs w:val="24"/>
              </w:rPr>
              <w:t>4、生态环境质量</w:t>
            </w:r>
          </w:p>
          <w:p>
            <w:pPr>
              <w:widowControl/>
              <w:spacing w:line="480" w:lineRule="exact"/>
              <w:ind w:firstLine="480" w:firstLineChars="200"/>
              <w:rPr>
                <w:color w:val="auto"/>
                <w:kern w:val="0"/>
                <w:szCs w:val="21"/>
              </w:rPr>
            </w:pPr>
            <w:r>
              <w:rPr>
                <w:color w:val="auto"/>
                <w:sz w:val="24"/>
              </w:rPr>
              <w:t>根据现场踏勘，项目所在地区域内无野生动物，有山鸡、田鼠、青蛙、山雀等常见物种，家畜以牛、羊、猪为主，家禽以鸡、鸭、鹅为主；该区域野生植物以马尾松、地肤子、杉树、樟树、泡桐、竹子等一般植物居多，无自然保护区和重点文物保护单位，区内未见国家法定珍稀物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6" w:hRule="atLeast"/>
          <w:jc w:val="center"/>
        </w:trPr>
        <w:tc>
          <w:tcPr>
            <w:tcW w:w="800" w:type="dxa"/>
            <w:vAlign w:val="center"/>
          </w:tcPr>
          <w:p>
            <w:pPr>
              <w:adjustRightInd w:val="0"/>
              <w:snapToGrid w:val="0"/>
              <w:jc w:val="center"/>
              <w:rPr>
                <w:color w:val="auto"/>
                <w:kern w:val="0"/>
                <w:szCs w:val="21"/>
              </w:rPr>
            </w:pPr>
            <w:r>
              <w:rPr>
                <w:color w:val="auto"/>
                <w:kern w:val="0"/>
                <w:szCs w:val="21"/>
              </w:rPr>
              <w:t>环境</w:t>
            </w:r>
          </w:p>
          <w:p>
            <w:pPr>
              <w:adjustRightInd w:val="0"/>
              <w:snapToGrid w:val="0"/>
              <w:jc w:val="center"/>
              <w:rPr>
                <w:color w:val="auto"/>
                <w:kern w:val="0"/>
                <w:szCs w:val="21"/>
              </w:rPr>
            </w:pPr>
            <w:r>
              <w:rPr>
                <w:color w:val="auto"/>
                <w:kern w:val="0"/>
                <w:szCs w:val="21"/>
              </w:rPr>
              <w:t>保护</w:t>
            </w:r>
          </w:p>
          <w:p>
            <w:pPr>
              <w:adjustRightInd w:val="0"/>
              <w:snapToGrid w:val="0"/>
              <w:jc w:val="center"/>
              <w:rPr>
                <w:color w:val="auto"/>
                <w:kern w:val="0"/>
                <w:szCs w:val="21"/>
              </w:rPr>
            </w:pPr>
            <w:r>
              <w:rPr>
                <w:color w:val="auto"/>
                <w:kern w:val="0"/>
                <w:szCs w:val="21"/>
              </w:rPr>
              <w:t>目标</w:t>
            </w:r>
          </w:p>
        </w:tc>
        <w:tc>
          <w:tcPr>
            <w:tcW w:w="8190" w:type="dxa"/>
            <w:vAlign w:val="center"/>
          </w:tcPr>
          <w:p>
            <w:pPr>
              <w:spacing w:line="360" w:lineRule="auto"/>
              <w:ind w:firstLine="480" w:firstLineChars="200"/>
              <w:rPr>
                <w:color w:val="auto"/>
                <w:sz w:val="24"/>
              </w:rPr>
            </w:pPr>
            <w:r>
              <w:rPr>
                <w:color w:val="auto"/>
                <w:sz w:val="24"/>
              </w:rPr>
              <w:t>根据现场调查，项目评价区域内没有风景名胜区和珍稀野生动植物资源，根据工程性质和周围环境特征，确定评价范围内周围居民点为主要大气环境保护目标；槎江为地表水环境保护目标</w:t>
            </w:r>
            <w:r>
              <w:rPr>
                <w:rFonts w:hint="eastAsia"/>
                <w:color w:val="auto"/>
                <w:sz w:val="24"/>
              </w:rPr>
              <w:t>，</w:t>
            </w:r>
            <w:r>
              <w:rPr>
                <w:color w:val="auto"/>
                <w:sz w:val="24"/>
              </w:rPr>
              <w:t>本项目的主要环境保护目标见表3-</w:t>
            </w:r>
            <w:r>
              <w:rPr>
                <w:rFonts w:hint="eastAsia"/>
                <w:color w:val="auto"/>
                <w:sz w:val="24"/>
                <w:lang w:val="en-US" w:eastAsia="zh-CN"/>
              </w:rPr>
              <w:t>6</w:t>
            </w:r>
            <w:r>
              <w:rPr>
                <w:color w:val="auto"/>
                <w:sz w:val="24"/>
              </w:rPr>
              <w:t>、3-</w:t>
            </w:r>
            <w:r>
              <w:rPr>
                <w:rFonts w:hint="eastAsia"/>
                <w:color w:val="auto"/>
                <w:sz w:val="24"/>
                <w:lang w:val="en-US" w:eastAsia="zh-CN"/>
              </w:rPr>
              <w:t>7</w:t>
            </w:r>
            <w:r>
              <w:rPr>
                <w:color w:val="auto"/>
                <w:sz w:val="24"/>
              </w:rPr>
              <w:t>。</w:t>
            </w:r>
          </w:p>
          <w:p>
            <w:pPr>
              <w:jc w:val="center"/>
              <w:rPr>
                <w:b/>
                <w:color w:val="auto"/>
                <w:szCs w:val="21"/>
              </w:rPr>
            </w:pPr>
            <w:r>
              <w:rPr>
                <w:b/>
                <w:color w:val="auto"/>
                <w:szCs w:val="21"/>
              </w:rPr>
              <w:t>表3-</w:t>
            </w:r>
            <w:r>
              <w:rPr>
                <w:rFonts w:hint="eastAsia"/>
                <w:b/>
                <w:color w:val="auto"/>
                <w:szCs w:val="21"/>
                <w:lang w:val="en-US" w:eastAsia="zh-CN"/>
              </w:rPr>
              <w:t>6</w:t>
            </w:r>
            <w:r>
              <w:rPr>
                <w:b/>
                <w:color w:val="auto"/>
                <w:szCs w:val="21"/>
              </w:rPr>
              <w:t>水环境保护目标一览表</w:t>
            </w:r>
          </w:p>
          <w:tbl>
            <w:tblPr>
              <w:tblStyle w:val="29"/>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365"/>
              <w:gridCol w:w="1116"/>
              <w:gridCol w:w="1488"/>
              <w:gridCol w:w="1124"/>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855" w:type="dxa"/>
                  <w:vAlign w:val="center"/>
                </w:tcPr>
                <w:p>
                  <w:pPr>
                    <w:autoSpaceDE w:val="0"/>
                    <w:autoSpaceDN w:val="0"/>
                    <w:jc w:val="center"/>
                    <w:rPr>
                      <w:color w:val="auto"/>
                      <w:szCs w:val="21"/>
                    </w:rPr>
                  </w:pPr>
                  <w:r>
                    <w:rPr>
                      <w:color w:val="auto"/>
                      <w:szCs w:val="21"/>
                    </w:rPr>
                    <w:t>环境要素</w:t>
                  </w:r>
                </w:p>
              </w:tc>
              <w:tc>
                <w:tcPr>
                  <w:tcW w:w="1365" w:type="dxa"/>
                  <w:vAlign w:val="center"/>
                </w:tcPr>
                <w:p>
                  <w:pPr>
                    <w:autoSpaceDE w:val="0"/>
                    <w:autoSpaceDN w:val="0"/>
                    <w:jc w:val="center"/>
                    <w:rPr>
                      <w:color w:val="auto"/>
                      <w:szCs w:val="21"/>
                    </w:rPr>
                  </w:pPr>
                  <w:r>
                    <w:rPr>
                      <w:color w:val="auto"/>
                      <w:szCs w:val="21"/>
                    </w:rPr>
                    <w:t>保护目标</w:t>
                  </w:r>
                </w:p>
              </w:tc>
              <w:tc>
                <w:tcPr>
                  <w:tcW w:w="1116" w:type="dxa"/>
                  <w:vAlign w:val="center"/>
                </w:tcPr>
                <w:p>
                  <w:pPr>
                    <w:autoSpaceDE w:val="0"/>
                    <w:autoSpaceDN w:val="0"/>
                    <w:jc w:val="center"/>
                    <w:rPr>
                      <w:color w:val="auto"/>
                      <w:szCs w:val="21"/>
                    </w:rPr>
                  </w:pPr>
                  <w:r>
                    <w:rPr>
                      <w:color w:val="auto"/>
                      <w:szCs w:val="21"/>
                    </w:rPr>
                    <w:t>厂界距离</w:t>
                  </w:r>
                </w:p>
              </w:tc>
              <w:tc>
                <w:tcPr>
                  <w:tcW w:w="1488" w:type="dxa"/>
                  <w:vAlign w:val="center"/>
                </w:tcPr>
                <w:p>
                  <w:pPr>
                    <w:autoSpaceDE w:val="0"/>
                    <w:autoSpaceDN w:val="0"/>
                    <w:jc w:val="center"/>
                    <w:rPr>
                      <w:color w:val="auto"/>
                      <w:szCs w:val="21"/>
                    </w:rPr>
                  </w:pPr>
                  <w:r>
                    <w:rPr>
                      <w:color w:val="auto"/>
                      <w:szCs w:val="21"/>
                    </w:rPr>
                    <w:t>水力联系</w:t>
                  </w:r>
                </w:p>
              </w:tc>
              <w:tc>
                <w:tcPr>
                  <w:tcW w:w="1124" w:type="dxa"/>
                  <w:vAlign w:val="center"/>
                </w:tcPr>
                <w:p>
                  <w:pPr>
                    <w:autoSpaceDE w:val="0"/>
                    <w:autoSpaceDN w:val="0"/>
                    <w:jc w:val="center"/>
                    <w:rPr>
                      <w:color w:val="auto"/>
                      <w:szCs w:val="21"/>
                    </w:rPr>
                  </w:pPr>
                  <w:r>
                    <w:rPr>
                      <w:color w:val="auto"/>
                      <w:szCs w:val="21"/>
                    </w:rPr>
                    <w:t>功能与规模</w:t>
                  </w:r>
                </w:p>
              </w:tc>
              <w:tc>
                <w:tcPr>
                  <w:tcW w:w="1982" w:type="dxa"/>
                  <w:vAlign w:val="center"/>
                </w:tcPr>
                <w:p>
                  <w:pPr>
                    <w:autoSpaceDE w:val="0"/>
                    <w:autoSpaceDN w:val="0"/>
                    <w:jc w:val="center"/>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855" w:type="dxa"/>
                  <w:vAlign w:val="center"/>
                </w:tcPr>
                <w:p>
                  <w:pPr>
                    <w:autoSpaceDE w:val="0"/>
                    <w:autoSpaceDN w:val="0"/>
                    <w:jc w:val="center"/>
                    <w:rPr>
                      <w:color w:val="auto"/>
                      <w:szCs w:val="21"/>
                    </w:rPr>
                  </w:pPr>
                  <w:r>
                    <w:rPr>
                      <w:color w:val="auto"/>
                      <w:szCs w:val="21"/>
                    </w:rPr>
                    <w:t>地表水环境</w:t>
                  </w:r>
                </w:p>
              </w:tc>
              <w:tc>
                <w:tcPr>
                  <w:tcW w:w="1365" w:type="dxa"/>
                  <w:vAlign w:val="center"/>
                </w:tcPr>
                <w:p>
                  <w:pPr>
                    <w:autoSpaceDE w:val="0"/>
                    <w:autoSpaceDN w:val="0"/>
                    <w:jc w:val="center"/>
                    <w:rPr>
                      <w:color w:val="auto"/>
                      <w:szCs w:val="21"/>
                    </w:rPr>
                  </w:pPr>
                  <w:r>
                    <w:rPr>
                      <w:color w:val="auto"/>
                      <w:szCs w:val="21"/>
                    </w:rPr>
                    <w:t>槎江</w:t>
                  </w:r>
                </w:p>
              </w:tc>
              <w:tc>
                <w:tcPr>
                  <w:tcW w:w="1116" w:type="dxa"/>
                  <w:vAlign w:val="center"/>
                </w:tcPr>
                <w:p>
                  <w:pPr>
                    <w:autoSpaceDE w:val="0"/>
                    <w:autoSpaceDN w:val="0"/>
                    <w:jc w:val="center"/>
                    <w:rPr>
                      <w:rFonts w:hint="eastAsia" w:eastAsia="宋体"/>
                      <w:color w:val="auto"/>
                      <w:szCs w:val="21"/>
                      <w:lang w:eastAsia="zh-CN"/>
                    </w:rPr>
                  </w:pPr>
                  <w:r>
                    <w:rPr>
                      <w:color w:val="auto"/>
                      <w:szCs w:val="21"/>
                    </w:rPr>
                    <w:t>W</w:t>
                  </w:r>
                  <w:r>
                    <w:rPr>
                      <w:rFonts w:hint="eastAsia"/>
                      <w:color w:val="auto"/>
                      <w:szCs w:val="21"/>
                      <w:lang w:eastAsia="zh-CN"/>
                    </w:rPr>
                    <w:t>600m</w:t>
                  </w:r>
                </w:p>
              </w:tc>
              <w:tc>
                <w:tcPr>
                  <w:tcW w:w="1488" w:type="dxa"/>
                  <w:vAlign w:val="center"/>
                </w:tcPr>
                <w:p>
                  <w:pPr>
                    <w:autoSpaceDE w:val="0"/>
                    <w:autoSpaceDN w:val="0"/>
                    <w:jc w:val="center"/>
                    <w:rPr>
                      <w:color w:val="auto"/>
                      <w:szCs w:val="21"/>
                    </w:rPr>
                  </w:pPr>
                  <w:r>
                    <w:rPr>
                      <w:color w:val="auto"/>
                      <w:szCs w:val="21"/>
                    </w:rPr>
                    <w:t>生活污水经化粪池处理后经仙槎桥镇污水处理厂处理达标排至槎江</w:t>
                  </w:r>
                </w:p>
              </w:tc>
              <w:tc>
                <w:tcPr>
                  <w:tcW w:w="1124" w:type="dxa"/>
                  <w:vAlign w:val="center"/>
                </w:tcPr>
                <w:p>
                  <w:pPr>
                    <w:autoSpaceDE w:val="0"/>
                    <w:autoSpaceDN w:val="0"/>
                    <w:jc w:val="center"/>
                    <w:rPr>
                      <w:color w:val="auto"/>
                      <w:szCs w:val="21"/>
                    </w:rPr>
                  </w:pPr>
                  <w:r>
                    <w:rPr>
                      <w:color w:val="auto"/>
                      <w:szCs w:val="21"/>
                    </w:rPr>
                    <w:t>渔业用水，</w:t>
                  </w:r>
                  <w:r>
                    <w:rPr>
                      <w:rFonts w:hint="eastAsia"/>
                      <w:color w:val="auto"/>
                      <w:szCs w:val="21"/>
                      <w:lang w:eastAsia="zh-CN"/>
                    </w:rPr>
                    <w:t>小</w:t>
                  </w:r>
                  <w:r>
                    <w:rPr>
                      <w:color w:val="auto"/>
                      <w:szCs w:val="21"/>
                    </w:rPr>
                    <w:t>河</w:t>
                  </w:r>
                </w:p>
              </w:tc>
              <w:tc>
                <w:tcPr>
                  <w:tcW w:w="1982" w:type="dxa"/>
                  <w:vAlign w:val="center"/>
                </w:tcPr>
                <w:p>
                  <w:pPr>
                    <w:autoSpaceDE w:val="0"/>
                    <w:autoSpaceDN w:val="0"/>
                    <w:jc w:val="center"/>
                    <w:rPr>
                      <w:color w:val="auto"/>
                      <w:szCs w:val="21"/>
                    </w:rPr>
                  </w:pPr>
                  <w:r>
                    <w:rPr>
                      <w:color w:val="auto"/>
                      <w:szCs w:val="21"/>
                    </w:rPr>
                    <w:t>《地表水环境质量标准》（GB3838-2002）</w:t>
                  </w:r>
                  <w:r>
                    <w:rPr>
                      <w:rFonts w:hint="eastAsia" w:ascii="宋体" w:hAnsi="宋体" w:cs="宋体"/>
                      <w:color w:val="auto"/>
                      <w:szCs w:val="21"/>
                    </w:rPr>
                    <w:t>Ⅲ</w:t>
                  </w:r>
                  <w:r>
                    <w:rPr>
                      <w:color w:val="auto"/>
                      <w:szCs w:val="21"/>
                    </w:rPr>
                    <w:t>类水域标准</w:t>
                  </w:r>
                </w:p>
              </w:tc>
            </w:tr>
          </w:tbl>
          <w:p>
            <w:pPr>
              <w:jc w:val="center"/>
              <w:rPr>
                <w:b/>
                <w:color w:val="auto"/>
                <w:szCs w:val="21"/>
              </w:rPr>
            </w:pPr>
            <w:r>
              <w:rPr>
                <w:b/>
                <w:color w:val="auto"/>
                <w:szCs w:val="21"/>
              </w:rPr>
              <w:t>表3-</w:t>
            </w:r>
            <w:r>
              <w:rPr>
                <w:rFonts w:hint="eastAsia"/>
                <w:b/>
                <w:color w:val="auto"/>
                <w:szCs w:val="21"/>
                <w:lang w:val="en-US" w:eastAsia="zh-CN"/>
              </w:rPr>
              <w:t>7</w:t>
            </w:r>
            <w:r>
              <w:rPr>
                <w:b/>
                <w:color w:val="auto"/>
                <w:szCs w:val="21"/>
              </w:rPr>
              <w:t>环境空气保护目标一览表</w:t>
            </w:r>
          </w:p>
          <w:tbl>
            <w:tblPr>
              <w:tblStyle w:val="2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97"/>
              <w:gridCol w:w="706"/>
              <w:gridCol w:w="664"/>
              <w:gridCol w:w="862"/>
              <w:gridCol w:w="1015"/>
              <w:gridCol w:w="119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Merge w:val="restart"/>
                  <w:vAlign w:val="center"/>
                </w:tcPr>
                <w:p>
                  <w:pPr>
                    <w:autoSpaceDE w:val="0"/>
                    <w:autoSpaceDN w:val="0"/>
                    <w:adjustRightInd w:val="0"/>
                    <w:jc w:val="center"/>
                    <w:rPr>
                      <w:bCs/>
                      <w:color w:val="auto"/>
                      <w:szCs w:val="21"/>
                      <w:lang w:val="zh-CN"/>
                    </w:rPr>
                  </w:pPr>
                  <w:r>
                    <w:rPr>
                      <w:bCs/>
                      <w:color w:val="auto"/>
                      <w:szCs w:val="21"/>
                      <w:lang w:val="zh-CN"/>
                    </w:rPr>
                    <w:t>名称</w:t>
                  </w:r>
                </w:p>
              </w:tc>
              <w:tc>
                <w:tcPr>
                  <w:tcW w:w="1503" w:type="dxa"/>
                  <w:gridSpan w:val="2"/>
                  <w:vAlign w:val="center"/>
                </w:tcPr>
                <w:p>
                  <w:pPr>
                    <w:autoSpaceDE w:val="0"/>
                    <w:autoSpaceDN w:val="0"/>
                    <w:adjustRightInd w:val="0"/>
                    <w:jc w:val="center"/>
                    <w:rPr>
                      <w:bCs/>
                      <w:color w:val="auto"/>
                      <w:szCs w:val="21"/>
                      <w:lang w:val="zh-CN"/>
                    </w:rPr>
                  </w:pPr>
                  <w:r>
                    <w:rPr>
                      <w:bCs/>
                      <w:color w:val="auto"/>
                      <w:szCs w:val="21"/>
                      <w:lang w:val="zh-CN"/>
                    </w:rPr>
                    <w:t>坐标/m</w:t>
                  </w:r>
                </w:p>
              </w:tc>
              <w:tc>
                <w:tcPr>
                  <w:tcW w:w="664" w:type="dxa"/>
                  <w:vMerge w:val="restart"/>
                  <w:vAlign w:val="center"/>
                </w:tcPr>
                <w:p>
                  <w:pPr>
                    <w:autoSpaceDE w:val="0"/>
                    <w:autoSpaceDN w:val="0"/>
                    <w:adjustRightInd w:val="0"/>
                    <w:jc w:val="center"/>
                    <w:rPr>
                      <w:bCs/>
                      <w:color w:val="auto"/>
                      <w:szCs w:val="21"/>
                      <w:lang w:val="zh-CN"/>
                    </w:rPr>
                  </w:pPr>
                  <w:r>
                    <w:rPr>
                      <w:bCs/>
                      <w:color w:val="auto"/>
                      <w:szCs w:val="21"/>
                      <w:lang w:val="zh-CN"/>
                    </w:rPr>
                    <w:t>保护对象</w:t>
                  </w:r>
                </w:p>
              </w:tc>
              <w:tc>
                <w:tcPr>
                  <w:tcW w:w="862" w:type="dxa"/>
                  <w:vMerge w:val="restart"/>
                  <w:vAlign w:val="center"/>
                </w:tcPr>
                <w:p>
                  <w:pPr>
                    <w:autoSpaceDE w:val="0"/>
                    <w:autoSpaceDN w:val="0"/>
                    <w:adjustRightInd w:val="0"/>
                    <w:jc w:val="center"/>
                    <w:rPr>
                      <w:bCs/>
                      <w:color w:val="auto"/>
                      <w:szCs w:val="21"/>
                      <w:lang w:val="zh-CN"/>
                    </w:rPr>
                  </w:pPr>
                  <w:r>
                    <w:rPr>
                      <w:bCs/>
                      <w:color w:val="auto"/>
                      <w:szCs w:val="21"/>
                      <w:lang w:val="zh-CN"/>
                    </w:rPr>
                    <w:t>保护内容</w:t>
                  </w:r>
                </w:p>
              </w:tc>
              <w:tc>
                <w:tcPr>
                  <w:tcW w:w="1015" w:type="dxa"/>
                  <w:vMerge w:val="restart"/>
                  <w:vAlign w:val="center"/>
                </w:tcPr>
                <w:p>
                  <w:pPr>
                    <w:autoSpaceDE w:val="0"/>
                    <w:autoSpaceDN w:val="0"/>
                    <w:adjustRightInd w:val="0"/>
                    <w:jc w:val="center"/>
                    <w:rPr>
                      <w:bCs/>
                      <w:color w:val="auto"/>
                      <w:szCs w:val="21"/>
                      <w:lang w:val="zh-CN"/>
                    </w:rPr>
                  </w:pPr>
                  <w:r>
                    <w:rPr>
                      <w:bCs/>
                      <w:color w:val="auto"/>
                      <w:szCs w:val="21"/>
                      <w:lang w:val="zh-CN"/>
                    </w:rPr>
                    <w:t>环境功能区</w:t>
                  </w:r>
                </w:p>
              </w:tc>
              <w:tc>
                <w:tcPr>
                  <w:tcW w:w="1190" w:type="dxa"/>
                  <w:vMerge w:val="restart"/>
                  <w:vAlign w:val="center"/>
                </w:tcPr>
                <w:p>
                  <w:pPr>
                    <w:autoSpaceDE w:val="0"/>
                    <w:autoSpaceDN w:val="0"/>
                    <w:adjustRightInd w:val="0"/>
                    <w:jc w:val="center"/>
                    <w:rPr>
                      <w:bCs/>
                      <w:color w:val="auto"/>
                      <w:szCs w:val="21"/>
                      <w:lang w:val="zh-CN"/>
                    </w:rPr>
                  </w:pPr>
                  <w:r>
                    <w:rPr>
                      <w:bCs/>
                      <w:color w:val="auto"/>
                      <w:szCs w:val="21"/>
                      <w:lang w:val="zh-CN"/>
                    </w:rPr>
                    <w:t>相对厂界方位</w:t>
                  </w:r>
                </w:p>
              </w:tc>
              <w:tc>
                <w:tcPr>
                  <w:tcW w:w="1358" w:type="dxa"/>
                  <w:vMerge w:val="restart"/>
                  <w:vAlign w:val="center"/>
                </w:tcPr>
                <w:p>
                  <w:pPr>
                    <w:autoSpaceDE w:val="0"/>
                    <w:autoSpaceDN w:val="0"/>
                    <w:adjustRightInd w:val="0"/>
                    <w:jc w:val="center"/>
                    <w:rPr>
                      <w:bCs/>
                      <w:color w:val="auto"/>
                      <w:szCs w:val="21"/>
                      <w:lang w:val="zh-CN"/>
                    </w:rPr>
                  </w:pPr>
                  <w:r>
                    <w:rPr>
                      <w:bCs/>
                      <w:color w:val="auto"/>
                      <w:szCs w:val="21"/>
                      <w:lang w:val="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Merge w:val="continue"/>
                  <w:vAlign w:val="center"/>
                </w:tcPr>
                <w:p>
                  <w:pPr>
                    <w:autoSpaceDE w:val="0"/>
                    <w:autoSpaceDN w:val="0"/>
                    <w:adjustRightInd w:val="0"/>
                    <w:jc w:val="center"/>
                    <w:rPr>
                      <w:bCs/>
                      <w:color w:val="auto"/>
                      <w:szCs w:val="21"/>
                      <w:lang w:val="zh-CN"/>
                    </w:rPr>
                  </w:pPr>
                </w:p>
              </w:tc>
              <w:tc>
                <w:tcPr>
                  <w:tcW w:w="797" w:type="dxa"/>
                  <w:vAlign w:val="center"/>
                </w:tcPr>
                <w:p>
                  <w:pPr>
                    <w:autoSpaceDE w:val="0"/>
                    <w:autoSpaceDN w:val="0"/>
                    <w:adjustRightInd w:val="0"/>
                    <w:jc w:val="center"/>
                    <w:rPr>
                      <w:bCs/>
                      <w:color w:val="auto"/>
                      <w:szCs w:val="21"/>
                      <w:lang w:val="zh-CN"/>
                    </w:rPr>
                  </w:pPr>
                  <w:r>
                    <w:rPr>
                      <w:bCs/>
                      <w:color w:val="auto"/>
                      <w:szCs w:val="21"/>
                      <w:lang w:val="zh-CN"/>
                    </w:rPr>
                    <w:t>X</w:t>
                  </w:r>
                </w:p>
              </w:tc>
              <w:tc>
                <w:tcPr>
                  <w:tcW w:w="706" w:type="dxa"/>
                  <w:vAlign w:val="center"/>
                </w:tcPr>
                <w:p>
                  <w:pPr>
                    <w:autoSpaceDE w:val="0"/>
                    <w:autoSpaceDN w:val="0"/>
                    <w:adjustRightInd w:val="0"/>
                    <w:jc w:val="center"/>
                    <w:rPr>
                      <w:bCs/>
                      <w:color w:val="auto"/>
                      <w:szCs w:val="21"/>
                      <w:lang w:val="zh-CN"/>
                    </w:rPr>
                  </w:pPr>
                  <w:r>
                    <w:rPr>
                      <w:bCs/>
                      <w:color w:val="auto"/>
                      <w:szCs w:val="21"/>
                      <w:lang w:val="zh-CN"/>
                    </w:rPr>
                    <w:t>Y</w:t>
                  </w:r>
                </w:p>
              </w:tc>
              <w:tc>
                <w:tcPr>
                  <w:tcW w:w="664" w:type="dxa"/>
                  <w:vMerge w:val="continue"/>
                  <w:vAlign w:val="center"/>
                </w:tcPr>
                <w:p>
                  <w:pPr>
                    <w:autoSpaceDE w:val="0"/>
                    <w:autoSpaceDN w:val="0"/>
                    <w:adjustRightInd w:val="0"/>
                    <w:jc w:val="center"/>
                    <w:rPr>
                      <w:bCs/>
                      <w:color w:val="auto"/>
                      <w:szCs w:val="21"/>
                      <w:lang w:val="zh-CN"/>
                    </w:rPr>
                  </w:pPr>
                </w:p>
              </w:tc>
              <w:tc>
                <w:tcPr>
                  <w:tcW w:w="862" w:type="dxa"/>
                  <w:vMerge w:val="continue"/>
                  <w:vAlign w:val="center"/>
                </w:tcPr>
                <w:p>
                  <w:pPr>
                    <w:autoSpaceDE w:val="0"/>
                    <w:autoSpaceDN w:val="0"/>
                    <w:adjustRightInd w:val="0"/>
                    <w:jc w:val="center"/>
                    <w:rPr>
                      <w:bCs/>
                      <w:color w:val="auto"/>
                      <w:szCs w:val="21"/>
                      <w:lang w:val="zh-CN"/>
                    </w:rPr>
                  </w:pPr>
                </w:p>
              </w:tc>
              <w:tc>
                <w:tcPr>
                  <w:tcW w:w="1015" w:type="dxa"/>
                  <w:vMerge w:val="continue"/>
                  <w:vAlign w:val="center"/>
                </w:tcPr>
                <w:p>
                  <w:pPr>
                    <w:autoSpaceDE w:val="0"/>
                    <w:autoSpaceDN w:val="0"/>
                    <w:adjustRightInd w:val="0"/>
                    <w:jc w:val="center"/>
                    <w:rPr>
                      <w:bCs/>
                      <w:color w:val="auto"/>
                      <w:szCs w:val="21"/>
                      <w:lang w:val="zh-CN"/>
                    </w:rPr>
                  </w:pPr>
                </w:p>
              </w:tc>
              <w:tc>
                <w:tcPr>
                  <w:tcW w:w="1190" w:type="dxa"/>
                  <w:vMerge w:val="continue"/>
                  <w:vAlign w:val="center"/>
                </w:tcPr>
                <w:p>
                  <w:pPr>
                    <w:autoSpaceDE w:val="0"/>
                    <w:autoSpaceDN w:val="0"/>
                    <w:adjustRightInd w:val="0"/>
                    <w:jc w:val="center"/>
                    <w:rPr>
                      <w:bCs/>
                      <w:color w:val="auto"/>
                      <w:szCs w:val="21"/>
                      <w:lang w:val="zh-CN"/>
                    </w:rPr>
                  </w:pPr>
                </w:p>
              </w:tc>
              <w:tc>
                <w:tcPr>
                  <w:tcW w:w="1358" w:type="dxa"/>
                  <w:vMerge w:val="continue"/>
                  <w:vAlign w:val="center"/>
                </w:tcPr>
                <w:p>
                  <w:pPr>
                    <w:autoSpaceDE w:val="0"/>
                    <w:autoSpaceDN w:val="0"/>
                    <w:adjustRightInd w:val="0"/>
                    <w:jc w:val="center"/>
                    <w:rPr>
                      <w:bCs/>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22" w:type="dxa"/>
                  <w:vAlign w:val="center"/>
                </w:tcPr>
                <w:p>
                  <w:pPr>
                    <w:autoSpaceDE w:val="0"/>
                    <w:autoSpaceDN w:val="0"/>
                    <w:adjustRightInd w:val="0"/>
                    <w:jc w:val="center"/>
                    <w:rPr>
                      <w:bCs/>
                      <w:color w:val="auto"/>
                      <w:szCs w:val="21"/>
                      <w:lang w:val="zh-CN"/>
                    </w:rPr>
                  </w:pPr>
                  <w:r>
                    <w:rPr>
                      <w:rFonts w:hint="eastAsia"/>
                      <w:bCs/>
                      <w:color w:val="auto"/>
                      <w:szCs w:val="21"/>
                      <w:lang w:val="zh-CN"/>
                    </w:rPr>
                    <w:t>谭家新院子</w:t>
                  </w:r>
                </w:p>
              </w:tc>
              <w:tc>
                <w:tcPr>
                  <w:tcW w:w="797"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620</w:t>
                  </w:r>
                </w:p>
              </w:tc>
              <w:tc>
                <w:tcPr>
                  <w:tcW w:w="706" w:type="dxa"/>
                  <w:vAlign w:val="center"/>
                </w:tcPr>
                <w:p>
                  <w:pPr>
                    <w:autoSpaceDE w:val="0"/>
                    <w:autoSpaceDN w:val="0"/>
                    <w:adjustRightInd w:val="0"/>
                    <w:jc w:val="center"/>
                    <w:rPr>
                      <w:rFonts w:hint="eastAsia" w:eastAsia="宋体"/>
                      <w:bCs/>
                      <w:color w:val="auto"/>
                      <w:szCs w:val="21"/>
                      <w:lang w:eastAsia="zh-CN"/>
                    </w:rPr>
                  </w:pPr>
                  <w:r>
                    <w:rPr>
                      <w:rFonts w:hint="eastAsia"/>
                      <w:bCs/>
                      <w:color w:val="auto"/>
                      <w:szCs w:val="21"/>
                    </w:rPr>
                    <w:t>-</w:t>
                  </w:r>
                  <w:r>
                    <w:rPr>
                      <w:rFonts w:hint="eastAsia"/>
                      <w:bCs/>
                      <w:color w:val="auto"/>
                      <w:szCs w:val="21"/>
                      <w:lang w:val="en-US" w:eastAsia="zh-CN"/>
                    </w:rPr>
                    <w:t>5</w:t>
                  </w:r>
                </w:p>
              </w:tc>
              <w:tc>
                <w:tcPr>
                  <w:tcW w:w="664" w:type="dxa"/>
                  <w:vAlign w:val="center"/>
                </w:tcPr>
                <w:p>
                  <w:pPr>
                    <w:autoSpaceDE w:val="0"/>
                    <w:autoSpaceDN w:val="0"/>
                    <w:adjustRightInd w:val="0"/>
                    <w:jc w:val="center"/>
                    <w:rPr>
                      <w:bCs/>
                      <w:color w:val="auto"/>
                      <w:szCs w:val="21"/>
                      <w:lang w:val="zh-CN"/>
                    </w:rPr>
                  </w:pPr>
                  <w:r>
                    <w:rPr>
                      <w:rFonts w:hint="eastAsia"/>
                      <w:bCs/>
                      <w:color w:val="auto"/>
                      <w:szCs w:val="21"/>
                      <w:lang w:val="zh-CN"/>
                    </w:rPr>
                    <w:t>人群</w:t>
                  </w:r>
                </w:p>
              </w:tc>
              <w:tc>
                <w:tcPr>
                  <w:tcW w:w="862" w:type="dxa"/>
                  <w:vAlign w:val="center"/>
                </w:tcPr>
                <w:p>
                  <w:pPr>
                    <w:autoSpaceDE w:val="0"/>
                    <w:autoSpaceDN w:val="0"/>
                    <w:adjustRightInd w:val="0"/>
                    <w:jc w:val="center"/>
                    <w:rPr>
                      <w:bCs/>
                      <w:color w:val="auto"/>
                      <w:szCs w:val="21"/>
                      <w:lang w:val="zh-CN"/>
                    </w:rPr>
                  </w:pPr>
                  <w:r>
                    <w:rPr>
                      <w:rFonts w:hint="eastAsia"/>
                      <w:bCs/>
                      <w:color w:val="auto"/>
                      <w:szCs w:val="21"/>
                      <w:lang w:val="zh-CN"/>
                    </w:rPr>
                    <w:t>住宅</w:t>
                  </w:r>
                  <w:r>
                    <w:rPr>
                      <w:bCs/>
                      <w:color w:val="auto"/>
                      <w:szCs w:val="21"/>
                      <w:lang w:val="zh-CN"/>
                    </w:rPr>
                    <w:t>，</w:t>
                  </w:r>
                  <w:r>
                    <w:rPr>
                      <w:rFonts w:hint="eastAsia"/>
                      <w:bCs/>
                      <w:color w:val="auto"/>
                      <w:szCs w:val="21"/>
                      <w:lang w:val="zh-CN"/>
                    </w:rPr>
                    <w:t>约</w:t>
                  </w:r>
                  <w:r>
                    <w:rPr>
                      <w:rFonts w:hint="eastAsia"/>
                      <w:bCs/>
                      <w:color w:val="auto"/>
                      <w:szCs w:val="21"/>
                    </w:rPr>
                    <w:t>10</w:t>
                  </w:r>
                  <w:r>
                    <w:rPr>
                      <w:rFonts w:hint="eastAsia"/>
                      <w:bCs/>
                      <w:color w:val="auto"/>
                      <w:szCs w:val="21"/>
                      <w:lang w:val="zh-CN"/>
                    </w:rPr>
                    <w:t>0人</w:t>
                  </w:r>
                </w:p>
              </w:tc>
              <w:tc>
                <w:tcPr>
                  <w:tcW w:w="1015" w:type="dxa"/>
                  <w:vMerge w:val="restart"/>
                  <w:vAlign w:val="center"/>
                </w:tcPr>
                <w:p>
                  <w:pPr>
                    <w:autoSpaceDE w:val="0"/>
                    <w:autoSpaceDN w:val="0"/>
                    <w:adjustRightInd w:val="0"/>
                    <w:jc w:val="center"/>
                    <w:rPr>
                      <w:bCs/>
                      <w:color w:val="auto"/>
                      <w:szCs w:val="21"/>
                      <w:lang w:val="zh-CN"/>
                    </w:rPr>
                  </w:pPr>
                  <w:r>
                    <w:rPr>
                      <w:rFonts w:hint="eastAsia"/>
                      <w:bCs/>
                      <w:color w:val="auto"/>
                      <w:szCs w:val="21"/>
                      <w:lang w:val="zh-CN"/>
                    </w:rPr>
                    <w:t>二类区</w:t>
                  </w:r>
                </w:p>
              </w:tc>
              <w:tc>
                <w:tcPr>
                  <w:tcW w:w="1190" w:type="dxa"/>
                  <w:vAlign w:val="center"/>
                </w:tcPr>
                <w:p>
                  <w:pPr>
                    <w:autoSpaceDE w:val="0"/>
                    <w:autoSpaceDN w:val="0"/>
                    <w:adjustRightInd w:val="0"/>
                    <w:jc w:val="center"/>
                    <w:rPr>
                      <w:bCs/>
                      <w:color w:val="auto"/>
                      <w:szCs w:val="21"/>
                      <w:lang w:val="zh-CN"/>
                    </w:rPr>
                  </w:pPr>
                  <w:r>
                    <w:rPr>
                      <w:rFonts w:hint="eastAsia"/>
                      <w:bCs/>
                      <w:color w:val="auto"/>
                      <w:szCs w:val="21"/>
                    </w:rPr>
                    <w:t>E</w:t>
                  </w:r>
                </w:p>
              </w:tc>
              <w:tc>
                <w:tcPr>
                  <w:tcW w:w="1358"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Align w:val="center"/>
                </w:tcPr>
                <w:p>
                  <w:pPr>
                    <w:autoSpaceDE w:val="0"/>
                    <w:autoSpaceDN w:val="0"/>
                    <w:adjustRightInd w:val="0"/>
                    <w:jc w:val="center"/>
                    <w:rPr>
                      <w:bCs/>
                      <w:color w:val="auto"/>
                      <w:szCs w:val="21"/>
                      <w:lang w:val="zh-CN"/>
                    </w:rPr>
                  </w:pPr>
                  <w:r>
                    <w:rPr>
                      <w:rFonts w:hint="eastAsia"/>
                      <w:bCs/>
                      <w:color w:val="auto"/>
                      <w:szCs w:val="21"/>
                      <w:lang w:val="zh-CN"/>
                    </w:rPr>
                    <w:t>马路村居民</w:t>
                  </w:r>
                </w:p>
              </w:tc>
              <w:tc>
                <w:tcPr>
                  <w:tcW w:w="797"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0</w:t>
                  </w:r>
                </w:p>
              </w:tc>
              <w:tc>
                <w:tcPr>
                  <w:tcW w:w="706"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rPr>
                    <w:t>-</w:t>
                  </w:r>
                  <w:r>
                    <w:rPr>
                      <w:rFonts w:hint="eastAsia"/>
                      <w:bCs/>
                      <w:color w:val="auto"/>
                      <w:szCs w:val="21"/>
                      <w:lang w:val="en-US" w:eastAsia="zh-CN"/>
                    </w:rPr>
                    <w:t>450</w:t>
                  </w:r>
                </w:p>
              </w:tc>
              <w:tc>
                <w:tcPr>
                  <w:tcW w:w="664" w:type="dxa"/>
                  <w:vAlign w:val="center"/>
                </w:tcPr>
                <w:p>
                  <w:pPr>
                    <w:autoSpaceDE w:val="0"/>
                    <w:autoSpaceDN w:val="0"/>
                    <w:adjustRightInd w:val="0"/>
                    <w:jc w:val="center"/>
                    <w:rPr>
                      <w:bCs/>
                      <w:color w:val="auto"/>
                      <w:szCs w:val="21"/>
                      <w:lang w:val="zh-CN"/>
                    </w:rPr>
                  </w:pPr>
                  <w:r>
                    <w:rPr>
                      <w:rFonts w:hint="eastAsia"/>
                      <w:bCs/>
                      <w:color w:val="auto"/>
                      <w:szCs w:val="21"/>
                      <w:lang w:val="zh-CN"/>
                    </w:rPr>
                    <w:t>人群</w:t>
                  </w:r>
                </w:p>
              </w:tc>
              <w:tc>
                <w:tcPr>
                  <w:tcW w:w="862" w:type="dxa"/>
                  <w:vAlign w:val="center"/>
                </w:tcPr>
                <w:p>
                  <w:pPr>
                    <w:autoSpaceDE w:val="0"/>
                    <w:autoSpaceDN w:val="0"/>
                    <w:adjustRightInd w:val="0"/>
                    <w:jc w:val="center"/>
                    <w:rPr>
                      <w:bCs/>
                      <w:color w:val="auto"/>
                      <w:szCs w:val="21"/>
                      <w:lang w:val="zh-CN"/>
                    </w:rPr>
                  </w:pPr>
                  <w:r>
                    <w:rPr>
                      <w:rFonts w:hint="eastAsia"/>
                      <w:bCs/>
                      <w:color w:val="auto"/>
                      <w:szCs w:val="21"/>
                      <w:lang w:val="zh-CN"/>
                    </w:rPr>
                    <w:t>住宅</w:t>
                  </w:r>
                  <w:r>
                    <w:rPr>
                      <w:bCs/>
                      <w:color w:val="auto"/>
                      <w:szCs w:val="21"/>
                      <w:lang w:val="zh-CN"/>
                    </w:rPr>
                    <w:t>，</w:t>
                  </w:r>
                  <w:r>
                    <w:rPr>
                      <w:rFonts w:hint="eastAsia"/>
                      <w:bCs/>
                      <w:color w:val="auto"/>
                      <w:szCs w:val="21"/>
                      <w:lang w:val="zh-CN"/>
                    </w:rPr>
                    <w:t>约</w:t>
                  </w:r>
                  <w:r>
                    <w:rPr>
                      <w:rFonts w:hint="eastAsia"/>
                      <w:bCs/>
                      <w:color w:val="auto"/>
                      <w:szCs w:val="21"/>
                    </w:rPr>
                    <w:t>5</w:t>
                  </w:r>
                  <w:r>
                    <w:rPr>
                      <w:rFonts w:hint="eastAsia"/>
                      <w:bCs/>
                      <w:color w:val="auto"/>
                      <w:szCs w:val="21"/>
                      <w:lang w:val="zh-CN"/>
                    </w:rPr>
                    <w:t>0人</w:t>
                  </w:r>
                </w:p>
              </w:tc>
              <w:tc>
                <w:tcPr>
                  <w:tcW w:w="1015" w:type="dxa"/>
                  <w:vMerge w:val="continue"/>
                  <w:vAlign w:val="center"/>
                </w:tcPr>
                <w:p>
                  <w:pPr>
                    <w:autoSpaceDE w:val="0"/>
                    <w:autoSpaceDN w:val="0"/>
                    <w:adjustRightInd w:val="0"/>
                    <w:jc w:val="center"/>
                    <w:rPr>
                      <w:bCs/>
                      <w:color w:val="auto"/>
                      <w:szCs w:val="21"/>
                      <w:lang w:val="zh-CN"/>
                    </w:rPr>
                  </w:pPr>
                </w:p>
              </w:tc>
              <w:tc>
                <w:tcPr>
                  <w:tcW w:w="1190" w:type="dxa"/>
                  <w:vAlign w:val="center"/>
                </w:tcPr>
                <w:p>
                  <w:pPr>
                    <w:autoSpaceDE w:val="0"/>
                    <w:autoSpaceDN w:val="0"/>
                    <w:adjustRightInd w:val="0"/>
                    <w:jc w:val="center"/>
                    <w:rPr>
                      <w:bCs/>
                      <w:color w:val="auto"/>
                      <w:szCs w:val="21"/>
                      <w:lang w:val="zh-CN"/>
                    </w:rPr>
                  </w:pPr>
                  <w:r>
                    <w:rPr>
                      <w:rFonts w:hint="eastAsia"/>
                      <w:bCs/>
                      <w:color w:val="auto"/>
                      <w:szCs w:val="21"/>
                    </w:rPr>
                    <w:t>S</w:t>
                  </w:r>
                </w:p>
              </w:tc>
              <w:tc>
                <w:tcPr>
                  <w:tcW w:w="1358"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Align w:val="center"/>
                </w:tcPr>
                <w:p>
                  <w:pPr>
                    <w:autoSpaceDE w:val="0"/>
                    <w:autoSpaceDN w:val="0"/>
                    <w:adjustRightInd w:val="0"/>
                    <w:jc w:val="center"/>
                    <w:rPr>
                      <w:bCs/>
                      <w:color w:val="auto"/>
                      <w:szCs w:val="21"/>
                      <w:lang w:val="zh-CN"/>
                    </w:rPr>
                  </w:pPr>
                  <w:r>
                    <w:rPr>
                      <w:bCs/>
                      <w:color w:val="auto"/>
                      <w:szCs w:val="21"/>
                      <w:lang w:val="zh-CN"/>
                    </w:rPr>
                    <w:t>仙槎桥镇第</w:t>
                  </w:r>
                  <w:r>
                    <w:rPr>
                      <w:rFonts w:hint="eastAsia"/>
                      <w:bCs/>
                      <w:color w:val="auto"/>
                      <w:szCs w:val="21"/>
                      <w:lang w:val="zh-CN"/>
                    </w:rPr>
                    <w:t>一</w:t>
                  </w:r>
                  <w:r>
                    <w:rPr>
                      <w:bCs/>
                      <w:color w:val="auto"/>
                      <w:szCs w:val="21"/>
                      <w:lang w:val="zh-CN"/>
                    </w:rPr>
                    <w:t>完小</w:t>
                  </w:r>
                </w:p>
              </w:tc>
              <w:tc>
                <w:tcPr>
                  <w:tcW w:w="797"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-410</w:t>
                  </w:r>
                </w:p>
              </w:tc>
              <w:tc>
                <w:tcPr>
                  <w:tcW w:w="706"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rPr>
                    <w:t>-</w:t>
                  </w:r>
                  <w:r>
                    <w:rPr>
                      <w:rFonts w:hint="eastAsia"/>
                      <w:bCs/>
                      <w:color w:val="auto"/>
                      <w:szCs w:val="21"/>
                      <w:lang w:val="en-US" w:eastAsia="zh-CN"/>
                    </w:rPr>
                    <w:t>1068</w:t>
                  </w:r>
                </w:p>
              </w:tc>
              <w:tc>
                <w:tcPr>
                  <w:tcW w:w="664" w:type="dxa"/>
                  <w:vAlign w:val="center"/>
                </w:tcPr>
                <w:p>
                  <w:pPr>
                    <w:autoSpaceDE w:val="0"/>
                    <w:autoSpaceDN w:val="0"/>
                    <w:adjustRightInd w:val="0"/>
                    <w:jc w:val="center"/>
                    <w:rPr>
                      <w:bCs/>
                      <w:color w:val="auto"/>
                      <w:szCs w:val="21"/>
                      <w:lang w:val="zh-CN"/>
                    </w:rPr>
                  </w:pPr>
                  <w:r>
                    <w:rPr>
                      <w:rFonts w:hint="eastAsia"/>
                      <w:bCs/>
                      <w:color w:val="auto"/>
                      <w:szCs w:val="21"/>
                      <w:lang w:val="zh-CN"/>
                    </w:rPr>
                    <w:t>人群</w:t>
                  </w:r>
                </w:p>
              </w:tc>
              <w:tc>
                <w:tcPr>
                  <w:tcW w:w="862" w:type="dxa"/>
                  <w:vAlign w:val="center"/>
                </w:tcPr>
                <w:p>
                  <w:pPr>
                    <w:autoSpaceDE w:val="0"/>
                    <w:autoSpaceDN w:val="0"/>
                    <w:adjustRightInd w:val="0"/>
                    <w:jc w:val="center"/>
                    <w:rPr>
                      <w:bCs/>
                      <w:color w:val="auto"/>
                      <w:szCs w:val="21"/>
                      <w:lang w:val="zh-CN"/>
                    </w:rPr>
                  </w:pPr>
                  <w:r>
                    <w:rPr>
                      <w:rFonts w:hint="eastAsia"/>
                      <w:color w:val="auto"/>
                      <w:szCs w:val="21"/>
                    </w:rPr>
                    <w:t>学校</w:t>
                  </w:r>
                  <w:r>
                    <w:rPr>
                      <w:color w:val="auto"/>
                      <w:szCs w:val="21"/>
                    </w:rPr>
                    <w:t>，约150人</w:t>
                  </w:r>
                </w:p>
              </w:tc>
              <w:tc>
                <w:tcPr>
                  <w:tcW w:w="1015" w:type="dxa"/>
                  <w:vMerge w:val="continue"/>
                  <w:vAlign w:val="center"/>
                </w:tcPr>
                <w:p>
                  <w:pPr>
                    <w:autoSpaceDE w:val="0"/>
                    <w:autoSpaceDN w:val="0"/>
                    <w:adjustRightInd w:val="0"/>
                    <w:jc w:val="center"/>
                    <w:rPr>
                      <w:bCs/>
                      <w:color w:val="auto"/>
                      <w:szCs w:val="21"/>
                      <w:lang w:val="zh-CN"/>
                    </w:rPr>
                  </w:pPr>
                </w:p>
              </w:tc>
              <w:tc>
                <w:tcPr>
                  <w:tcW w:w="1190" w:type="dxa"/>
                  <w:vAlign w:val="center"/>
                </w:tcPr>
                <w:p>
                  <w:pPr>
                    <w:autoSpaceDE w:val="0"/>
                    <w:autoSpaceDN w:val="0"/>
                    <w:adjustRightInd w:val="0"/>
                    <w:jc w:val="center"/>
                    <w:rPr>
                      <w:bCs/>
                      <w:color w:val="auto"/>
                      <w:szCs w:val="21"/>
                      <w:lang w:val="zh-CN"/>
                    </w:rPr>
                  </w:pPr>
                  <w:r>
                    <w:rPr>
                      <w:rFonts w:hint="eastAsia"/>
                      <w:bCs/>
                      <w:color w:val="auto"/>
                      <w:szCs w:val="21"/>
                    </w:rPr>
                    <w:t>S</w:t>
                  </w:r>
                  <w:r>
                    <w:rPr>
                      <w:rFonts w:hint="eastAsia"/>
                      <w:bCs/>
                      <w:color w:val="auto"/>
                      <w:szCs w:val="21"/>
                      <w:lang w:val="zh-CN"/>
                    </w:rPr>
                    <w:t>W</w:t>
                  </w:r>
                </w:p>
              </w:tc>
              <w:tc>
                <w:tcPr>
                  <w:tcW w:w="1358"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rPr>
                    <w:t>11</w:t>
                  </w:r>
                  <w:r>
                    <w:rPr>
                      <w:rFonts w:hint="eastAsia"/>
                      <w:bCs/>
                      <w:color w:val="auto"/>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22" w:type="dxa"/>
                  <w:vAlign w:val="center"/>
                </w:tcPr>
                <w:p>
                  <w:pPr>
                    <w:autoSpaceDE w:val="0"/>
                    <w:autoSpaceDN w:val="0"/>
                    <w:adjustRightInd w:val="0"/>
                    <w:jc w:val="center"/>
                    <w:rPr>
                      <w:bCs/>
                      <w:color w:val="auto"/>
                      <w:szCs w:val="21"/>
                      <w:lang w:val="zh-CN"/>
                    </w:rPr>
                  </w:pPr>
                  <w:r>
                    <w:rPr>
                      <w:bCs/>
                      <w:color w:val="auto"/>
                      <w:szCs w:val="21"/>
                      <w:lang w:val="zh-CN"/>
                    </w:rPr>
                    <w:t>仙槎桥镇第二完小</w:t>
                  </w:r>
                </w:p>
              </w:tc>
              <w:tc>
                <w:tcPr>
                  <w:tcW w:w="797" w:type="dxa"/>
                  <w:vAlign w:val="center"/>
                </w:tcPr>
                <w:p>
                  <w:pPr>
                    <w:autoSpaceDE w:val="0"/>
                    <w:autoSpaceDN w:val="0"/>
                    <w:adjustRightInd w:val="0"/>
                    <w:jc w:val="center"/>
                    <w:rPr>
                      <w:rFonts w:hint="eastAsia" w:eastAsia="宋体"/>
                      <w:bCs/>
                      <w:color w:val="auto"/>
                      <w:szCs w:val="21"/>
                      <w:lang w:val="zh-CN" w:eastAsia="zh-CN"/>
                    </w:rPr>
                  </w:pPr>
                  <w:r>
                    <w:rPr>
                      <w:rFonts w:hint="eastAsia"/>
                      <w:bCs/>
                      <w:color w:val="auto"/>
                      <w:szCs w:val="21"/>
                      <w:lang w:val="zh-CN"/>
                    </w:rPr>
                    <w:t>-</w:t>
                  </w:r>
                  <w:r>
                    <w:rPr>
                      <w:rFonts w:hint="eastAsia"/>
                      <w:bCs/>
                      <w:color w:val="auto"/>
                      <w:szCs w:val="21"/>
                      <w:lang w:val="en-US" w:eastAsia="zh-CN"/>
                    </w:rPr>
                    <w:t>5</w:t>
                  </w:r>
                </w:p>
              </w:tc>
              <w:tc>
                <w:tcPr>
                  <w:tcW w:w="706" w:type="dxa"/>
                  <w:vAlign w:val="center"/>
                </w:tcPr>
                <w:p>
                  <w:pPr>
                    <w:autoSpaceDE w:val="0"/>
                    <w:autoSpaceDN w:val="0"/>
                    <w:adjustRightInd w:val="0"/>
                    <w:jc w:val="center"/>
                    <w:rPr>
                      <w:bCs/>
                      <w:color w:val="auto"/>
                      <w:szCs w:val="21"/>
                      <w:lang w:val="zh-CN"/>
                    </w:rPr>
                  </w:pPr>
                  <w:r>
                    <w:rPr>
                      <w:rFonts w:hint="eastAsia"/>
                      <w:bCs/>
                      <w:color w:val="auto"/>
                      <w:szCs w:val="21"/>
                    </w:rPr>
                    <w:t>2</w:t>
                  </w:r>
                  <w:r>
                    <w:rPr>
                      <w:rFonts w:hint="eastAsia"/>
                      <w:bCs/>
                      <w:color w:val="auto"/>
                      <w:szCs w:val="21"/>
                      <w:lang w:val="en-US" w:eastAsia="zh-CN"/>
                    </w:rPr>
                    <w:t>4</w:t>
                  </w:r>
                  <w:r>
                    <w:rPr>
                      <w:rFonts w:hint="eastAsia"/>
                      <w:bCs/>
                      <w:color w:val="auto"/>
                      <w:szCs w:val="21"/>
                    </w:rPr>
                    <w:t>0</w:t>
                  </w:r>
                </w:p>
              </w:tc>
              <w:tc>
                <w:tcPr>
                  <w:tcW w:w="664" w:type="dxa"/>
                  <w:vAlign w:val="center"/>
                </w:tcPr>
                <w:p>
                  <w:pPr>
                    <w:autoSpaceDE w:val="0"/>
                    <w:autoSpaceDN w:val="0"/>
                    <w:adjustRightInd w:val="0"/>
                    <w:jc w:val="center"/>
                    <w:rPr>
                      <w:bCs/>
                      <w:color w:val="auto"/>
                      <w:szCs w:val="21"/>
                      <w:lang w:val="zh-CN"/>
                    </w:rPr>
                  </w:pPr>
                  <w:r>
                    <w:rPr>
                      <w:rFonts w:hint="eastAsia"/>
                      <w:bCs/>
                      <w:color w:val="auto"/>
                      <w:szCs w:val="21"/>
                      <w:lang w:val="zh-CN"/>
                    </w:rPr>
                    <w:t>人群</w:t>
                  </w:r>
                </w:p>
              </w:tc>
              <w:tc>
                <w:tcPr>
                  <w:tcW w:w="862" w:type="dxa"/>
                  <w:vAlign w:val="center"/>
                </w:tcPr>
                <w:p>
                  <w:pPr>
                    <w:autoSpaceDE w:val="0"/>
                    <w:autoSpaceDN w:val="0"/>
                    <w:adjustRightInd w:val="0"/>
                    <w:jc w:val="center"/>
                    <w:rPr>
                      <w:bCs/>
                      <w:color w:val="auto"/>
                      <w:szCs w:val="21"/>
                      <w:lang w:val="zh-CN"/>
                    </w:rPr>
                  </w:pPr>
                  <w:r>
                    <w:rPr>
                      <w:rFonts w:hint="eastAsia"/>
                      <w:bCs/>
                      <w:color w:val="auto"/>
                      <w:szCs w:val="21"/>
                      <w:lang w:val="zh-CN"/>
                    </w:rPr>
                    <w:t>学校</w:t>
                  </w:r>
                  <w:r>
                    <w:rPr>
                      <w:bCs/>
                      <w:color w:val="auto"/>
                      <w:szCs w:val="21"/>
                      <w:lang w:val="zh-CN"/>
                    </w:rPr>
                    <w:t>，约600人</w:t>
                  </w:r>
                </w:p>
              </w:tc>
              <w:tc>
                <w:tcPr>
                  <w:tcW w:w="1015" w:type="dxa"/>
                  <w:vMerge w:val="continue"/>
                  <w:vAlign w:val="center"/>
                </w:tcPr>
                <w:p>
                  <w:pPr>
                    <w:autoSpaceDE w:val="0"/>
                    <w:autoSpaceDN w:val="0"/>
                    <w:adjustRightInd w:val="0"/>
                    <w:jc w:val="center"/>
                    <w:rPr>
                      <w:bCs/>
                      <w:color w:val="auto"/>
                      <w:szCs w:val="21"/>
                      <w:lang w:val="zh-CN"/>
                    </w:rPr>
                  </w:pPr>
                </w:p>
              </w:tc>
              <w:tc>
                <w:tcPr>
                  <w:tcW w:w="1190" w:type="dxa"/>
                  <w:vAlign w:val="center"/>
                </w:tcPr>
                <w:p>
                  <w:pPr>
                    <w:autoSpaceDE w:val="0"/>
                    <w:autoSpaceDN w:val="0"/>
                    <w:adjustRightInd w:val="0"/>
                    <w:jc w:val="center"/>
                    <w:rPr>
                      <w:bCs/>
                      <w:color w:val="auto"/>
                      <w:szCs w:val="21"/>
                      <w:lang w:val="zh-CN"/>
                    </w:rPr>
                  </w:pPr>
                  <w:r>
                    <w:rPr>
                      <w:rFonts w:hint="eastAsia"/>
                      <w:bCs/>
                      <w:color w:val="auto"/>
                      <w:szCs w:val="21"/>
                    </w:rPr>
                    <w:t>N</w:t>
                  </w:r>
                </w:p>
              </w:tc>
              <w:tc>
                <w:tcPr>
                  <w:tcW w:w="1358" w:type="dxa"/>
                  <w:vAlign w:val="center"/>
                </w:tcPr>
                <w:p>
                  <w:pPr>
                    <w:autoSpaceDE w:val="0"/>
                    <w:autoSpaceDN w:val="0"/>
                    <w:adjustRightInd w:val="0"/>
                    <w:jc w:val="center"/>
                    <w:rPr>
                      <w:rFonts w:hint="default" w:eastAsia="宋体"/>
                      <w:bCs/>
                      <w:color w:val="auto"/>
                      <w:szCs w:val="21"/>
                      <w:lang w:val="en-US" w:eastAsia="zh-CN"/>
                    </w:rPr>
                  </w:pPr>
                  <w:r>
                    <w:rPr>
                      <w:rFonts w:hint="eastAsia"/>
                      <w:bCs/>
                      <w:color w:val="auto"/>
                      <w:szCs w:val="21"/>
                      <w:lang w:val="en-US" w:eastAsia="zh-CN"/>
                    </w:rPr>
                    <w:t>220</w:t>
                  </w:r>
                </w:p>
              </w:tc>
            </w:tr>
          </w:tbl>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color w:val="auto"/>
                <w:kern w:val="0"/>
                <w:szCs w:val="21"/>
              </w:rPr>
            </w:pPr>
            <w:r>
              <w:rPr>
                <w:color w:val="auto"/>
                <w:kern w:val="0"/>
                <w:szCs w:val="21"/>
              </w:rPr>
              <w:t>污染</w:t>
            </w:r>
          </w:p>
          <w:p>
            <w:pPr>
              <w:adjustRightInd w:val="0"/>
              <w:snapToGrid w:val="0"/>
              <w:jc w:val="center"/>
              <w:rPr>
                <w:color w:val="auto"/>
                <w:kern w:val="0"/>
                <w:szCs w:val="21"/>
              </w:rPr>
            </w:pPr>
            <w:r>
              <w:rPr>
                <w:color w:val="auto"/>
                <w:kern w:val="0"/>
                <w:szCs w:val="21"/>
              </w:rPr>
              <w:t>物排</w:t>
            </w:r>
          </w:p>
          <w:p>
            <w:pPr>
              <w:adjustRightInd w:val="0"/>
              <w:snapToGrid w:val="0"/>
              <w:jc w:val="center"/>
              <w:rPr>
                <w:color w:val="auto"/>
                <w:kern w:val="0"/>
                <w:szCs w:val="21"/>
              </w:rPr>
            </w:pPr>
            <w:r>
              <w:rPr>
                <w:color w:val="auto"/>
                <w:kern w:val="0"/>
                <w:szCs w:val="21"/>
              </w:rPr>
              <w:t>放控</w:t>
            </w:r>
          </w:p>
          <w:p>
            <w:pPr>
              <w:adjustRightInd w:val="0"/>
              <w:snapToGrid w:val="0"/>
              <w:jc w:val="center"/>
              <w:rPr>
                <w:color w:val="auto"/>
                <w:kern w:val="0"/>
                <w:szCs w:val="21"/>
              </w:rPr>
            </w:pPr>
            <w:r>
              <w:rPr>
                <w:color w:val="auto"/>
                <w:kern w:val="0"/>
                <w:szCs w:val="21"/>
              </w:rPr>
              <w:t>制标</w:t>
            </w:r>
          </w:p>
          <w:p>
            <w:pPr>
              <w:adjustRightInd w:val="0"/>
              <w:snapToGrid w:val="0"/>
              <w:jc w:val="center"/>
              <w:rPr>
                <w:color w:val="auto"/>
                <w:kern w:val="0"/>
                <w:szCs w:val="21"/>
              </w:rPr>
            </w:pPr>
            <w:r>
              <w:rPr>
                <w:color w:val="auto"/>
                <w:kern w:val="0"/>
                <w:szCs w:val="21"/>
              </w:rPr>
              <w:t>准</w:t>
            </w:r>
          </w:p>
        </w:tc>
        <w:tc>
          <w:tcPr>
            <w:tcW w:w="8190" w:type="dxa"/>
            <w:vAlign w:val="center"/>
          </w:tcPr>
          <w:p>
            <w:pPr>
              <w:pStyle w:val="26"/>
              <w:spacing w:line="480" w:lineRule="atLeast"/>
              <w:ind w:firstLine="241"/>
              <w:rPr>
                <w:b/>
                <w:color w:val="auto"/>
                <w:sz w:val="24"/>
                <w:szCs w:val="24"/>
              </w:rPr>
            </w:pPr>
            <w:r>
              <w:rPr>
                <w:b/>
                <w:color w:val="auto"/>
                <w:sz w:val="24"/>
                <w:szCs w:val="24"/>
              </w:rPr>
              <w:t>1、废气</w:t>
            </w:r>
          </w:p>
          <w:p>
            <w:pPr>
              <w:spacing w:line="480" w:lineRule="exact"/>
              <w:ind w:firstLine="480" w:firstLineChars="200"/>
              <w:rPr>
                <w:color w:val="auto"/>
                <w:sz w:val="24"/>
              </w:rPr>
            </w:pPr>
            <w:r>
              <w:rPr>
                <w:rFonts w:hint="eastAsia"/>
                <w:color w:val="auto"/>
                <w:sz w:val="24"/>
              </w:rPr>
              <w:t>项目</w:t>
            </w:r>
            <w:r>
              <w:rPr>
                <w:rFonts w:hint="eastAsia"/>
                <w:color w:val="auto"/>
                <w:sz w:val="24"/>
                <w:lang w:eastAsia="zh-CN"/>
              </w:rPr>
              <w:t>浸塑工序</w:t>
            </w:r>
            <w:r>
              <w:rPr>
                <w:rFonts w:hint="eastAsia"/>
                <w:color w:val="auto"/>
                <w:sz w:val="24"/>
              </w:rPr>
              <w:t>产生的</w:t>
            </w:r>
            <w:r>
              <w:rPr>
                <w:rFonts w:hint="eastAsia"/>
                <w:color w:val="auto"/>
                <w:sz w:val="24"/>
                <w:lang w:eastAsia="zh-CN"/>
              </w:rPr>
              <w:t>非甲烷总烃、</w:t>
            </w:r>
            <w:r>
              <w:rPr>
                <w:rFonts w:hint="eastAsia"/>
                <w:color w:val="auto"/>
                <w:sz w:val="24"/>
              </w:rPr>
              <w:t>氯化氢排放执行《大气污染物综合排放标准》（GB16297-1996）</w:t>
            </w:r>
            <w:r>
              <w:rPr>
                <w:rFonts w:hint="eastAsia"/>
                <w:color w:val="auto"/>
                <w:sz w:val="24"/>
                <w:lang w:eastAsia="zh-CN"/>
              </w:rPr>
              <w:t>表</w:t>
            </w:r>
            <w:r>
              <w:rPr>
                <w:rFonts w:hint="eastAsia"/>
                <w:color w:val="auto"/>
                <w:sz w:val="24"/>
                <w:lang w:val="en-US" w:eastAsia="zh-CN"/>
              </w:rPr>
              <w:t>2</w:t>
            </w:r>
            <w:r>
              <w:rPr>
                <w:rFonts w:hint="eastAsia"/>
                <w:color w:val="auto"/>
                <w:sz w:val="24"/>
                <w:lang w:eastAsia="zh-CN"/>
              </w:rPr>
              <w:t>二级标准</w:t>
            </w:r>
            <w:r>
              <w:rPr>
                <w:rFonts w:hint="eastAsia"/>
                <w:color w:val="auto"/>
                <w:sz w:val="24"/>
              </w:rPr>
              <w:t>，具体标准值见表</w:t>
            </w:r>
            <w:r>
              <w:rPr>
                <w:rFonts w:hint="eastAsia"/>
                <w:color w:val="auto"/>
                <w:sz w:val="24"/>
                <w:lang w:val="en-US" w:eastAsia="zh-CN"/>
              </w:rPr>
              <w:t>3-6</w:t>
            </w:r>
            <w:r>
              <w:rPr>
                <w:rFonts w:hint="eastAsia"/>
                <w:color w:val="auto"/>
                <w:sz w:val="24"/>
              </w:rPr>
              <w:t>。</w:t>
            </w:r>
          </w:p>
          <w:p>
            <w:pPr>
              <w:spacing w:line="480" w:lineRule="exact"/>
              <w:jc w:val="center"/>
              <w:rPr>
                <w:rFonts w:hint="eastAsia"/>
                <w:b/>
                <w:bCs/>
                <w:snapToGrid w:val="0"/>
                <w:color w:val="auto"/>
                <w:kern w:val="0"/>
                <w:szCs w:val="21"/>
              </w:rPr>
            </w:pPr>
            <w:r>
              <w:rPr>
                <w:b/>
                <w:bCs/>
                <w:snapToGrid w:val="0"/>
                <w:color w:val="auto"/>
                <w:kern w:val="0"/>
                <w:szCs w:val="21"/>
              </w:rPr>
              <w:t>表</w:t>
            </w:r>
            <w:r>
              <w:rPr>
                <w:rFonts w:hint="eastAsia"/>
                <w:b/>
                <w:bCs/>
                <w:snapToGrid w:val="0"/>
                <w:color w:val="auto"/>
                <w:kern w:val="0"/>
                <w:szCs w:val="21"/>
                <w:lang w:val="en-US" w:eastAsia="zh-CN"/>
              </w:rPr>
              <w:t>3-8</w:t>
            </w:r>
            <w:r>
              <w:rPr>
                <w:b/>
                <w:bCs/>
                <w:snapToGrid w:val="0"/>
                <w:color w:val="auto"/>
                <w:kern w:val="0"/>
                <w:szCs w:val="21"/>
              </w:rPr>
              <w:t xml:space="preserve">  </w:t>
            </w:r>
            <w:r>
              <w:rPr>
                <w:rFonts w:hint="eastAsia"/>
                <w:b/>
                <w:bCs/>
                <w:snapToGrid w:val="0"/>
                <w:color w:val="auto"/>
                <w:kern w:val="0"/>
                <w:szCs w:val="21"/>
              </w:rPr>
              <w:t>大气污染物排放浓度限值</w:t>
            </w:r>
          </w:p>
          <w:tbl>
            <w:tblPr>
              <w:tblStyle w:val="29"/>
              <w:tblW w:w="7977" w:type="dxa"/>
              <w:tblInd w:w="-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2"/>
              <w:gridCol w:w="1322"/>
              <w:gridCol w:w="1187"/>
              <w:gridCol w:w="1587"/>
              <w:gridCol w:w="256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3" w:hRule="atLeast"/>
              </w:trPr>
              <w:tc>
                <w:tcPr>
                  <w:tcW w:w="131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污染物</w:t>
                  </w:r>
                </w:p>
              </w:tc>
              <w:tc>
                <w:tcPr>
                  <w:tcW w:w="1322"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olor w:val="auto"/>
                      <w:szCs w:val="21"/>
                      <w:lang w:val="en-US" w:eastAsia="zh-CN"/>
                    </w:rPr>
                  </w:pPr>
                  <w:r>
                    <w:rPr>
                      <w:rFonts w:hint="eastAsia"/>
                      <w:color w:val="auto"/>
                      <w:szCs w:val="21"/>
                      <w:lang w:eastAsia="zh-CN"/>
                    </w:rPr>
                    <w:t>最高允许排放浓度（</w:t>
                  </w:r>
                  <w:r>
                    <w:rPr>
                      <w:rFonts w:hint="eastAsia"/>
                      <w:color w:val="auto"/>
                      <w:szCs w:val="21"/>
                      <w:lang w:val="en-US" w:eastAsia="zh-CN"/>
                    </w:rPr>
                    <w:t>mg</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w:t>
                  </w:r>
                  <w:r>
                    <w:rPr>
                      <w:rFonts w:hint="eastAsia"/>
                      <w:color w:val="auto"/>
                      <w:szCs w:val="21"/>
                      <w:lang w:val="en-US" w:eastAsia="zh-CN"/>
                    </w:rPr>
                    <w:t>m</w:t>
                  </w:r>
                  <w:r>
                    <w:rPr>
                      <w:rFonts w:hint="eastAsia"/>
                      <w:color w:val="auto"/>
                      <w:szCs w:val="21"/>
                      <w:vertAlign w:val="superscript"/>
                      <w:lang w:val="en-US" w:eastAsia="zh-CN"/>
                    </w:rPr>
                    <w:t>3</w:t>
                  </w:r>
                  <w:r>
                    <w:rPr>
                      <w:rFonts w:hint="eastAsia"/>
                      <w:color w:val="auto"/>
                      <w:szCs w:val="21"/>
                      <w:lang w:eastAsia="zh-CN"/>
                    </w:rPr>
                    <w:t>）</w:t>
                  </w:r>
                </w:p>
              </w:tc>
              <w:tc>
                <w:tcPr>
                  <w:tcW w:w="1187"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最高允许排</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放速率（</w:t>
                  </w:r>
                  <w:r>
                    <w:rPr>
                      <w:rFonts w:hint="eastAsia"/>
                      <w:color w:val="auto"/>
                      <w:szCs w:val="21"/>
                      <w:lang w:val="en-US" w:eastAsia="zh-CN"/>
                    </w:rPr>
                    <w:t>kg/h</w:t>
                  </w:r>
                  <w:r>
                    <w:rPr>
                      <w:rFonts w:hint="eastAsia"/>
                      <w:color w:val="auto"/>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（15米）</w:t>
                  </w:r>
                </w:p>
              </w:tc>
              <w:tc>
                <w:tcPr>
                  <w:tcW w:w="1587"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olor w:val="auto"/>
                      <w:szCs w:val="21"/>
                      <w:lang w:val="en-US" w:eastAsia="zh-CN"/>
                    </w:rPr>
                  </w:pPr>
                  <w:r>
                    <w:rPr>
                      <w:rFonts w:hint="eastAsia"/>
                      <w:color w:val="auto"/>
                      <w:szCs w:val="21"/>
                      <w:lang w:eastAsia="zh-CN"/>
                    </w:rPr>
                    <w:t>无组织排放监控浓度限值（</w:t>
                  </w:r>
                  <w:r>
                    <w:rPr>
                      <w:rFonts w:hint="eastAsia"/>
                      <w:color w:val="auto"/>
                      <w:szCs w:val="21"/>
                      <w:lang w:val="en-US" w:eastAsia="zh-CN"/>
                    </w:rPr>
                    <w:t>mg</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w:t>
                  </w:r>
                  <w:r>
                    <w:rPr>
                      <w:rFonts w:hint="eastAsia"/>
                      <w:color w:val="auto"/>
                      <w:szCs w:val="21"/>
                      <w:lang w:val="en-US" w:eastAsia="zh-CN"/>
                    </w:rPr>
                    <w:t>m</w:t>
                  </w:r>
                  <w:r>
                    <w:rPr>
                      <w:rFonts w:hint="eastAsia"/>
                      <w:color w:val="auto"/>
                      <w:szCs w:val="21"/>
                      <w:vertAlign w:val="superscript"/>
                      <w:lang w:val="en-US" w:eastAsia="zh-CN"/>
                    </w:rPr>
                    <w:t>3</w:t>
                  </w:r>
                  <w:r>
                    <w:rPr>
                      <w:rFonts w:hint="eastAsia"/>
                      <w:color w:val="auto"/>
                      <w:szCs w:val="21"/>
                      <w:lang w:eastAsia="zh-CN"/>
                    </w:rPr>
                    <w:t>）-厂界</w:t>
                  </w:r>
                </w:p>
              </w:tc>
              <w:tc>
                <w:tcPr>
                  <w:tcW w:w="2569" w:type="dxa"/>
                  <w:tcBorders>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标准来源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1312"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非甲烷总烃</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olor w:val="auto"/>
                      <w:szCs w:val="21"/>
                      <w:lang w:val="en-US" w:eastAsia="zh-CN"/>
                    </w:rPr>
                  </w:pPr>
                  <w:r>
                    <w:rPr>
                      <w:rFonts w:hint="eastAsia"/>
                      <w:color w:val="auto"/>
                      <w:szCs w:val="21"/>
                      <w:lang w:val="en-US" w:eastAsia="zh-CN"/>
                    </w:rPr>
                    <w:t>100</w:t>
                  </w:r>
                </w:p>
              </w:tc>
              <w:tc>
                <w:tcPr>
                  <w:tcW w:w="1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olor w:val="auto"/>
                      <w:szCs w:val="21"/>
                      <w:lang w:val="en-US" w:eastAsia="zh-CN"/>
                    </w:rPr>
                  </w:pPr>
                  <w:r>
                    <w:rPr>
                      <w:rFonts w:hint="eastAsia"/>
                      <w:color w:val="auto"/>
                      <w:szCs w:val="21"/>
                      <w:lang w:val="en-US" w:eastAsia="zh-CN"/>
                    </w:rPr>
                    <w:t>10</w:t>
                  </w:r>
                </w:p>
              </w:tc>
              <w:tc>
                <w:tcPr>
                  <w:tcW w:w="15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4.0</w:t>
                  </w:r>
                </w:p>
              </w:tc>
              <w:tc>
                <w:tcPr>
                  <w:tcW w:w="2569" w:type="dxa"/>
                  <w:vMerge w:val="restart"/>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《大气污染物综合排放标</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准》（GB16297-1996）表2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3" w:hRule="atLeast"/>
              </w:trPr>
              <w:tc>
                <w:tcPr>
                  <w:tcW w:w="1312" w:type="dxa"/>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氯化氢</w:t>
                  </w:r>
                </w:p>
              </w:tc>
              <w:tc>
                <w:tcPr>
                  <w:tcW w:w="132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100</w:t>
                  </w:r>
                </w:p>
              </w:tc>
              <w:tc>
                <w:tcPr>
                  <w:tcW w:w="118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0.26</w:t>
                  </w:r>
                </w:p>
              </w:tc>
              <w:tc>
                <w:tcPr>
                  <w:tcW w:w="158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r>
                    <w:rPr>
                      <w:rFonts w:hint="eastAsia"/>
                      <w:color w:val="auto"/>
                      <w:szCs w:val="21"/>
                      <w:lang w:eastAsia="zh-CN"/>
                    </w:rPr>
                    <w:t>0.2</w:t>
                  </w:r>
                </w:p>
              </w:tc>
              <w:tc>
                <w:tcPr>
                  <w:tcW w:w="2569" w:type="dxa"/>
                  <w:vMerge w:val="continue"/>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lang w:eastAsia="zh-CN"/>
                    </w:rPr>
                  </w:pPr>
                </w:p>
              </w:tc>
            </w:tr>
          </w:tbl>
          <w:p>
            <w:pPr>
              <w:pStyle w:val="26"/>
              <w:spacing w:line="480" w:lineRule="atLeast"/>
              <w:ind w:firstLine="0" w:firstLineChars="0"/>
              <w:rPr>
                <w:b/>
                <w:color w:val="auto"/>
                <w:sz w:val="24"/>
                <w:szCs w:val="24"/>
              </w:rPr>
            </w:pPr>
            <w:r>
              <w:rPr>
                <w:b/>
                <w:color w:val="auto"/>
                <w:sz w:val="24"/>
                <w:szCs w:val="24"/>
              </w:rPr>
              <w:t>2、</w:t>
            </w:r>
            <w:r>
              <w:rPr>
                <w:rFonts w:hint="eastAsia"/>
                <w:b/>
                <w:color w:val="auto"/>
                <w:sz w:val="24"/>
                <w:szCs w:val="24"/>
              </w:rPr>
              <w:t>废水</w:t>
            </w:r>
          </w:p>
          <w:p>
            <w:pPr>
              <w:pStyle w:val="13"/>
              <w:tabs>
                <w:tab w:val="left" w:pos="2098"/>
              </w:tabs>
              <w:adjustRightInd w:val="0"/>
              <w:snapToGrid w:val="0"/>
              <w:spacing w:after="0" w:line="360" w:lineRule="auto"/>
              <w:ind w:left="0" w:leftChars="0" w:firstLine="480" w:firstLineChars="200"/>
              <w:rPr>
                <w:color w:val="auto"/>
              </w:rPr>
            </w:pPr>
            <w:r>
              <w:rPr>
                <w:color w:val="auto"/>
              </w:rPr>
              <w:t>本项目无生产废水，生活污水由化粪池预处理后进入</w:t>
            </w:r>
            <w:r>
              <w:rPr>
                <w:rFonts w:hint="eastAsia"/>
                <w:color w:val="auto"/>
              </w:rPr>
              <w:t>邵东市仙槎桥镇污水处理厂</w:t>
            </w:r>
            <w:r>
              <w:rPr>
                <w:color w:val="auto"/>
              </w:rPr>
              <w:t>，</w:t>
            </w:r>
            <w:r>
              <w:rPr>
                <w:rFonts w:hint="eastAsia"/>
                <w:color w:val="auto"/>
              </w:rPr>
              <w:t>排放</w:t>
            </w:r>
            <w:r>
              <w:rPr>
                <w:color w:val="auto"/>
              </w:rPr>
              <w:t>执行</w:t>
            </w:r>
            <w:r>
              <w:rPr>
                <w:rFonts w:hint="eastAsia"/>
                <w:color w:val="auto"/>
              </w:rPr>
              <w:t>《污水综合排放标准》（GB8978-1996）及</w:t>
            </w:r>
            <w:r>
              <w:rPr>
                <w:color w:val="auto"/>
              </w:rPr>
              <w:t>《污水排入城镇下水道水质标准》（GB/T31962-2015）表1中B等级标准。</w:t>
            </w:r>
          </w:p>
          <w:p>
            <w:pPr>
              <w:jc w:val="center"/>
              <w:rPr>
                <w:b/>
                <w:color w:val="auto"/>
              </w:rPr>
            </w:pPr>
            <w:r>
              <w:rPr>
                <w:b/>
                <w:color w:val="auto"/>
              </w:rPr>
              <w:t>表</w:t>
            </w:r>
            <w:r>
              <w:rPr>
                <w:rFonts w:hint="eastAsia"/>
                <w:b/>
                <w:color w:val="auto"/>
              </w:rPr>
              <w:t>3-</w:t>
            </w:r>
            <w:r>
              <w:rPr>
                <w:rFonts w:hint="eastAsia"/>
                <w:b/>
                <w:color w:val="auto"/>
                <w:lang w:val="en-US" w:eastAsia="zh-CN"/>
              </w:rPr>
              <w:t>9</w:t>
            </w:r>
            <w:r>
              <w:rPr>
                <w:b/>
                <w:color w:val="auto"/>
              </w:rPr>
              <w:t>水污染物排放标准</w:t>
            </w:r>
          </w:p>
          <w:tbl>
            <w:tblPr>
              <w:tblStyle w:val="2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389"/>
              <w:gridCol w:w="1391"/>
              <w:gridCol w:w="1432"/>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19"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序号</w:t>
                  </w:r>
                </w:p>
              </w:tc>
              <w:tc>
                <w:tcPr>
                  <w:tcW w:w="1389"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污染物</w:t>
                  </w:r>
                </w:p>
              </w:tc>
              <w:tc>
                <w:tcPr>
                  <w:tcW w:w="1391"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单位</w:t>
                  </w:r>
                </w:p>
              </w:tc>
              <w:tc>
                <w:tcPr>
                  <w:tcW w:w="1432"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限值</w:t>
                  </w:r>
                </w:p>
              </w:tc>
              <w:tc>
                <w:tcPr>
                  <w:tcW w:w="2207"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19"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1</w:t>
                  </w:r>
                </w:p>
              </w:tc>
              <w:tc>
                <w:tcPr>
                  <w:tcW w:w="1389"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pH值</w:t>
                  </w:r>
                </w:p>
              </w:tc>
              <w:tc>
                <w:tcPr>
                  <w:tcW w:w="1391"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w:t>
                  </w:r>
                </w:p>
              </w:tc>
              <w:tc>
                <w:tcPr>
                  <w:tcW w:w="1432"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6.5~9.5</w:t>
                  </w:r>
                </w:p>
              </w:tc>
              <w:tc>
                <w:tcPr>
                  <w:tcW w:w="2207" w:type="dxa"/>
                  <w:vMerge w:val="restart"/>
                  <w:shd w:val="clear" w:color="auto" w:fill="auto"/>
                  <w:vAlign w:val="center"/>
                </w:tcPr>
                <w:p>
                  <w:pPr>
                    <w:autoSpaceDE w:val="0"/>
                    <w:autoSpaceDN w:val="0"/>
                    <w:adjustRightInd w:val="0"/>
                    <w:snapToGrid w:val="0"/>
                    <w:jc w:val="center"/>
                    <w:textAlignment w:val="baseline"/>
                    <w:rPr>
                      <w:color w:val="auto"/>
                      <w:szCs w:val="21"/>
                    </w:rPr>
                  </w:pPr>
                  <w:r>
                    <w:rPr>
                      <w:rFonts w:hint="eastAsia"/>
                      <w:color w:val="auto"/>
                    </w:rPr>
                    <w:t>《污水综合排放标准》（GB8978-1996）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19"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2</w:t>
                  </w:r>
                </w:p>
              </w:tc>
              <w:tc>
                <w:tcPr>
                  <w:tcW w:w="1389"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COD</w:t>
                  </w:r>
                </w:p>
              </w:tc>
              <w:tc>
                <w:tcPr>
                  <w:tcW w:w="1391"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mg/L</w:t>
                  </w:r>
                </w:p>
              </w:tc>
              <w:tc>
                <w:tcPr>
                  <w:tcW w:w="1432"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500</w:t>
                  </w:r>
                </w:p>
              </w:tc>
              <w:tc>
                <w:tcPr>
                  <w:tcW w:w="2207" w:type="dxa"/>
                  <w:vMerge w:val="continue"/>
                  <w:shd w:val="clear" w:color="auto" w:fill="auto"/>
                  <w:vAlign w:val="center"/>
                </w:tcPr>
                <w:p>
                  <w:pPr>
                    <w:autoSpaceDE w:val="0"/>
                    <w:autoSpaceDN w:val="0"/>
                    <w:adjustRightInd w:val="0"/>
                    <w:snapToGrid w:val="0"/>
                    <w:jc w:val="center"/>
                    <w:textAlignment w:val="baseline"/>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19" w:type="dxa"/>
                  <w:shd w:val="clear" w:color="auto" w:fill="auto"/>
                  <w:vAlign w:val="center"/>
                </w:tcPr>
                <w:p>
                  <w:pPr>
                    <w:autoSpaceDE w:val="0"/>
                    <w:autoSpaceDN w:val="0"/>
                    <w:adjustRightInd w:val="0"/>
                    <w:snapToGrid w:val="0"/>
                    <w:jc w:val="center"/>
                    <w:textAlignment w:val="baseline"/>
                    <w:rPr>
                      <w:color w:val="auto"/>
                      <w:szCs w:val="21"/>
                    </w:rPr>
                  </w:pPr>
                  <w:r>
                    <w:rPr>
                      <w:rFonts w:hint="eastAsia"/>
                      <w:color w:val="auto"/>
                      <w:szCs w:val="21"/>
                    </w:rPr>
                    <w:t>3</w:t>
                  </w:r>
                </w:p>
              </w:tc>
              <w:tc>
                <w:tcPr>
                  <w:tcW w:w="1389" w:type="dxa"/>
                  <w:shd w:val="clear" w:color="auto" w:fill="auto"/>
                  <w:vAlign w:val="center"/>
                </w:tcPr>
                <w:p>
                  <w:pPr>
                    <w:autoSpaceDE w:val="0"/>
                    <w:autoSpaceDN w:val="0"/>
                    <w:adjustRightInd w:val="0"/>
                    <w:snapToGrid w:val="0"/>
                    <w:jc w:val="center"/>
                    <w:textAlignment w:val="baseline"/>
                    <w:rPr>
                      <w:color w:val="auto"/>
                      <w:szCs w:val="21"/>
                    </w:rPr>
                  </w:pPr>
                  <w:r>
                    <w:rPr>
                      <w:rFonts w:hint="eastAsia"/>
                      <w:color w:val="auto"/>
                      <w:szCs w:val="21"/>
                    </w:rPr>
                    <w:t>BOD</w:t>
                  </w:r>
                </w:p>
              </w:tc>
              <w:tc>
                <w:tcPr>
                  <w:tcW w:w="1391"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mg/L</w:t>
                  </w:r>
                </w:p>
              </w:tc>
              <w:tc>
                <w:tcPr>
                  <w:tcW w:w="1432" w:type="dxa"/>
                  <w:shd w:val="clear" w:color="auto" w:fill="auto"/>
                  <w:vAlign w:val="center"/>
                </w:tcPr>
                <w:p>
                  <w:pPr>
                    <w:autoSpaceDE w:val="0"/>
                    <w:autoSpaceDN w:val="0"/>
                    <w:adjustRightInd w:val="0"/>
                    <w:snapToGrid w:val="0"/>
                    <w:jc w:val="center"/>
                    <w:textAlignment w:val="baseline"/>
                    <w:rPr>
                      <w:color w:val="auto"/>
                      <w:szCs w:val="21"/>
                    </w:rPr>
                  </w:pPr>
                  <w:r>
                    <w:rPr>
                      <w:rFonts w:hint="eastAsia"/>
                      <w:color w:val="auto"/>
                      <w:szCs w:val="21"/>
                    </w:rPr>
                    <w:t>3</w:t>
                  </w:r>
                  <w:r>
                    <w:rPr>
                      <w:color w:val="auto"/>
                      <w:szCs w:val="21"/>
                    </w:rPr>
                    <w:t>00</w:t>
                  </w:r>
                </w:p>
              </w:tc>
              <w:tc>
                <w:tcPr>
                  <w:tcW w:w="2207" w:type="dxa"/>
                  <w:vMerge w:val="continue"/>
                  <w:shd w:val="clear" w:color="auto" w:fill="auto"/>
                  <w:vAlign w:val="center"/>
                </w:tcPr>
                <w:p>
                  <w:pPr>
                    <w:autoSpaceDE w:val="0"/>
                    <w:autoSpaceDN w:val="0"/>
                    <w:adjustRightInd w:val="0"/>
                    <w:snapToGrid w:val="0"/>
                    <w:jc w:val="center"/>
                    <w:textAlignment w:val="baseline"/>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19" w:type="dxa"/>
                  <w:shd w:val="clear" w:color="auto" w:fill="auto"/>
                  <w:vAlign w:val="center"/>
                </w:tcPr>
                <w:p>
                  <w:pPr>
                    <w:autoSpaceDE w:val="0"/>
                    <w:autoSpaceDN w:val="0"/>
                    <w:adjustRightInd w:val="0"/>
                    <w:snapToGrid w:val="0"/>
                    <w:jc w:val="center"/>
                    <w:textAlignment w:val="baseline"/>
                    <w:rPr>
                      <w:color w:val="auto"/>
                      <w:szCs w:val="21"/>
                    </w:rPr>
                  </w:pPr>
                  <w:r>
                    <w:rPr>
                      <w:rFonts w:hint="eastAsia"/>
                      <w:color w:val="auto"/>
                      <w:szCs w:val="21"/>
                    </w:rPr>
                    <w:t>4</w:t>
                  </w:r>
                </w:p>
              </w:tc>
              <w:tc>
                <w:tcPr>
                  <w:tcW w:w="1389" w:type="dxa"/>
                  <w:shd w:val="clear" w:color="auto" w:fill="auto"/>
                  <w:vAlign w:val="center"/>
                </w:tcPr>
                <w:p>
                  <w:pPr>
                    <w:autoSpaceDE w:val="0"/>
                    <w:autoSpaceDN w:val="0"/>
                    <w:adjustRightInd w:val="0"/>
                    <w:snapToGrid w:val="0"/>
                    <w:jc w:val="center"/>
                    <w:textAlignment w:val="baseline"/>
                    <w:rPr>
                      <w:color w:val="auto"/>
                      <w:szCs w:val="21"/>
                    </w:rPr>
                  </w:pPr>
                  <w:r>
                    <w:rPr>
                      <w:rFonts w:hint="eastAsia"/>
                      <w:color w:val="auto"/>
                      <w:szCs w:val="21"/>
                    </w:rPr>
                    <w:t>SS</w:t>
                  </w:r>
                </w:p>
              </w:tc>
              <w:tc>
                <w:tcPr>
                  <w:tcW w:w="1391"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mg/L</w:t>
                  </w:r>
                </w:p>
              </w:tc>
              <w:tc>
                <w:tcPr>
                  <w:tcW w:w="1432" w:type="dxa"/>
                  <w:shd w:val="clear" w:color="auto" w:fill="auto"/>
                  <w:vAlign w:val="center"/>
                </w:tcPr>
                <w:p>
                  <w:pPr>
                    <w:autoSpaceDE w:val="0"/>
                    <w:autoSpaceDN w:val="0"/>
                    <w:adjustRightInd w:val="0"/>
                    <w:snapToGrid w:val="0"/>
                    <w:jc w:val="center"/>
                    <w:textAlignment w:val="baseline"/>
                    <w:rPr>
                      <w:color w:val="auto"/>
                      <w:szCs w:val="21"/>
                    </w:rPr>
                  </w:pPr>
                  <w:r>
                    <w:rPr>
                      <w:rFonts w:hint="eastAsia"/>
                      <w:color w:val="auto"/>
                      <w:szCs w:val="21"/>
                    </w:rPr>
                    <w:t>4</w:t>
                  </w:r>
                  <w:r>
                    <w:rPr>
                      <w:color w:val="auto"/>
                      <w:szCs w:val="21"/>
                    </w:rPr>
                    <w:t>00</w:t>
                  </w:r>
                </w:p>
              </w:tc>
              <w:tc>
                <w:tcPr>
                  <w:tcW w:w="2207" w:type="dxa"/>
                  <w:vMerge w:val="continue"/>
                  <w:shd w:val="clear" w:color="auto" w:fill="auto"/>
                  <w:vAlign w:val="center"/>
                </w:tcPr>
                <w:p>
                  <w:pPr>
                    <w:autoSpaceDE w:val="0"/>
                    <w:autoSpaceDN w:val="0"/>
                    <w:adjustRightInd w:val="0"/>
                    <w:snapToGrid w:val="0"/>
                    <w:jc w:val="center"/>
                    <w:textAlignment w:val="baseline"/>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19" w:type="dxa"/>
                  <w:shd w:val="clear" w:color="auto" w:fill="auto"/>
                  <w:vAlign w:val="center"/>
                </w:tcPr>
                <w:p>
                  <w:pPr>
                    <w:autoSpaceDE w:val="0"/>
                    <w:autoSpaceDN w:val="0"/>
                    <w:adjustRightInd w:val="0"/>
                    <w:snapToGrid w:val="0"/>
                    <w:jc w:val="center"/>
                    <w:textAlignment w:val="baseline"/>
                    <w:rPr>
                      <w:color w:val="auto"/>
                      <w:szCs w:val="21"/>
                    </w:rPr>
                  </w:pPr>
                  <w:r>
                    <w:rPr>
                      <w:rFonts w:hint="eastAsia"/>
                      <w:color w:val="auto"/>
                      <w:szCs w:val="21"/>
                    </w:rPr>
                    <w:t>5</w:t>
                  </w:r>
                </w:p>
              </w:tc>
              <w:tc>
                <w:tcPr>
                  <w:tcW w:w="1389"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氨氮</w:t>
                  </w:r>
                </w:p>
              </w:tc>
              <w:tc>
                <w:tcPr>
                  <w:tcW w:w="1391"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mg/L</w:t>
                  </w:r>
                </w:p>
              </w:tc>
              <w:tc>
                <w:tcPr>
                  <w:tcW w:w="1432"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45</w:t>
                  </w:r>
                </w:p>
              </w:tc>
              <w:tc>
                <w:tcPr>
                  <w:tcW w:w="2207" w:type="dxa"/>
                  <w:shd w:val="clear" w:color="auto" w:fill="auto"/>
                  <w:vAlign w:val="center"/>
                </w:tcPr>
                <w:p>
                  <w:pPr>
                    <w:autoSpaceDE w:val="0"/>
                    <w:autoSpaceDN w:val="0"/>
                    <w:adjustRightInd w:val="0"/>
                    <w:snapToGrid w:val="0"/>
                    <w:jc w:val="center"/>
                    <w:textAlignment w:val="baseline"/>
                    <w:rPr>
                      <w:color w:val="auto"/>
                      <w:szCs w:val="21"/>
                    </w:rPr>
                  </w:pPr>
                  <w:r>
                    <w:rPr>
                      <w:color w:val="auto"/>
                      <w:szCs w:val="21"/>
                    </w:rPr>
                    <w:t>《污水排入城镇下水道水质标准》</w:t>
                  </w:r>
                </w:p>
                <w:p>
                  <w:pPr>
                    <w:autoSpaceDE w:val="0"/>
                    <w:autoSpaceDN w:val="0"/>
                    <w:adjustRightInd w:val="0"/>
                    <w:snapToGrid w:val="0"/>
                    <w:jc w:val="center"/>
                    <w:textAlignment w:val="baseline"/>
                    <w:rPr>
                      <w:color w:val="auto"/>
                      <w:szCs w:val="21"/>
                    </w:rPr>
                  </w:pPr>
                  <w:r>
                    <w:rPr>
                      <w:color w:val="auto"/>
                      <w:szCs w:val="21"/>
                    </w:rPr>
                    <w:t>（GB/T31962-2015）表1中B等级</w:t>
                  </w:r>
                </w:p>
              </w:tc>
            </w:tr>
          </w:tbl>
          <w:p>
            <w:pPr>
              <w:pStyle w:val="26"/>
              <w:spacing w:line="480" w:lineRule="atLeast"/>
              <w:ind w:firstLine="0" w:firstLineChars="0"/>
              <w:rPr>
                <w:b/>
                <w:color w:val="auto"/>
                <w:sz w:val="24"/>
                <w:szCs w:val="24"/>
              </w:rPr>
            </w:pPr>
            <w:r>
              <w:rPr>
                <w:b/>
                <w:color w:val="auto"/>
                <w:sz w:val="24"/>
                <w:szCs w:val="24"/>
              </w:rPr>
              <w:t>3、噪声</w:t>
            </w:r>
          </w:p>
          <w:p>
            <w:pPr>
              <w:spacing w:line="360" w:lineRule="auto"/>
              <w:ind w:firstLine="480" w:firstLineChars="200"/>
              <w:rPr>
                <w:color w:val="auto"/>
                <w:sz w:val="24"/>
              </w:rPr>
            </w:pPr>
            <w:r>
              <w:rPr>
                <w:color w:val="auto"/>
                <w:sz w:val="24"/>
              </w:rPr>
              <w:t>施工期：施工期厂界噪声执行《建筑施工场界环境噪声排放标准》(GB12523-2011)规定的标准，具体取值见下表。</w:t>
            </w:r>
          </w:p>
          <w:p>
            <w:pPr>
              <w:pStyle w:val="8"/>
              <w:spacing w:before="60" w:beforeLines="25" w:after="60" w:afterLines="25" w:line="240" w:lineRule="auto"/>
              <w:ind w:firstLine="0"/>
              <w:jc w:val="center"/>
              <w:rPr>
                <w:b/>
                <w:bCs/>
                <w:color w:val="auto"/>
                <w:sz w:val="21"/>
                <w:szCs w:val="21"/>
              </w:rPr>
            </w:pPr>
            <w:r>
              <w:rPr>
                <w:b/>
                <w:bCs/>
                <w:color w:val="auto"/>
                <w:sz w:val="21"/>
                <w:szCs w:val="21"/>
              </w:rPr>
              <w:t>表3-</w:t>
            </w:r>
            <w:r>
              <w:rPr>
                <w:rFonts w:hint="eastAsia"/>
                <w:b/>
                <w:bCs/>
                <w:color w:val="auto"/>
                <w:sz w:val="21"/>
                <w:szCs w:val="21"/>
                <w:lang w:val="en-US" w:eastAsia="zh-CN"/>
              </w:rPr>
              <w:t>10</w:t>
            </w:r>
            <w:r>
              <w:rPr>
                <w:b/>
                <w:bCs/>
                <w:color w:val="auto"/>
                <w:sz w:val="21"/>
                <w:szCs w:val="21"/>
              </w:rPr>
              <w:t xml:space="preserve"> 建筑施工场界噪声限值</w:t>
            </w:r>
          </w:p>
          <w:tbl>
            <w:tblPr>
              <w:tblStyle w:val="2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2578"/>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2" w:type="dxa"/>
                  <w:vAlign w:val="center"/>
                </w:tcPr>
                <w:p>
                  <w:pPr>
                    <w:jc w:val="center"/>
                    <w:rPr>
                      <w:color w:val="auto"/>
                      <w:szCs w:val="21"/>
                    </w:rPr>
                  </w:pPr>
                  <w:r>
                    <w:rPr>
                      <w:color w:val="auto"/>
                      <w:szCs w:val="21"/>
                    </w:rPr>
                    <w:t>时段</w:t>
                  </w:r>
                </w:p>
              </w:tc>
              <w:tc>
                <w:tcPr>
                  <w:tcW w:w="2578" w:type="dxa"/>
                  <w:vAlign w:val="center"/>
                </w:tcPr>
                <w:p>
                  <w:pPr>
                    <w:jc w:val="center"/>
                    <w:rPr>
                      <w:color w:val="auto"/>
                      <w:szCs w:val="21"/>
                    </w:rPr>
                  </w:pPr>
                  <w:r>
                    <w:rPr>
                      <w:color w:val="auto"/>
                      <w:szCs w:val="21"/>
                    </w:rPr>
                    <w:t>昼间</w:t>
                  </w:r>
                </w:p>
              </w:tc>
              <w:tc>
                <w:tcPr>
                  <w:tcW w:w="2578" w:type="dxa"/>
                  <w:vAlign w:val="center"/>
                </w:tcPr>
                <w:p>
                  <w:pPr>
                    <w:jc w:val="center"/>
                    <w:rPr>
                      <w:color w:val="auto"/>
                      <w:szCs w:val="21"/>
                    </w:rPr>
                  </w:pPr>
                  <w:r>
                    <w:rPr>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82" w:type="dxa"/>
                  <w:vAlign w:val="center"/>
                </w:tcPr>
                <w:p>
                  <w:pPr>
                    <w:jc w:val="center"/>
                    <w:rPr>
                      <w:color w:val="auto"/>
                      <w:szCs w:val="21"/>
                    </w:rPr>
                  </w:pPr>
                  <w:r>
                    <w:rPr>
                      <w:color w:val="auto"/>
                      <w:szCs w:val="21"/>
                    </w:rPr>
                    <w:t>噪声级[dB(A)]</w:t>
                  </w:r>
                </w:p>
              </w:tc>
              <w:tc>
                <w:tcPr>
                  <w:tcW w:w="2578" w:type="dxa"/>
                  <w:vAlign w:val="center"/>
                </w:tcPr>
                <w:p>
                  <w:pPr>
                    <w:jc w:val="center"/>
                    <w:rPr>
                      <w:color w:val="auto"/>
                      <w:szCs w:val="21"/>
                    </w:rPr>
                  </w:pPr>
                  <w:r>
                    <w:rPr>
                      <w:color w:val="auto"/>
                      <w:szCs w:val="21"/>
                    </w:rPr>
                    <w:t>70</w:t>
                  </w:r>
                </w:p>
              </w:tc>
              <w:tc>
                <w:tcPr>
                  <w:tcW w:w="2578" w:type="dxa"/>
                  <w:vAlign w:val="center"/>
                </w:tcPr>
                <w:p>
                  <w:pPr>
                    <w:jc w:val="center"/>
                    <w:rPr>
                      <w:color w:val="auto"/>
                      <w:szCs w:val="21"/>
                    </w:rPr>
                  </w:pPr>
                  <w:r>
                    <w:rPr>
                      <w:color w:val="auto"/>
                      <w:szCs w:val="21"/>
                    </w:rPr>
                    <w:t>55</w:t>
                  </w:r>
                </w:p>
              </w:tc>
            </w:tr>
          </w:tbl>
          <w:p>
            <w:pPr>
              <w:pStyle w:val="8"/>
              <w:spacing w:line="360" w:lineRule="auto"/>
              <w:ind w:firstLine="480" w:firstLineChars="200"/>
              <w:rPr>
                <w:color w:val="auto"/>
                <w:sz w:val="24"/>
                <w:szCs w:val="18"/>
              </w:rPr>
            </w:pPr>
            <w:r>
              <w:rPr>
                <w:color w:val="auto"/>
                <w:sz w:val="24"/>
                <w:szCs w:val="18"/>
              </w:rPr>
              <w:t>运行期：营运期厂界噪声执行《工业企业厂界环境噪声排放标准》(GB12348-2008)中</w:t>
            </w:r>
            <w:r>
              <w:rPr>
                <w:rFonts w:hint="eastAsia"/>
                <w:color w:val="auto"/>
                <w:sz w:val="24"/>
                <w:szCs w:val="18"/>
              </w:rPr>
              <w:t>3</w:t>
            </w:r>
            <w:r>
              <w:rPr>
                <w:color w:val="auto"/>
                <w:sz w:val="24"/>
                <w:szCs w:val="18"/>
              </w:rPr>
              <w:t>类标准。具体取值见下表。</w:t>
            </w:r>
          </w:p>
          <w:p>
            <w:pPr>
              <w:pStyle w:val="8"/>
              <w:spacing w:before="60" w:beforeLines="25" w:after="60" w:afterLines="25" w:line="240" w:lineRule="auto"/>
              <w:ind w:firstLine="0"/>
              <w:jc w:val="center"/>
              <w:rPr>
                <w:b/>
                <w:bCs/>
                <w:color w:val="auto"/>
                <w:sz w:val="21"/>
                <w:szCs w:val="21"/>
              </w:rPr>
            </w:pPr>
            <w:r>
              <w:rPr>
                <w:b/>
                <w:bCs/>
                <w:color w:val="auto"/>
                <w:sz w:val="21"/>
                <w:szCs w:val="21"/>
              </w:rPr>
              <w:t>表3-</w:t>
            </w:r>
            <w:r>
              <w:rPr>
                <w:rFonts w:hint="eastAsia"/>
                <w:b/>
                <w:bCs/>
                <w:color w:val="auto"/>
                <w:sz w:val="21"/>
                <w:szCs w:val="21"/>
                <w:lang w:val="en-US" w:eastAsia="zh-CN"/>
              </w:rPr>
              <w:t>11</w:t>
            </w:r>
            <w:r>
              <w:rPr>
                <w:b/>
                <w:bCs/>
                <w:color w:val="auto"/>
                <w:sz w:val="21"/>
                <w:szCs w:val="21"/>
              </w:rPr>
              <w:t xml:space="preserve"> 工业企业厂界环境噪声排放标准  dB(A)</w:t>
            </w:r>
          </w:p>
          <w:tbl>
            <w:tblPr>
              <w:tblStyle w:val="29"/>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7"/>
              <w:gridCol w:w="2869"/>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167" w:type="dxa"/>
                  <w:vAlign w:val="center"/>
                </w:tcPr>
                <w:p>
                  <w:pPr>
                    <w:jc w:val="center"/>
                    <w:rPr>
                      <w:color w:val="auto"/>
                      <w:szCs w:val="21"/>
                    </w:rPr>
                  </w:pPr>
                  <w:r>
                    <w:rPr>
                      <w:color w:val="auto"/>
                      <w:szCs w:val="21"/>
                    </w:rPr>
                    <w:t>时段</w:t>
                  </w:r>
                </w:p>
              </w:tc>
              <w:tc>
                <w:tcPr>
                  <w:tcW w:w="2869" w:type="dxa"/>
                  <w:vAlign w:val="center"/>
                </w:tcPr>
                <w:p>
                  <w:pPr>
                    <w:jc w:val="center"/>
                    <w:rPr>
                      <w:color w:val="auto"/>
                      <w:szCs w:val="21"/>
                    </w:rPr>
                  </w:pPr>
                  <w:r>
                    <w:rPr>
                      <w:color w:val="auto"/>
                      <w:szCs w:val="21"/>
                    </w:rPr>
                    <w:t>昼间</w:t>
                  </w:r>
                </w:p>
              </w:tc>
              <w:tc>
                <w:tcPr>
                  <w:tcW w:w="2922" w:type="dxa"/>
                  <w:vAlign w:val="center"/>
                </w:tcPr>
                <w:p>
                  <w:pPr>
                    <w:jc w:val="center"/>
                    <w:rPr>
                      <w:color w:val="auto"/>
                      <w:szCs w:val="21"/>
                    </w:rPr>
                  </w:pPr>
                  <w:r>
                    <w:rPr>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167" w:type="dxa"/>
                  <w:vAlign w:val="center"/>
                </w:tcPr>
                <w:p>
                  <w:pPr>
                    <w:jc w:val="center"/>
                    <w:rPr>
                      <w:color w:val="auto"/>
                      <w:szCs w:val="21"/>
                    </w:rPr>
                  </w:pPr>
                  <w:r>
                    <w:rPr>
                      <w:color w:val="auto"/>
                      <w:szCs w:val="21"/>
                    </w:rPr>
                    <w:t>标准</w:t>
                  </w:r>
                </w:p>
              </w:tc>
              <w:tc>
                <w:tcPr>
                  <w:tcW w:w="2869" w:type="dxa"/>
                  <w:vAlign w:val="center"/>
                </w:tcPr>
                <w:p>
                  <w:pPr>
                    <w:jc w:val="center"/>
                    <w:rPr>
                      <w:color w:val="auto"/>
                      <w:szCs w:val="21"/>
                    </w:rPr>
                  </w:pPr>
                  <w:r>
                    <w:rPr>
                      <w:color w:val="auto"/>
                      <w:szCs w:val="21"/>
                    </w:rPr>
                    <w:t>6</w:t>
                  </w:r>
                  <w:r>
                    <w:rPr>
                      <w:rFonts w:hint="eastAsia"/>
                      <w:color w:val="auto"/>
                      <w:szCs w:val="21"/>
                    </w:rPr>
                    <w:t>5</w:t>
                  </w:r>
                </w:p>
              </w:tc>
              <w:tc>
                <w:tcPr>
                  <w:tcW w:w="2922" w:type="dxa"/>
                  <w:vAlign w:val="center"/>
                </w:tcPr>
                <w:p>
                  <w:pPr>
                    <w:jc w:val="center"/>
                    <w:rPr>
                      <w:color w:val="auto"/>
                      <w:szCs w:val="21"/>
                    </w:rPr>
                  </w:pPr>
                  <w:r>
                    <w:rPr>
                      <w:color w:val="auto"/>
                      <w:szCs w:val="21"/>
                    </w:rPr>
                    <w:t>5</w:t>
                  </w:r>
                  <w:r>
                    <w:rPr>
                      <w:rFonts w:hint="eastAsia"/>
                      <w:color w:val="auto"/>
                      <w:szCs w:val="21"/>
                    </w:rPr>
                    <w:t>5</w:t>
                  </w:r>
                </w:p>
              </w:tc>
            </w:tr>
          </w:tbl>
          <w:p>
            <w:pPr>
              <w:pStyle w:val="26"/>
              <w:spacing w:line="480" w:lineRule="atLeast"/>
              <w:ind w:firstLine="0" w:firstLineChars="0"/>
              <w:rPr>
                <w:b/>
                <w:color w:val="auto"/>
                <w:sz w:val="24"/>
                <w:szCs w:val="24"/>
              </w:rPr>
            </w:pPr>
            <w:r>
              <w:rPr>
                <w:b/>
                <w:color w:val="auto"/>
                <w:sz w:val="24"/>
                <w:szCs w:val="24"/>
              </w:rPr>
              <w:t>4、固体废物</w:t>
            </w:r>
          </w:p>
          <w:p>
            <w:pPr>
              <w:spacing w:line="360" w:lineRule="auto"/>
              <w:ind w:firstLine="480" w:firstLineChars="200"/>
              <w:rPr>
                <w:color w:val="auto"/>
                <w:kern w:val="0"/>
                <w:szCs w:val="21"/>
              </w:rPr>
            </w:pPr>
            <w:r>
              <w:rPr>
                <w:color w:val="auto"/>
                <w:sz w:val="24"/>
                <w:szCs w:val="22"/>
              </w:rPr>
              <w:t>运营期产生的固体废物的一般工业固体废物，执行《</w:t>
            </w:r>
            <w:r>
              <w:rPr>
                <w:rFonts w:hint="eastAsia"/>
                <w:color w:val="auto"/>
                <w:sz w:val="24"/>
                <w:szCs w:val="22"/>
                <w:lang w:eastAsia="zh-CN"/>
              </w:rPr>
              <w:t>一般工业固体废物贮存和填埋污染控制标准</w:t>
            </w:r>
            <w:r>
              <w:rPr>
                <w:color w:val="auto"/>
                <w:sz w:val="24"/>
                <w:szCs w:val="22"/>
              </w:rPr>
              <w:t>》（GB18599-</w:t>
            </w:r>
            <w:r>
              <w:rPr>
                <w:rFonts w:hint="eastAsia"/>
                <w:color w:val="auto"/>
                <w:sz w:val="24"/>
                <w:szCs w:val="22"/>
                <w:lang w:val="en-US" w:eastAsia="zh-CN"/>
              </w:rPr>
              <w:t>2020</w:t>
            </w:r>
            <w:r>
              <w:rPr>
                <w:color w:val="auto"/>
                <w:sz w:val="24"/>
                <w:szCs w:val="22"/>
              </w:rPr>
              <w:t>）及修改单（环保部公告2013年第36号），运营期产生的固体废物的</w:t>
            </w:r>
            <w:r>
              <w:rPr>
                <w:rFonts w:hint="eastAsia"/>
                <w:color w:val="auto"/>
                <w:sz w:val="24"/>
                <w:szCs w:val="22"/>
              </w:rPr>
              <w:t>危险</w:t>
            </w:r>
            <w:r>
              <w:rPr>
                <w:color w:val="auto"/>
                <w:sz w:val="24"/>
                <w:szCs w:val="22"/>
              </w:rPr>
              <w:t>废物</w:t>
            </w:r>
            <w:r>
              <w:rPr>
                <w:rFonts w:hint="eastAsia"/>
                <w:color w:val="auto"/>
                <w:sz w:val="24"/>
                <w:szCs w:val="22"/>
              </w:rPr>
              <w:t>执行</w:t>
            </w:r>
            <w:r>
              <w:rPr>
                <w:color w:val="auto"/>
                <w:sz w:val="24"/>
                <w:szCs w:val="22"/>
              </w:rPr>
              <w:t>《危险废物贮存污染控制标准》（GB18597-2001）及修改单（环保部公告2013年第36号）。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00" w:type="dxa"/>
            <w:vAlign w:val="center"/>
          </w:tcPr>
          <w:p>
            <w:pPr>
              <w:adjustRightInd w:val="0"/>
              <w:snapToGrid w:val="0"/>
              <w:jc w:val="center"/>
              <w:rPr>
                <w:color w:val="auto"/>
                <w:kern w:val="0"/>
                <w:szCs w:val="21"/>
              </w:rPr>
            </w:pPr>
            <w:r>
              <w:rPr>
                <w:color w:val="auto"/>
                <w:kern w:val="0"/>
                <w:szCs w:val="21"/>
              </w:rPr>
              <w:t>总量</w:t>
            </w:r>
          </w:p>
          <w:p>
            <w:pPr>
              <w:adjustRightInd w:val="0"/>
              <w:snapToGrid w:val="0"/>
              <w:jc w:val="center"/>
              <w:rPr>
                <w:color w:val="auto"/>
                <w:kern w:val="0"/>
                <w:szCs w:val="21"/>
              </w:rPr>
            </w:pPr>
            <w:r>
              <w:rPr>
                <w:color w:val="auto"/>
                <w:kern w:val="0"/>
                <w:szCs w:val="21"/>
              </w:rPr>
              <w:t>控制</w:t>
            </w:r>
          </w:p>
          <w:p>
            <w:pPr>
              <w:adjustRightInd w:val="0"/>
              <w:snapToGrid w:val="0"/>
              <w:jc w:val="center"/>
              <w:rPr>
                <w:color w:val="auto"/>
                <w:kern w:val="0"/>
                <w:szCs w:val="21"/>
              </w:rPr>
            </w:pPr>
            <w:r>
              <w:rPr>
                <w:color w:val="auto"/>
                <w:kern w:val="0"/>
                <w:szCs w:val="21"/>
              </w:rPr>
              <w:t>指标</w:t>
            </w:r>
          </w:p>
        </w:tc>
        <w:tc>
          <w:tcPr>
            <w:tcW w:w="8190" w:type="dxa"/>
            <w:vAlign w:val="center"/>
          </w:tcPr>
          <w:p>
            <w:pPr>
              <w:widowControl/>
              <w:spacing w:line="360" w:lineRule="auto"/>
              <w:ind w:firstLine="482"/>
              <w:jc w:val="left"/>
              <w:rPr>
                <w:b/>
                <w:color w:val="auto"/>
                <w:sz w:val="24"/>
              </w:rPr>
            </w:pPr>
            <w:r>
              <w:rPr>
                <w:rFonts w:hint="eastAsia"/>
                <w:b/>
                <w:color w:val="auto"/>
                <w:sz w:val="24"/>
              </w:rPr>
              <w:t>1、废水</w:t>
            </w:r>
          </w:p>
          <w:p>
            <w:pPr>
              <w:widowControl/>
              <w:spacing w:line="360" w:lineRule="auto"/>
              <w:ind w:firstLine="482"/>
              <w:jc w:val="left"/>
              <w:rPr>
                <w:bCs/>
                <w:color w:val="auto"/>
                <w:sz w:val="24"/>
                <w:highlight w:val="none"/>
              </w:rPr>
            </w:pPr>
            <w:r>
              <w:rPr>
                <w:rFonts w:hint="eastAsia"/>
                <w:bCs/>
                <w:color w:val="auto"/>
                <w:sz w:val="24"/>
              </w:rPr>
              <w:t>本项目无生产废水外排。根据湖南省主要污染物排污权有偿使用和交易管理办法，项目生活污水产生量为</w:t>
            </w:r>
            <w:r>
              <w:rPr>
                <w:rFonts w:hint="eastAsia"/>
                <w:bCs/>
                <w:color w:val="auto"/>
                <w:sz w:val="24"/>
                <w:lang w:eastAsia="zh-CN"/>
              </w:rPr>
              <w:t>106m</w:t>
            </w:r>
            <w:r>
              <w:rPr>
                <w:rFonts w:hint="eastAsia"/>
                <w:bCs/>
                <w:color w:val="auto"/>
                <w:sz w:val="24"/>
                <w:vertAlign w:val="superscript"/>
              </w:rPr>
              <w:t>3</w:t>
            </w:r>
            <w:r>
              <w:rPr>
                <w:rFonts w:hint="eastAsia"/>
                <w:bCs/>
                <w:color w:val="auto"/>
                <w:sz w:val="24"/>
              </w:rPr>
              <w:t>/a，生活污水经污水管网进入邵东市仙槎桥镇污水处理厂处理。根据邵东市仙槎桥镇污水处理厂出水水质《城镇污水处理厂污染物排放标准》（GB18918-2002）一级A标（标准值为COD：50mg/L、NH</w:t>
            </w:r>
            <w:r>
              <w:rPr>
                <w:rFonts w:hint="eastAsia"/>
                <w:bCs/>
                <w:color w:val="auto"/>
                <w:sz w:val="24"/>
                <w:vertAlign w:val="subscript"/>
              </w:rPr>
              <w:t>3</w:t>
            </w:r>
            <w:r>
              <w:rPr>
                <w:rFonts w:hint="eastAsia"/>
                <w:bCs/>
                <w:color w:val="auto"/>
                <w:sz w:val="24"/>
              </w:rPr>
              <w:t>-N：5mg/L）核算，本项目污染物总量</w:t>
            </w:r>
            <w:r>
              <w:rPr>
                <w:rFonts w:hint="eastAsia"/>
                <w:bCs/>
                <w:color w:val="auto"/>
                <w:sz w:val="24"/>
                <w:highlight w:val="none"/>
              </w:rPr>
              <w:t>为COD：</w:t>
            </w:r>
            <w:r>
              <w:rPr>
                <w:rFonts w:hint="eastAsia"/>
                <w:bCs/>
                <w:color w:val="auto"/>
                <w:sz w:val="24"/>
                <w:highlight w:val="none"/>
                <w:lang w:val="en-US" w:eastAsia="zh-CN"/>
              </w:rPr>
              <w:t>0.005</w:t>
            </w:r>
            <w:r>
              <w:rPr>
                <w:rFonts w:hint="eastAsia"/>
                <w:bCs/>
                <w:color w:val="auto"/>
                <w:sz w:val="24"/>
                <w:highlight w:val="none"/>
              </w:rPr>
              <w:t>t/a ，NH</w:t>
            </w:r>
            <w:r>
              <w:rPr>
                <w:rFonts w:hint="eastAsia"/>
                <w:bCs/>
                <w:color w:val="auto"/>
                <w:sz w:val="24"/>
                <w:highlight w:val="none"/>
                <w:vertAlign w:val="subscript"/>
              </w:rPr>
              <w:t>3</w:t>
            </w:r>
            <w:r>
              <w:rPr>
                <w:rFonts w:hint="eastAsia"/>
                <w:bCs/>
                <w:color w:val="auto"/>
                <w:sz w:val="24"/>
                <w:highlight w:val="none"/>
              </w:rPr>
              <w:t>-N：0.</w:t>
            </w:r>
            <w:r>
              <w:rPr>
                <w:rFonts w:hint="eastAsia"/>
                <w:bCs/>
                <w:color w:val="auto"/>
                <w:sz w:val="24"/>
                <w:highlight w:val="none"/>
                <w:lang w:val="en-US" w:eastAsia="zh-CN"/>
              </w:rPr>
              <w:t>0005</w:t>
            </w:r>
            <w:r>
              <w:rPr>
                <w:rFonts w:hint="eastAsia"/>
                <w:bCs/>
                <w:color w:val="auto"/>
                <w:sz w:val="24"/>
                <w:highlight w:val="none"/>
              </w:rPr>
              <w:t>t/a，纳入邵东市仙槎桥镇污水处理厂总量指标中。</w:t>
            </w:r>
          </w:p>
          <w:p>
            <w:pPr>
              <w:widowControl/>
              <w:spacing w:line="360" w:lineRule="auto"/>
              <w:ind w:firstLine="482"/>
              <w:jc w:val="left"/>
              <w:rPr>
                <w:b/>
                <w:color w:val="auto"/>
                <w:sz w:val="24"/>
              </w:rPr>
            </w:pPr>
            <w:r>
              <w:rPr>
                <w:rFonts w:hint="eastAsia"/>
                <w:b/>
                <w:color w:val="auto"/>
                <w:sz w:val="24"/>
              </w:rPr>
              <w:t>2、废气</w:t>
            </w:r>
          </w:p>
          <w:p>
            <w:pPr>
              <w:adjustRightInd w:val="0"/>
              <w:snapToGrid w:val="0"/>
              <w:spacing w:line="360" w:lineRule="auto"/>
              <w:ind w:firstLine="480"/>
              <w:jc w:val="left"/>
              <w:rPr>
                <w:color w:val="auto"/>
                <w:sz w:val="24"/>
              </w:rPr>
            </w:pPr>
            <w:r>
              <w:rPr>
                <w:rFonts w:hint="eastAsia"/>
                <w:bCs/>
                <w:color w:val="auto"/>
                <w:sz w:val="24"/>
              </w:rPr>
              <w:t>根据国家环保部要求对建设项目排放污染物实施总量控制的要求，针对本项目的具体排污情况，结合本项目排污特征，本项目大气污染物</w:t>
            </w:r>
            <w:r>
              <w:rPr>
                <w:rFonts w:hint="eastAsia"/>
                <w:bCs/>
                <w:color w:val="auto"/>
                <w:sz w:val="24"/>
                <w:highlight w:val="none"/>
              </w:rPr>
              <w:t>VOCs</w:t>
            </w:r>
            <w:r>
              <w:rPr>
                <w:rFonts w:hint="eastAsia"/>
                <w:bCs/>
                <w:color w:val="auto"/>
                <w:sz w:val="24"/>
                <w:highlight w:val="none"/>
                <w:lang w:eastAsia="zh-CN"/>
              </w:rPr>
              <w:t>（</w:t>
            </w:r>
            <w:r>
              <w:rPr>
                <w:rFonts w:hint="eastAsia"/>
                <w:bCs/>
                <w:color w:val="auto"/>
                <w:sz w:val="24"/>
                <w:highlight w:val="none"/>
                <w:lang w:val="en-US" w:eastAsia="zh-CN"/>
              </w:rPr>
              <w:t>非甲烷总烃</w:t>
            </w:r>
            <w:r>
              <w:rPr>
                <w:rFonts w:hint="eastAsia"/>
                <w:bCs/>
                <w:color w:val="auto"/>
                <w:sz w:val="24"/>
                <w:highlight w:val="none"/>
                <w:lang w:eastAsia="zh-CN"/>
              </w:rPr>
              <w:t>）</w:t>
            </w:r>
            <w:r>
              <w:rPr>
                <w:rFonts w:hint="eastAsia"/>
                <w:bCs/>
                <w:color w:val="auto"/>
                <w:sz w:val="24"/>
                <w:highlight w:val="none"/>
              </w:rPr>
              <w:t>为0.</w:t>
            </w:r>
            <w:r>
              <w:rPr>
                <w:rFonts w:hint="eastAsia"/>
                <w:bCs/>
                <w:color w:val="auto"/>
                <w:sz w:val="24"/>
                <w:highlight w:val="none"/>
                <w:lang w:val="en-US" w:eastAsia="zh-CN"/>
              </w:rPr>
              <w:t>0073</w:t>
            </w:r>
            <w:r>
              <w:rPr>
                <w:rFonts w:hint="eastAsia"/>
                <w:bCs/>
                <w:color w:val="auto"/>
                <w:sz w:val="24"/>
                <w:highlight w:val="none"/>
              </w:rPr>
              <w:t>t/a，</w:t>
            </w:r>
            <w:r>
              <w:rPr>
                <w:rFonts w:hint="eastAsia"/>
                <w:bCs/>
                <w:color w:val="auto"/>
                <w:sz w:val="24"/>
                <w:lang w:val="zh-CN"/>
              </w:rPr>
              <w:t>不属于区域总量控制因子，故项目废气不涉及总量控制指标</w:t>
            </w:r>
            <w:r>
              <w:rPr>
                <w:rFonts w:hint="eastAsia"/>
                <w:bCs/>
                <w:color w:val="auto"/>
                <w:sz w:val="24"/>
              </w:rPr>
              <w:t>。</w:t>
            </w:r>
          </w:p>
          <w:p>
            <w:pPr>
              <w:adjustRightInd w:val="0"/>
              <w:snapToGrid w:val="0"/>
              <w:spacing w:line="360" w:lineRule="auto"/>
              <w:ind w:firstLine="480"/>
              <w:jc w:val="left"/>
              <w:rPr>
                <w:color w:val="auto"/>
                <w:sz w:val="24"/>
                <w:szCs w:val="22"/>
              </w:rPr>
            </w:pPr>
          </w:p>
          <w:p>
            <w:pPr>
              <w:pStyle w:val="6"/>
              <w:rPr>
                <w:color w:val="auto"/>
              </w:rPr>
            </w:pPr>
          </w:p>
          <w:p>
            <w:pPr>
              <w:rPr>
                <w:color w:val="auto"/>
              </w:rPr>
            </w:pPr>
          </w:p>
          <w:p>
            <w:pPr>
              <w:adjustRightInd w:val="0"/>
              <w:snapToGrid w:val="0"/>
              <w:spacing w:line="360" w:lineRule="auto"/>
              <w:ind w:firstLine="480"/>
              <w:jc w:val="left"/>
              <w:rPr>
                <w:color w:val="auto"/>
                <w:sz w:val="24"/>
                <w:szCs w:val="22"/>
              </w:rPr>
            </w:pPr>
          </w:p>
          <w:p>
            <w:pPr>
              <w:adjustRightInd w:val="0"/>
              <w:snapToGrid w:val="0"/>
              <w:spacing w:line="360" w:lineRule="auto"/>
              <w:ind w:firstLine="480"/>
              <w:jc w:val="left"/>
              <w:rPr>
                <w:color w:val="auto"/>
                <w:sz w:val="24"/>
                <w:szCs w:val="22"/>
              </w:rPr>
            </w:pPr>
          </w:p>
          <w:p>
            <w:pPr>
              <w:adjustRightInd w:val="0"/>
              <w:snapToGrid w:val="0"/>
              <w:spacing w:line="360" w:lineRule="auto"/>
              <w:ind w:firstLine="480"/>
              <w:jc w:val="left"/>
              <w:rPr>
                <w:color w:val="auto"/>
                <w:sz w:val="24"/>
                <w:szCs w:val="22"/>
              </w:rPr>
            </w:pPr>
          </w:p>
          <w:p>
            <w:pPr>
              <w:adjustRightInd w:val="0"/>
              <w:snapToGrid w:val="0"/>
              <w:spacing w:line="360" w:lineRule="auto"/>
              <w:ind w:firstLine="480"/>
              <w:jc w:val="left"/>
              <w:rPr>
                <w:color w:val="auto"/>
                <w:kern w:val="0"/>
                <w:szCs w:val="21"/>
              </w:rPr>
            </w:pPr>
          </w:p>
        </w:tc>
      </w:tr>
    </w:tbl>
    <w:p>
      <w:pPr>
        <w:pStyle w:val="24"/>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10" w:name="_Toc73483523"/>
      <w:r>
        <w:rPr>
          <w:rStyle w:val="38"/>
          <w:rFonts w:ascii="Times New Roman" w:hAnsi="Times New Roman"/>
          <w:color w:val="auto"/>
        </w:rPr>
        <w:t>四、主要环境影响和保护措施</w:t>
      </w:r>
      <w:bookmarkEnd w:id="10"/>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6" w:type="dxa"/>
            <w:tcMar>
              <w:left w:w="28" w:type="dxa"/>
              <w:right w:w="28" w:type="dxa"/>
            </w:tcMar>
            <w:vAlign w:val="center"/>
          </w:tcPr>
          <w:p>
            <w:pPr>
              <w:pStyle w:val="24"/>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施工</w:t>
            </w:r>
          </w:p>
          <w:p>
            <w:pPr>
              <w:pStyle w:val="24"/>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期环</w:t>
            </w:r>
          </w:p>
          <w:p>
            <w:pPr>
              <w:pStyle w:val="24"/>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境保</w:t>
            </w:r>
          </w:p>
          <w:p>
            <w:pPr>
              <w:pStyle w:val="24"/>
              <w:adjustRightInd w:val="0"/>
              <w:snapToGrid w:val="0"/>
              <w:spacing w:before="0" w:beforeAutospacing="0" w:after="0" w:afterAutospacing="0"/>
              <w:jc w:val="center"/>
              <w:rPr>
                <w:rFonts w:ascii="Times New Roman" w:hAnsi="Times New Roman"/>
                <w:color w:val="auto"/>
                <w:kern w:val="2"/>
                <w:sz w:val="21"/>
                <w:szCs w:val="21"/>
              </w:rPr>
            </w:pPr>
            <w:r>
              <w:rPr>
                <w:rFonts w:ascii="Times New Roman" w:hAnsi="Times New Roman"/>
                <w:color w:val="auto"/>
                <w:kern w:val="2"/>
                <w:sz w:val="21"/>
                <w:szCs w:val="21"/>
              </w:rPr>
              <w:t>护措</w:t>
            </w:r>
          </w:p>
          <w:p>
            <w:pPr>
              <w:pStyle w:val="24"/>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color w:val="auto"/>
                <w:kern w:val="2"/>
                <w:sz w:val="21"/>
                <w:szCs w:val="21"/>
              </w:rPr>
              <w:t>施</w:t>
            </w:r>
          </w:p>
        </w:tc>
        <w:tc>
          <w:tcPr>
            <w:tcW w:w="8162" w:type="dxa"/>
            <w:vAlign w:val="center"/>
          </w:tcPr>
          <w:p>
            <w:pPr>
              <w:pStyle w:val="3"/>
              <w:spacing w:before="0" w:after="0" w:line="360" w:lineRule="auto"/>
              <w:rPr>
                <w:color w:val="auto"/>
              </w:rPr>
            </w:pPr>
            <w:bookmarkStart w:id="11" w:name="_Toc73483524"/>
            <w:r>
              <w:rPr>
                <w:color w:val="auto"/>
              </w:rPr>
              <w:t>4.1施工期环境影响分析：</w:t>
            </w:r>
            <w:bookmarkEnd w:id="11"/>
          </w:p>
          <w:p>
            <w:pPr>
              <w:adjustRightInd w:val="0"/>
              <w:snapToGrid w:val="0"/>
              <w:spacing w:line="360" w:lineRule="auto"/>
              <w:ind w:firstLine="480" w:firstLineChars="200"/>
              <w:jc w:val="left"/>
              <w:rPr>
                <w:color w:val="auto"/>
                <w:sz w:val="24"/>
              </w:rPr>
            </w:pPr>
            <w:r>
              <w:rPr>
                <w:rFonts w:hint="eastAsia"/>
                <w:color w:val="auto"/>
                <w:sz w:val="24"/>
              </w:rPr>
              <w:t>本项目利用原有的工业厂房，只进行设备安装，施工量较小，施工期环境影响很小。</w:t>
            </w:r>
            <w:r>
              <w:rPr>
                <w:rFonts w:hint="eastAsia"/>
                <w:color w:val="auto"/>
                <w:sz w:val="24"/>
                <w:lang w:eastAsia="zh-CN"/>
              </w:rPr>
              <w:t>本项目</w:t>
            </w:r>
            <w:r>
              <w:rPr>
                <w:rFonts w:hint="eastAsia"/>
                <w:color w:val="auto"/>
                <w:sz w:val="24"/>
                <w:lang w:val="en-US" w:eastAsia="zh-CN"/>
              </w:rPr>
              <w:t>利用</w:t>
            </w:r>
            <w:r>
              <w:rPr>
                <w:color w:val="auto"/>
                <w:sz w:val="24"/>
              </w:rPr>
              <w:t>现有厂房建设，本次环评施工期主要为设备安装。施工期主要污染为设备安装期的生活污水。</w:t>
            </w:r>
          </w:p>
          <w:p>
            <w:pPr>
              <w:adjustRightInd w:val="0"/>
              <w:snapToGrid w:val="0"/>
              <w:spacing w:line="360" w:lineRule="auto"/>
              <w:ind w:firstLine="480" w:firstLineChars="200"/>
              <w:jc w:val="left"/>
              <w:rPr>
                <w:color w:val="auto"/>
                <w:sz w:val="24"/>
              </w:rPr>
            </w:pPr>
            <w:r>
              <w:rPr>
                <w:color w:val="auto"/>
                <w:sz w:val="24"/>
              </w:rPr>
              <w:t>项目高峰时施工人员有 10 人，根据《建筑施工计算手册》（中国建筑工业出版社，2001,7）中临时设施施工中施工现场生活用水量：</w:t>
            </w:r>
          </w:p>
          <w:p>
            <w:pPr>
              <w:adjustRightInd w:val="0"/>
              <w:snapToGrid w:val="0"/>
              <w:spacing w:line="360" w:lineRule="auto"/>
              <w:ind w:firstLine="480" w:firstLineChars="200"/>
              <w:jc w:val="left"/>
              <w:rPr>
                <w:color w:val="auto"/>
                <w:sz w:val="24"/>
              </w:rPr>
            </w:pPr>
            <w:r>
              <w:rPr>
                <w:color w:val="auto"/>
                <w:sz w:val="24"/>
              </w:rPr>
              <w:t xml:space="preserve"> Q=K×P×N/（8×3600×t）</w:t>
            </w:r>
          </w:p>
          <w:p>
            <w:pPr>
              <w:adjustRightInd w:val="0"/>
              <w:snapToGrid w:val="0"/>
              <w:spacing w:line="360" w:lineRule="auto"/>
              <w:ind w:firstLine="480" w:firstLineChars="200"/>
              <w:jc w:val="left"/>
              <w:rPr>
                <w:color w:val="auto"/>
                <w:sz w:val="24"/>
              </w:rPr>
            </w:pPr>
            <w:r>
              <w:rPr>
                <w:color w:val="auto"/>
                <w:sz w:val="24"/>
              </w:rPr>
              <w:t xml:space="preserve">式中：Q－施工现场生活用水量（升/秒）; </w:t>
            </w:r>
          </w:p>
          <w:p>
            <w:pPr>
              <w:adjustRightInd w:val="0"/>
              <w:snapToGrid w:val="0"/>
              <w:spacing w:line="360" w:lineRule="auto"/>
              <w:ind w:firstLine="480" w:firstLineChars="200"/>
              <w:jc w:val="left"/>
              <w:rPr>
                <w:color w:val="auto"/>
                <w:sz w:val="24"/>
              </w:rPr>
            </w:pPr>
            <w:r>
              <w:rPr>
                <w:color w:val="auto"/>
                <w:sz w:val="24"/>
              </w:rPr>
              <w:t>P－施工期现场高峰昼夜人数（人）；</w:t>
            </w:r>
          </w:p>
          <w:p>
            <w:pPr>
              <w:adjustRightInd w:val="0"/>
              <w:snapToGrid w:val="0"/>
              <w:spacing w:line="360" w:lineRule="auto"/>
              <w:ind w:firstLine="480" w:firstLineChars="200"/>
              <w:jc w:val="left"/>
              <w:rPr>
                <w:color w:val="auto"/>
                <w:sz w:val="24"/>
              </w:rPr>
            </w:pPr>
            <w:r>
              <w:rPr>
                <w:color w:val="auto"/>
                <w:sz w:val="24"/>
              </w:rPr>
              <w:t xml:space="preserve">N－施工现场生活用水定额，取 N=60 升/（人×班）； </w:t>
            </w:r>
          </w:p>
          <w:p>
            <w:pPr>
              <w:adjustRightInd w:val="0"/>
              <w:snapToGrid w:val="0"/>
              <w:spacing w:line="360" w:lineRule="auto"/>
              <w:ind w:firstLine="480" w:firstLineChars="200"/>
              <w:jc w:val="left"/>
              <w:rPr>
                <w:color w:val="auto"/>
                <w:sz w:val="24"/>
              </w:rPr>
            </w:pPr>
            <w:r>
              <w:rPr>
                <w:color w:val="auto"/>
                <w:sz w:val="24"/>
              </w:rPr>
              <w:t>K－施工现场用水不均匀系数，取 K=1.50； t－每天工作班数（班），取 t=1 班。</w:t>
            </w:r>
          </w:p>
          <w:p>
            <w:pPr>
              <w:adjustRightInd w:val="0"/>
              <w:snapToGrid w:val="0"/>
              <w:spacing w:line="360" w:lineRule="auto"/>
              <w:ind w:firstLine="480" w:firstLineChars="200"/>
              <w:jc w:val="left"/>
              <w:rPr>
                <w:color w:val="auto"/>
                <w:sz w:val="24"/>
              </w:rPr>
            </w:pPr>
            <w:r>
              <w:rPr>
                <w:color w:val="auto"/>
                <w:sz w:val="24"/>
              </w:rPr>
              <w:t>则施工期用水量为2.7吨/天，排污系数0.8，则施工期每天产生的生活污水为2.16吨/天，生活污水中主要污染物浓度分别为COD350毫克/升、NH3-N</w:t>
            </w:r>
            <w:r>
              <w:rPr>
                <w:rFonts w:hint="eastAsia"/>
                <w:color w:val="auto"/>
                <w:sz w:val="24"/>
                <w:lang w:val="en-US" w:eastAsia="zh-CN"/>
              </w:rPr>
              <w:t xml:space="preserve"> </w:t>
            </w:r>
            <w:r>
              <w:rPr>
                <w:color w:val="auto"/>
                <w:sz w:val="24"/>
              </w:rPr>
              <w:t>30毫克/升、总氮40毫克/升、TP3毫克/升，则污染物COD、NH3-N、TN、TP的产生量分别约为0.76千克/天、0.06千克/天、0.09千克/天、0.01千克/天。项目不设施工营地，施工人员均来自附近居民，施工期的生活污水经化粪池处理后排入</w:t>
            </w:r>
            <w:r>
              <w:rPr>
                <w:rFonts w:hint="eastAsia"/>
                <w:color w:val="auto"/>
                <w:sz w:val="24"/>
                <w:lang w:eastAsia="zh-CN"/>
              </w:rPr>
              <w:t>仙槎桥镇</w:t>
            </w:r>
            <w:r>
              <w:rPr>
                <w:color w:val="auto"/>
                <w:sz w:val="24"/>
              </w:rPr>
              <w:t>污水处理厂。</w:t>
            </w:r>
          </w:p>
          <w:p>
            <w:pPr>
              <w:pStyle w:val="6"/>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6" w:type="dxa"/>
            <w:tcMar>
              <w:left w:w="28" w:type="dxa"/>
              <w:right w:w="28" w:type="dxa"/>
            </w:tcMar>
            <w:vAlign w:val="center"/>
          </w:tcPr>
          <w:p>
            <w:pPr>
              <w:adjustRightInd w:val="0"/>
              <w:snapToGrid w:val="0"/>
              <w:jc w:val="center"/>
              <w:rPr>
                <w:bCs/>
                <w:color w:val="auto"/>
                <w:szCs w:val="21"/>
              </w:rPr>
            </w:pPr>
            <w:r>
              <w:rPr>
                <w:bCs/>
                <w:color w:val="auto"/>
                <w:szCs w:val="21"/>
              </w:rPr>
              <w:t>运营</w:t>
            </w:r>
          </w:p>
          <w:p>
            <w:pPr>
              <w:adjustRightInd w:val="0"/>
              <w:snapToGrid w:val="0"/>
              <w:jc w:val="center"/>
              <w:rPr>
                <w:bCs/>
                <w:color w:val="auto"/>
                <w:szCs w:val="21"/>
              </w:rPr>
            </w:pPr>
            <w:r>
              <w:rPr>
                <w:bCs/>
                <w:color w:val="auto"/>
                <w:szCs w:val="21"/>
              </w:rPr>
              <w:t>期环</w:t>
            </w:r>
          </w:p>
          <w:p>
            <w:pPr>
              <w:adjustRightInd w:val="0"/>
              <w:snapToGrid w:val="0"/>
              <w:jc w:val="center"/>
              <w:rPr>
                <w:bCs/>
                <w:color w:val="auto"/>
                <w:szCs w:val="21"/>
              </w:rPr>
            </w:pPr>
            <w:r>
              <w:rPr>
                <w:bCs/>
                <w:color w:val="auto"/>
                <w:szCs w:val="21"/>
              </w:rPr>
              <w:t>境影</w:t>
            </w:r>
          </w:p>
          <w:p>
            <w:pPr>
              <w:adjustRightInd w:val="0"/>
              <w:snapToGrid w:val="0"/>
              <w:jc w:val="center"/>
              <w:rPr>
                <w:bCs/>
                <w:color w:val="auto"/>
                <w:szCs w:val="21"/>
              </w:rPr>
            </w:pPr>
            <w:r>
              <w:rPr>
                <w:bCs/>
                <w:color w:val="auto"/>
                <w:szCs w:val="21"/>
              </w:rPr>
              <w:t>响和</w:t>
            </w:r>
          </w:p>
          <w:p>
            <w:pPr>
              <w:adjustRightInd w:val="0"/>
              <w:snapToGrid w:val="0"/>
              <w:jc w:val="center"/>
              <w:rPr>
                <w:bCs/>
                <w:color w:val="auto"/>
                <w:szCs w:val="21"/>
              </w:rPr>
            </w:pPr>
            <w:r>
              <w:rPr>
                <w:bCs/>
                <w:color w:val="auto"/>
                <w:szCs w:val="21"/>
              </w:rPr>
              <w:t>保护</w:t>
            </w:r>
          </w:p>
          <w:p>
            <w:pPr>
              <w:adjustRightInd w:val="0"/>
              <w:snapToGrid w:val="0"/>
              <w:jc w:val="center"/>
              <w:rPr>
                <w:bCs/>
                <w:color w:val="auto"/>
                <w:szCs w:val="21"/>
              </w:rPr>
            </w:pPr>
            <w:r>
              <w:rPr>
                <w:bCs/>
                <w:color w:val="auto"/>
                <w:szCs w:val="21"/>
              </w:rPr>
              <w:t>措施</w:t>
            </w:r>
          </w:p>
        </w:tc>
        <w:tc>
          <w:tcPr>
            <w:tcW w:w="8162" w:type="dxa"/>
            <w:vAlign w:val="center"/>
          </w:tcPr>
          <w:p>
            <w:pPr>
              <w:pStyle w:val="3"/>
              <w:rPr>
                <w:color w:val="auto"/>
                <w:sz w:val="24"/>
                <w:szCs w:val="24"/>
              </w:rPr>
            </w:pPr>
            <w:bookmarkStart w:id="12" w:name="_Toc73483525"/>
            <w:r>
              <w:rPr>
                <w:color w:val="auto"/>
                <w:sz w:val="24"/>
                <w:szCs w:val="24"/>
              </w:rPr>
              <w:t>4.2营运期环境影响分析：</w:t>
            </w:r>
            <w:bookmarkEnd w:id="12"/>
          </w:p>
          <w:p>
            <w:pPr>
              <w:pStyle w:val="5"/>
              <w:rPr>
                <w:rFonts w:ascii="Times New Roman" w:hAnsi="Times New Roman"/>
                <w:color w:val="auto"/>
              </w:rPr>
            </w:pPr>
            <w:r>
              <w:rPr>
                <w:rFonts w:ascii="Times New Roman" w:hAnsi="Times New Roman"/>
                <w:color w:val="auto"/>
              </w:rPr>
              <w:t>4.2.1环境空气影响分析</w:t>
            </w:r>
          </w:p>
          <w:p>
            <w:pPr>
              <w:adjustRightInd w:val="0"/>
              <w:snapToGrid w:val="0"/>
              <w:spacing w:line="360" w:lineRule="auto"/>
              <w:ind w:firstLine="480" w:firstLineChars="200"/>
              <w:jc w:val="left"/>
              <w:rPr>
                <w:color w:val="auto"/>
                <w:sz w:val="24"/>
              </w:rPr>
            </w:pPr>
            <w:r>
              <w:rPr>
                <w:color w:val="auto"/>
                <w:sz w:val="24"/>
              </w:rPr>
              <w:t>项目营运期间废气主要为：</w:t>
            </w:r>
            <w:r>
              <w:rPr>
                <w:rFonts w:hint="eastAsia"/>
                <w:color w:val="auto"/>
                <w:sz w:val="24"/>
                <w:lang w:eastAsia="zh-CN"/>
              </w:rPr>
              <w:t>浸塑</w:t>
            </w:r>
            <w:r>
              <w:rPr>
                <w:rFonts w:hint="eastAsia"/>
                <w:color w:val="auto"/>
                <w:sz w:val="24"/>
              </w:rPr>
              <w:t>及烘干</w:t>
            </w:r>
            <w:r>
              <w:rPr>
                <w:color w:val="auto"/>
                <w:sz w:val="24"/>
              </w:rPr>
              <w:t>废气和汽车尾气。</w:t>
            </w:r>
          </w:p>
          <w:p>
            <w:pPr>
              <w:adjustRightInd w:val="0"/>
              <w:snapToGrid w:val="0"/>
              <w:spacing w:line="360" w:lineRule="auto"/>
              <w:ind w:left="840"/>
              <w:jc w:val="left"/>
              <w:rPr>
                <w:color w:val="auto"/>
                <w:sz w:val="24"/>
              </w:rPr>
            </w:pPr>
            <w:r>
              <w:rPr>
                <w:rFonts w:hint="eastAsia"/>
                <w:color w:val="auto"/>
                <w:sz w:val="24"/>
              </w:rPr>
              <w:t>G：</w:t>
            </w:r>
            <w:r>
              <w:rPr>
                <w:rFonts w:hint="eastAsia"/>
                <w:color w:val="auto"/>
                <w:sz w:val="24"/>
                <w:lang w:eastAsia="zh-CN"/>
              </w:rPr>
              <w:t>浸塑</w:t>
            </w:r>
            <w:r>
              <w:rPr>
                <w:rFonts w:hint="eastAsia"/>
                <w:color w:val="auto"/>
                <w:sz w:val="24"/>
              </w:rPr>
              <w:t>及烘干</w:t>
            </w:r>
            <w:r>
              <w:rPr>
                <w:color w:val="auto"/>
                <w:sz w:val="24"/>
              </w:rPr>
              <w:t>废气</w:t>
            </w:r>
          </w:p>
          <w:p>
            <w:pPr>
              <w:pStyle w:val="28"/>
              <w:spacing w:after="0" w:line="360" w:lineRule="auto"/>
              <w:ind w:firstLine="480" w:firstLineChars="200"/>
              <w:jc w:val="left"/>
              <w:rPr>
                <w:rFonts w:hint="eastAsia"/>
                <w:color w:val="auto"/>
                <w:sz w:val="24"/>
                <w:lang w:eastAsia="zh-CN"/>
              </w:rPr>
            </w:pPr>
            <w:r>
              <w:rPr>
                <w:rFonts w:hint="eastAsia"/>
                <w:color w:val="auto"/>
                <w:sz w:val="24"/>
                <w:lang w:eastAsia="zh-CN"/>
              </w:rPr>
              <w:t>项目浸塑工序在浸塑电炉中进行，浸塑过程温度为130摄氏度，生产过程中所用原材料浸塑液中含有PVC糊状树脂和稳定剂，在</w:t>
            </w:r>
            <w:r>
              <w:rPr>
                <w:rFonts w:hint="eastAsia"/>
                <w:color w:val="auto"/>
                <w:sz w:val="24"/>
                <w:lang w:val="en-US" w:eastAsia="zh-CN"/>
              </w:rPr>
              <w:t>浸塑和烘干过程中</w:t>
            </w:r>
            <w:r>
              <w:rPr>
                <w:rFonts w:hint="eastAsia"/>
                <w:color w:val="auto"/>
                <w:sz w:val="24"/>
                <w:lang w:eastAsia="zh-CN"/>
              </w:rPr>
              <w:t>产生废气，</w:t>
            </w:r>
            <w:r>
              <w:rPr>
                <w:rFonts w:hint="eastAsia"/>
                <w:color w:val="auto"/>
                <w:sz w:val="24"/>
                <w:lang w:val="en-US" w:eastAsia="zh-CN"/>
              </w:rPr>
              <w:t>其</w:t>
            </w:r>
            <w:r>
              <w:rPr>
                <w:rFonts w:hint="eastAsia"/>
                <w:color w:val="auto"/>
                <w:sz w:val="24"/>
                <w:lang w:eastAsia="zh-CN"/>
              </w:rPr>
              <w:t>主要成分为非甲烷总烃、HCl。</w:t>
            </w:r>
          </w:p>
          <w:p>
            <w:pPr>
              <w:pStyle w:val="28"/>
              <w:spacing w:after="0" w:line="360" w:lineRule="auto"/>
              <w:ind w:firstLine="480" w:firstLineChars="200"/>
              <w:jc w:val="left"/>
              <w:rPr>
                <w:rFonts w:hint="eastAsia"/>
                <w:color w:val="auto"/>
                <w:sz w:val="24"/>
                <w:lang w:eastAsia="zh-CN"/>
              </w:rPr>
            </w:pPr>
            <w:r>
              <w:rPr>
                <w:rFonts w:hint="eastAsia"/>
                <w:color w:val="auto"/>
                <w:sz w:val="24"/>
                <w:lang w:val="en-US" w:eastAsia="zh-CN"/>
              </w:rPr>
              <w:t>项目</w:t>
            </w:r>
            <w:r>
              <w:rPr>
                <w:rFonts w:hint="eastAsia"/>
                <w:color w:val="auto"/>
                <w:sz w:val="24"/>
                <w:lang w:eastAsia="zh-CN"/>
              </w:rPr>
              <w:t>浸塑液中PVC树脂用量为</w:t>
            </w:r>
            <w:r>
              <w:rPr>
                <w:rFonts w:hint="eastAsia"/>
                <w:color w:val="auto"/>
                <w:sz w:val="24"/>
                <w:lang w:val="en-US" w:eastAsia="zh-CN"/>
              </w:rPr>
              <w:t>67.5</w:t>
            </w:r>
            <w:r>
              <w:rPr>
                <w:rFonts w:hint="eastAsia"/>
                <w:color w:val="auto"/>
                <w:sz w:val="24"/>
                <w:lang w:eastAsia="zh-CN"/>
              </w:rPr>
              <w:t>t/a（浸塑液的4</w:t>
            </w:r>
            <w:r>
              <w:rPr>
                <w:rFonts w:hint="eastAsia"/>
                <w:color w:val="auto"/>
                <w:sz w:val="24"/>
                <w:lang w:val="en-US" w:eastAsia="zh-CN"/>
              </w:rPr>
              <w:t>5</w:t>
            </w:r>
            <w:r>
              <w:rPr>
                <w:rFonts w:hint="eastAsia"/>
                <w:color w:val="auto"/>
                <w:sz w:val="24"/>
                <w:lang w:eastAsia="zh-CN"/>
              </w:rPr>
              <w:t>%），</w:t>
            </w:r>
            <w:r>
              <w:rPr>
                <w:rFonts w:hint="eastAsia"/>
                <w:color w:val="auto"/>
                <w:sz w:val="24"/>
                <w:lang w:val="en-US" w:eastAsia="zh-CN"/>
              </w:rPr>
              <w:t>项目</w:t>
            </w:r>
            <w:r>
              <w:rPr>
                <w:rFonts w:hint="eastAsia"/>
                <w:color w:val="auto"/>
                <w:sz w:val="24"/>
                <w:lang w:eastAsia="zh-CN"/>
              </w:rPr>
              <w:t>浸塑液中稳定剂用量为</w:t>
            </w:r>
            <w:r>
              <w:rPr>
                <w:rFonts w:hint="eastAsia"/>
                <w:color w:val="auto"/>
                <w:sz w:val="24"/>
                <w:lang w:val="en-US" w:eastAsia="zh-CN"/>
              </w:rPr>
              <w:t>7.5</w:t>
            </w:r>
            <w:r>
              <w:rPr>
                <w:rFonts w:hint="eastAsia"/>
                <w:color w:val="auto"/>
                <w:sz w:val="24"/>
                <w:lang w:eastAsia="zh-CN"/>
              </w:rPr>
              <w:t>t/a（浸塑液的</w:t>
            </w:r>
            <w:r>
              <w:rPr>
                <w:rFonts w:hint="eastAsia"/>
                <w:color w:val="auto"/>
                <w:sz w:val="24"/>
                <w:lang w:val="en-US" w:eastAsia="zh-CN"/>
              </w:rPr>
              <w:t>5</w:t>
            </w:r>
            <w:r>
              <w:rPr>
                <w:rFonts w:hint="eastAsia"/>
                <w:color w:val="auto"/>
                <w:sz w:val="24"/>
                <w:lang w:eastAsia="zh-CN"/>
              </w:rPr>
              <w:t>%），</w:t>
            </w:r>
            <w:r>
              <w:rPr>
                <w:rFonts w:hint="eastAsia"/>
                <w:color w:val="auto"/>
                <w:sz w:val="24"/>
                <w:lang w:val="en-US" w:eastAsia="zh-CN"/>
              </w:rPr>
              <w:t>其主要成分为聚烯烃（PP、PE）</w:t>
            </w:r>
            <w:r>
              <w:rPr>
                <w:rFonts w:hint="eastAsia"/>
                <w:color w:val="auto"/>
                <w:sz w:val="24"/>
                <w:lang w:eastAsia="zh-CN"/>
              </w:rPr>
              <w:t>。参照《空气污染物排放和控制手册工业污染源调查与研究第二辑》（美国国家环保局）中推荐排放系数（生产过程中单体排放因子非甲烷总烃产生量为0.35千克/吨原料，HCl产生量为4.8克/吨原料），则非甲烷总烃和HCl产生量分别为</w:t>
            </w:r>
            <w:r>
              <w:rPr>
                <w:rFonts w:hint="eastAsia"/>
                <w:color w:val="auto"/>
                <w:sz w:val="24"/>
                <w:lang w:val="en-US" w:eastAsia="zh-CN"/>
              </w:rPr>
              <w:t>0.0262t</w:t>
            </w:r>
            <w:r>
              <w:rPr>
                <w:rFonts w:hint="eastAsia"/>
                <w:color w:val="auto"/>
                <w:sz w:val="24"/>
                <w:lang w:eastAsia="zh-CN"/>
              </w:rPr>
              <w:t>/a、0.00</w:t>
            </w:r>
            <w:r>
              <w:rPr>
                <w:rFonts w:hint="eastAsia"/>
                <w:color w:val="auto"/>
                <w:sz w:val="24"/>
                <w:lang w:val="en-US" w:eastAsia="zh-CN"/>
              </w:rPr>
              <w:t>032</w:t>
            </w:r>
            <w:r>
              <w:rPr>
                <w:rFonts w:hint="eastAsia"/>
                <w:color w:val="auto"/>
                <w:sz w:val="24"/>
                <w:lang w:eastAsia="zh-CN"/>
              </w:rPr>
              <w:t>t/a。</w:t>
            </w:r>
          </w:p>
          <w:p>
            <w:pPr>
              <w:pStyle w:val="28"/>
              <w:spacing w:after="0" w:line="360" w:lineRule="auto"/>
              <w:ind w:firstLine="480" w:firstLineChars="200"/>
              <w:jc w:val="left"/>
              <w:rPr>
                <w:rFonts w:hint="eastAsia"/>
                <w:color w:val="auto"/>
                <w:sz w:val="24"/>
                <w:lang w:eastAsia="zh-CN"/>
              </w:rPr>
            </w:pPr>
            <w:r>
              <w:rPr>
                <w:rFonts w:hint="eastAsia"/>
                <w:color w:val="auto"/>
                <w:sz w:val="24"/>
                <w:lang w:eastAsia="zh-CN"/>
              </w:rPr>
              <w:t>浸塑液中乙酰基柠檬酸三丁酯（ATBC）使用量为</w:t>
            </w:r>
            <w:r>
              <w:rPr>
                <w:rFonts w:hint="eastAsia"/>
                <w:color w:val="auto"/>
                <w:sz w:val="24"/>
                <w:lang w:val="en-US" w:eastAsia="zh-CN"/>
              </w:rPr>
              <w:t>60</w:t>
            </w:r>
            <w:r>
              <w:rPr>
                <w:rFonts w:hint="eastAsia"/>
                <w:color w:val="auto"/>
                <w:sz w:val="24"/>
                <w:lang w:eastAsia="zh-CN"/>
              </w:rPr>
              <w:t>t/a（浸塑液的40%），</w:t>
            </w:r>
          </w:p>
          <w:p>
            <w:pPr>
              <w:pStyle w:val="28"/>
              <w:spacing w:after="0" w:line="360" w:lineRule="auto"/>
              <w:jc w:val="left"/>
              <w:rPr>
                <w:rFonts w:hint="default"/>
                <w:color w:val="auto"/>
                <w:sz w:val="24"/>
                <w:lang w:val="en-US" w:eastAsia="zh-CN"/>
              </w:rPr>
            </w:pPr>
            <w:r>
              <w:rPr>
                <w:rFonts w:hint="eastAsia"/>
                <w:color w:val="auto"/>
                <w:sz w:val="24"/>
                <w:lang w:val="en-US" w:eastAsia="zh-CN"/>
              </w:rPr>
              <w:t>乙酰柠檬酸三丁酯是一种有机物，化学式为C20H34O8，它是无色、无味的油状液体，沸点343℃(0.101MPa)，闪点(开杯)204℃，凝固点-80℃， 24小时挥发损失为2.3%，溶于多数有机溶剂，不溶于水。本项目浸塑生产线浸塑至产品完全烘干约为30分钟，则</w:t>
            </w:r>
            <w:r>
              <w:rPr>
                <w:rFonts w:hint="eastAsia"/>
                <w:color w:val="auto"/>
                <w:sz w:val="24"/>
                <w:lang w:eastAsia="zh-CN"/>
              </w:rPr>
              <w:t>乙酰基柠檬酸三丁酯（ATBC）</w:t>
            </w:r>
            <w:r>
              <w:rPr>
                <w:rFonts w:hint="eastAsia"/>
                <w:color w:val="auto"/>
                <w:sz w:val="24"/>
                <w:lang w:val="en-US" w:eastAsia="zh-CN"/>
              </w:rPr>
              <w:t>的挥发量为60*2.3%*0.5/24=0.029t/a。VOCs是挥发性有机化合物（volatile organic compounds）的英文缩写。其定义有好几种，例如，美国ASTM D3960-98标准将VOC定义为任何能参加大气光化学反应的有机化合物。美国联邦环保署（EPA）的定义：挥发性有机化合物是除CO、CO2、H2CO3、金属碳化物、金属碳酸盐和碳酸铵外，任何参加大气光化学反应的碳化合物。世界卫生组织(WHO,1989)对总挥发性有机化合物（TVOC）的定义为，熔点低于室温而沸点在50～260℃之间的挥发性有机化合物的总称。有关色漆和清漆通用术语的国际标准ISO 4618/1-1998和德国DIN 55649-2000标准对VOC的定义是，原则上，在常温常压下，任何能自发挥发的有机液体和/或固体。同时，德国DIN 55649-2000标准在测定VOC含量时，又做了一个限定，即在通常压力条件下，沸点或初馏点低于或等于250℃的任何有机化合物。巴斯夫公司则认为，最方便和最常见的方法是根据沸点来界定哪些物质属于VOC，而最普遍的共识认为VOC是指那些沸点等于或低于250℃的化学物质。所以沸点超过250℃的那些物质不归入VOC的范畴</w:t>
            </w:r>
            <w:r>
              <w:rPr>
                <w:rFonts w:hint="eastAsia"/>
                <w:color w:val="auto"/>
                <w:sz w:val="24"/>
                <w:lang w:eastAsia="zh-CN"/>
              </w:rPr>
              <w:t>。</w:t>
            </w:r>
            <w:r>
              <w:rPr>
                <w:rFonts w:hint="eastAsia"/>
                <w:color w:val="auto"/>
                <w:sz w:val="24"/>
                <w:lang w:val="en-US" w:eastAsia="zh-CN"/>
              </w:rPr>
              <w:t>因此生产过程中产生的少量乙酰基柠檬酸三丁酯，不纳入VOC的范畴。</w:t>
            </w:r>
          </w:p>
          <w:p>
            <w:pPr>
              <w:pStyle w:val="28"/>
              <w:spacing w:after="0" w:line="360" w:lineRule="auto"/>
              <w:ind w:firstLine="480" w:firstLineChars="200"/>
              <w:jc w:val="left"/>
              <w:rPr>
                <w:rFonts w:hint="eastAsia"/>
                <w:color w:val="auto"/>
                <w:sz w:val="24"/>
                <w:lang w:eastAsia="zh-CN"/>
              </w:rPr>
            </w:pPr>
            <w:r>
              <w:rPr>
                <w:rFonts w:hint="eastAsia"/>
                <w:color w:val="auto"/>
                <w:sz w:val="24"/>
                <w:lang w:eastAsia="zh-CN"/>
              </w:rPr>
              <w:t>企业在浸塑及烘干工位上方设置集气罩，收集浸塑和烘干工序废气后经光氧催化</w:t>
            </w:r>
            <w:r>
              <w:rPr>
                <w:rFonts w:hint="eastAsia"/>
                <w:color w:val="auto"/>
                <w:sz w:val="24"/>
                <w:lang w:val="en-US" w:eastAsia="zh-CN"/>
              </w:rPr>
              <w:t>+</w:t>
            </w:r>
            <w:r>
              <w:rPr>
                <w:rFonts w:hint="eastAsia"/>
                <w:color w:val="auto"/>
                <w:sz w:val="24"/>
                <w:lang w:eastAsia="zh-CN"/>
              </w:rPr>
              <w:t>活性炭吸附装置处理后，通过15米高排气筒排放。集气罩收集效率按</w:t>
            </w:r>
            <w:r>
              <w:rPr>
                <w:rFonts w:hint="eastAsia"/>
                <w:color w:val="auto"/>
                <w:sz w:val="24"/>
                <w:lang w:val="en-US" w:eastAsia="zh-CN"/>
              </w:rPr>
              <w:t>90%计，</w:t>
            </w:r>
            <w:r>
              <w:rPr>
                <w:rFonts w:hint="eastAsia"/>
                <w:color w:val="auto"/>
                <w:sz w:val="24"/>
                <w:lang w:eastAsia="zh-CN"/>
              </w:rPr>
              <w:t>光氧催化</w:t>
            </w:r>
            <w:r>
              <w:rPr>
                <w:rFonts w:hint="eastAsia"/>
                <w:color w:val="auto"/>
                <w:sz w:val="24"/>
                <w:lang w:val="en-US" w:eastAsia="zh-CN"/>
              </w:rPr>
              <w:t>+</w:t>
            </w:r>
            <w:r>
              <w:rPr>
                <w:rFonts w:hint="eastAsia"/>
                <w:color w:val="auto"/>
                <w:sz w:val="24"/>
                <w:lang w:eastAsia="zh-CN"/>
              </w:rPr>
              <w:t>活性炭吸附装置处理效率按</w:t>
            </w:r>
            <w:r>
              <w:rPr>
                <w:rFonts w:hint="eastAsia"/>
                <w:color w:val="auto"/>
                <w:sz w:val="24"/>
                <w:lang w:val="en-US" w:eastAsia="zh-CN"/>
              </w:rPr>
              <w:t>80%计，风机风量为1000m</w:t>
            </w:r>
            <w:r>
              <w:rPr>
                <w:rFonts w:hint="eastAsia"/>
                <w:color w:val="auto"/>
                <w:sz w:val="24"/>
                <w:vertAlign w:val="superscript"/>
                <w:lang w:val="en-US" w:eastAsia="zh-CN"/>
              </w:rPr>
              <w:t>3</w:t>
            </w:r>
            <w:r>
              <w:rPr>
                <w:rFonts w:hint="eastAsia"/>
                <w:color w:val="auto"/>
                <w:sz w:val="24"/>
                <w:lang w:val="en-US" w:eastAsia="zh-CN"/>
              </w:rPr>
              <w:t>/h，则有组织</w:t>
            </w:r>
            <w:r>
              <w:rPr>
                <w:rFonts w:hint="eastAsia"/>
                <w:color w:val="auto"/>
                <w:sz w:val="24"/>
                <w:lang w:eastAsia="zh-CN"/>
              </w:rPr>
              <w:t>非甲烷总烃产生量为</w:t>
            </w:r>
            <w:r>
              <w:rPr>
                <w:rFonts w:hint="eastAsia"/>
                <w:color w:val="auto"/>
                <w:sz w:val="24"/>
                <w:lang w:val="en-US" w:eastAsia="zh-CN"/>
              </w:rPr>
              <w:t>0.0236</w:t>
            </w:r>
            <w:r>
              <w:rPr>
                <w:rFonts w:hint="eastAsia"/>
                <w:color w:val="auto"/>
                <w:sz w:val="24"/>
                <w:lang w:eastAsia="zh-CN"/>
              </w:rPr>
              <w:t>t/a</w:t>
            </w:r>
            <w:r>
              <w:rPr>
                <w:rFonts w:hint="eastAsia"/>
                <w:color w:val="auto"/>
                <w:sz w:val="24"/>
                <w:lang w:val="en-US" w:eastAsia="zh-CN"/>
              </w:rPr>
              <w:t>；有组织</w:t>
            </w:r>
            <w:r>
              <w:rPr>
                <w:rFonts w:hint="eastAsia"/>
                <w:color w:val="auto"/>
                <w:sz w:val="24"/>
                <w:lang w:eastAsia="zh-CN"/>
              </w:rPr>
              <w:t>HCl产生量为0.00</w:t>
            </w:r>
            <w:r>
              <w:rPr>
                <w:rFonts w:hint="eastAsia"/>
                <w:color w:val="auto"/>
                <w:sz w:val="24"/>
                <w:lang w:val="en-US" w:eastAsia="zh-CN"/>
              </w:rPr>
              <w:t>0288</w:t>
            </w:r>
            <w:r>
              <w:rPr>
                <w:rFonts w:hint="eastAsia"/>
                <w:color w:val="auto"/>
                <w:sz w:val="24"/>
                <w:lang w:eastAsia="zh-CN"/>
              </w:rPr>
              <w:t>t/a。</w:t>
            </w:r>
            <w:r>
              <w:rPr>
                <w:rFonts w:hint="eastAsia"/>
                <w:color w:val="auto"/>
                <w:sz w:val="24"/>
                <w:lang w:val="en-US" w:eastAsia="zh-CN"/>
              </w:rPr>
              <w:t>经处理后</w:t>
            </w:r>
            <w:r>
              <w:rPr>
                <w:rFonts w:hint="eastAsia"/>
                <w:color w:val="auto"/>
                <w:sz w:val="24"/>
                <w:lang w:eastAsia="zh-CN"/>
              </w:rPr>
              <w:t>有组织非甲烷总烃产生量为</w:t>
            </w:r>
            <w:r>
              <w:rPr>
                <w:rFonts w:hint="eastAsia"/>
                <w:color w:val="auto"/>
                <w:sz w:val="24"/>
                <w:lang w:val="en-US" w:eastAsia="zh-CN"/>
              </w:rPr>
              <w:t>0.0047t</w:t>
            </w:r>
            <w:r>
              <w:rPr>
                <w:rFonts w:hint="eastAsia"/>
                <w:color w:val="auto"/>
                <w:sz w:val="24"/>
                <w:lang w:eastAsia="zh-CN"/>
              </w:rPr>
              <w:t>/a</w:t>
            </w:r>
            <w:r>
              <w:rPr>
                <w:rFonts w:hint="eastAsia"/>
                <w:color w:val="auto"/>
                <w:sz w:val="24"/>
                <w:lang w:val="en-US" w:eastAsia="zh-CN"/>
              </w:rPr>
              <w:t>，2.0mg/m</w:t>
            </w:r>
            <w:r>
              <w:rPr>
                <w:rFonts w:hint="eastAsia"/>
                <w:color w:val="auto"/>
                <w:sz w:val="24"/>
                <w:vertAlign w:val="superscript"/>
                <w:lang w:val="en-US" w:eastAsia="zh-CN"/>
              </w:rPr>
              <w:t>3</w:t>
            </w:r>
            <w:r>
              <w:rPr>
                <w:rFonts w:hint="eastAsia"/>
                <w:color w:val="auto"/>
                <w:sz w:val="24"/>
                <w:lang w:val="en-US" w:eastAsia="zh-CN"/>
              </w:rPr>
              <w:t>；有组织</w:t>
            </w:r>
            <w:r>
              <w:rPr>
                <w:rFonts w:hint="eastAsia"/>
                <w:color w:val="auto"/>
                <w:sz w:val="24"/>
                <w:lang w:eastAsia="zh-CN"/>
              </w:rPr>
              <w:t>HCl排放量为0.00</w:t>
            </w:r>
            <w:r>
              <w:rPr>
                <w:rFonts w:hint="eastAsia"/>
                <w:color w:val="auto"/>
                <w:sz w:val="24"/>
                <w:lang w:val="en-US" w:eastAsia="zh-CN"/>
              </w:rPr>
              <w:t>0288</w:t>
            </w:r>
            <w:r>
              <w:rPr>
                <w:rFonts w:hint="eastAsia"/>
                <w:color w:val="auto"/>
                <w:sz w:val="24"/>
                <w:lang w:eastAsia="zh-CN"/>
              </w:rPr>
              <w:t>t/a，</w:t>
            </w:r>
            <w:r>
              <w:rPr>
                <w:rFonts w:hint="eastAsia"/>
                <w:color w:val="auto"/>
                <w:sz w:val="24"/>
                <w:lang w:val="en-US" w:eastAsia="zh-CN"/>
              </w:rPr>
              <w:t>0.12mg/m</w:t>
            </w:r>
            <w:r>
              <w:rPr>
                <w:rFonts w:hint="eastAsia"/>
                <w:color w:val="auto"/>
                <w:sz w:val="24"/>
                <w:vertAlign w:val="superscript"/>
                <w:lang w:val="en-US" w:eastAsia="zh-CN"/>
              </w:rPr>
              <w:t>3</w:t>
            </w:r>
            <w:r>
              <w:rPr>
                <w:rFonts w:hint="eastAsia"/>
                <w:color w:val="auto"/>
                <w:sz w:val="24"/>
                <w:lang w:eastAsia="zh-CN"/>
              </w:rPr>
              <w:t>。</w:t>
            </w:r>
          </w:p>
          <w:p>
            <w:pPr>
              <w:pStyle w:val="28"/>
              <w:spacing w:after="0" w:line="360" w:lineRule="auto"/>
              <w:ind w:firstLine="480" w:firstLineChars="200"/>
              <w:jc w:val="left"/>
              <w:rPr>
                <w:rFonts w:hint="default"/>
                <w:color w:val="auto"/>
                <w:sz w:val="24"/>
                <w:lang w:val="en-US" w:eastAsia="zh-CN"/>
              </w:rPr>
            </w:pPr>
            <w:r>
              <w:rPr>
                <w:rFonts w:hint="eastAsia"/>
                <w:color w:val="auto"/>
                <w:sz w:val="24"/>
                <w:lang w:val="en-US" w:eastAsia="zh-CN"/>
              </w:rPr>
              <w:t>无组织</w:t>
            </w:r>
            <w:r>
              <w:rPr>
                <w:rFonts w:hint="eastAsia"/>
                <w:color w:val="auto"/>
                <w:sz w:val="24"/>
                <w:lang w:eastAsia="zh-CN"/>
              </w:rPr>
              <w:t>非甲烷总烃排放量为</w:t>
            </w:r>
            <w:r>
              <w:rPr>
                <w:rFonts w:hint="eastAsia"/>
                <w:color w:val="auto"/>
                <w:sz w:val="24"/>
                <w:lang w:val="en-US" w:eastAsia="zh-CN"/>
              </w:rPr>
              <w:t>0.0026t</w:t>
            </w:r>
            <w:r>
              <w:rPr>
                <w:rFonts w:hint="eastAsia"/>
                <w:color w:val="auto"/>
                <w:sz w:val="24"/>
                <w:lang w:eastAsia="zh-CN"/>
              </w:rPr>
              <w:t>/a</w:t>
            </w:r>
            <w:r>
              <w:rPr>
                <w:rFonts w:hint="eastAsia"/>
                <w:color w:val="auto"/>
                <w:sz w:val="24"/>
                <w:lang w:val="en-US" w:eastAsia="zh-CN"/>
              </w:rPr>
              <w:t>；无组织</w:t>
            </w:r>
            <w:r>
              <w:rPr>
                <w:rFonts w:hint="eastAsia"/>
                <w:color w:val="auto"/>
                <w:sz w:val="24"/>
                <w:lang w:eastAsia="zh-CN"/>
              </w:rPr>
              <w:t>HCl排放量为0.00</w:t>
            </w:r>
            <w:r>
              <w:rPr>
                <w:rFonts w:hint="eastAsia"/>
                <w:color w:val="auto"/>
                <w:sz w:val="24"/>
                <w:lang w:val="en-US" w:eastAsia="zh-CN"/>
              </w:rPr>
              <w:t>0032</w:t>
            </w:r>
            <w:r>
              <w:rPr>
                <w:rFonts w:hint="eastAsia"/>
                <w:color w:val="auto"/>
                <w:sz w:val="24"/>
                <w:lang w:eastAsia="zh-CN"/>
              </w:rPr>
              <w:t>t/a。</w:t>
            </w:r>
          </w:p>
          <w:p>
            <w:pPr>
              <w:pStyle w:val="28"/>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rPr>
            </w:pPr>
            <w:r>
              <w:rPr>
                <w:rFonts w:hint="eastAsia"/>
                <w:color w:val="auto"/>
              </w:rPr>
              <w:t>光催化氧化处理有机废气的主要原理是利用光催化剂锐钛型二氧化钛（TiO2），二氧化钛（TiO2）作为一种新的光催化半导体材料，近半个世纪以来的成功运用。日本已将其列为本世纪重点发展的新技术，被誉为当今世界上最先进的空气净化新技术，近来在中国也得到较广泛应用。光催化剂是光催化过程的关键部分，其活性的高低严重影响光催化效果。目前所用的光催化剂二氧化钛（TiO2）的光催化活性最高又不产生光腐蚀，且无毒价廉，是目前广泛使用的光催化剂。在室温下，当UV紫外线光灯，波长在253.7nm以下的光量子照射到二氧化钛颗粒上时，催化剂在价带的电子被光量子所激发，跃迁到导带形成自由电子。二氧化钛而在价带形成一个带正电的空穴，这样就形成电子－空穴对。利用所产生的空穴的氧化及自由电子的还原能力，二氧化钛和表面接触的水分H2O和O2发生反应，产生氧化力极强的自由基，这些自由基几乎可分解和断裂所有有机物的官能键，改变废气中有机物分子的结构,并将其所含的氢（H）和碳（C）变成水和二氧化碳，有机废气中得到降解和净化。</w:t>
            </w:r>
          </w:p>
          <w:p>
            <w:pPr>
              <w:pStyle w:val="28"/>
              <w:spacing w:after="0" w:line="360" w:lineRule="auto"/>
              <w:ind w:firstLine="480" w:firstLineChars="200"/>
              <w:jc w:val="left"/>
              <w:rPr>
                <w:color w:val="auto"/>
              </w:rPr>
            </w:pPr>
            <w:r>
              <w:rPr>
                <w:rFonts w:hint="eastAsia"/>
                <w:color w:val="auto"/>
                <w:lang w:eastAsia="zh-CN"/>
              </w:rPr>
              <w:t>活性炭吸附箱</w:t>
            </w:r>
            <w:r>
              <w:rPr>
                <w:rFonts w:hint="eastAsia"/>
                <w:color w:val="auto"/>
              </w:rPr>
              <w:t>又可称为活性炭吸附器，活性炭吸附过滤器。</w:t>
            </w:r>
            <w:r>
              <w:rPr>
                <w:rFonts w:hint="eastAsia"/>
                <w:color w:val="auto"/>
                <w:lang w:eastAsia="zh-CN"/>
              </w:rPr>
              <w:t>活性炭吸附箱</w:t>
            </w:r>
            <w:r>
              <w:rPr>
                <w:rFonts w:hint="eastAsia"/>
                <w:color w:val="auto"/>
              </w:rPr>
              <w:t>具有吸附效率高、适用面广、维护方便、能同时处理多种混合废气等优点，活性炭具有去除甲醛、苯、TVOC等有害气体和消毒除臭等作用。有机废气气体由风机提供动力，正压或负压进入活性炭吸附器塔体，由于活性炭固体表面上存在着未平衡和未饱和的分子引力或化学健力，因此当此固体表面与气体接触时，就能吸引气体分子，使其浓聚并保持在固体表面，污染物质从而被吸附，废气经过滤器后，进入设备排尘系统，净化气体高空达标排放。因此本评价认为该措施具有可行性。</w:t>
            </w:r>
          </w:p>
          <w:p>
            <w:pPr>
              <w:pStyle w:val="28"/>
              <w:spacing w:after="0" w:line="360" w:lineRule="auto"/>
              <w:ind w:firstLine="480" w:firstLineChars="200"/>
              <w:jc w:val="left"/>
              <w:rPr>
                <w:rFonts w:hint="eastAsia"/>
                <w:color w:val="auto"/>
                <w:sz w:val="24"/>
                <w:lang w:eastAsia="zh-CN"/>
              </w:rPr>
            </w:pPr>
            <w:r>
              <w:rPr>
                <w:rFonts w:hint="eastAsia"/>
                <w:color w:val="auto"/>
                <w:sz w:val="24"/>
                <w:lang w:eastAsia="zh-CN"/>
              </w:rPr>
              <w:t>光氧催化</w:t>
            </w:r>
            <w:r>
              <w:rPr>
                <w:rFonts w:hint="eastAsia"/>
                <w:color w:val="auto"/>
                <w:sz w:val="24"/>
                <w:lang w:val="en-US" w:eastAsia="zh-CN"/>
              </w:rPr>
              <w:t>+</w:t>
            </w:r>
            <w:r>
              <w:rPr>
                <w:rFonts w:hint="eastAsia"/>
                <w:color w:val="auto"/>
                <w:sz w:val="24"/>
                <w:lang w:eastAsia="zh-CN"/>
              </w:rPr>
              <w:t>活性炭吸附装置处理效率按</w:t>
            </w:r>
            <w:r>
              <w:rPr>
                <w:rFonts w:hint="eastAsia"/>
                <w:color w:val="auto"/>
                <w:sz w:val="24"/>
                <w:lang w:val="en-US" w:eastAsia="zh-CN"/>
              </w:rPr>
              <w:t>80%计，风机风量为1000m</w:t>
            </w:r>
            <w:r>
              <w:rPr>
                <w:rFonts w:hint="eastAsia"/>
                <w:color w:val="auto"/>
                <w:sz w:val="24"/>
                <w:vertAlign w:val="superscript"/>
                <w:lang w:val="en-US" w:eastAsia="zh-CN"/>
              </w:rPr>
              <w:t>3</w:t>
            </w:r>
            <w:r>
              <w:rPr>
                <w:rFonts w:hint="eastAsia"/>
                <w:color w:val="auto"/>
                <w:sz w:val="24"/>
                <w:lang w:val="en-US" w:eastAsia="zh-CN"/>
              </w:rPr>
              <w:t>/h，则有组织</w:t>
            </w:r>
            <w:r>
              <w:rPr>
                <w:rFonts w:hint="eastAsia"/>
                <w:color w:val="auto"/>
                <w:sz w:val="24"/>
                <w:lang w:eastAsia="zh-CN"/>
              </w:rPr>
              <w:t>非甲烷总烃产生量为</w:t>
            </w:r>
            <w:r>
              <w:rPr>
                <w:rFonts w:hint="eastAsia"/>
                <w:color w:val="auto"/>
                <w:sz w:val="24"/>
                <w:lang w:val="en-US" w:eastAsia="zh-CN"/>
              </w:rPr>
              <w:t>0.0236</w:t>
            </w:r>
            <w:r>
              <w:rPr>
                <w:rFonts w:hint="eastAsia"/>
                <w:color w:val="auto"/>
                <w:sz w:val="24"/>
                <w:lang w:eastAsia="zh-CN"/>
              </w:rPr>
              <w:t>t/a</w:t>
            </w:r>
            <w:r>
              <w:rPr>
                <w:rFonts w:hint="eastAsia"/>
                <w:color w:val="auto"/>
                <w:sz w:val="24"/>
                <w:lang w:val="en-US" w:eastAsia="zh-CN"/>
              </w:rPr>
              <w:t>；有组织</w:t>
            </w:r>
            <w:r>
              <w:rPr>
                <w:rFonts w:hint="eastAsia"/>
                <w:color w:val="auto"/>
                <w:sz w:val="24"/>
                <w:lang w:eastAsia="zh-CN"/>
              </w:rPr>
              <w:t>HCl产生量为0.00</w:t>
            </w:r>
            <w:r>
              <w:rPr>
                <w:rFonts w:hint="eastAsia"/>
                <w:color w:val="auto"/>
                <w:sz w:val="24"/>
                <w:lang w:val="en-US" w:eastAsia="zh-CN"/>
              </w:rPr>
              <w:t>0288</w:t>
            </w:r>
            <w:r>
              <w:rPr>
                <w:rFonts w:hint="eastAsia"/>
                <w:color w:val="auto"/>
                <w:sz w:val="24"/>
                <w:lang w:eastAsia="zh-CN"/>
              </w:rPr>
              <w:t>t/a。</w:t>
            </w:r>
            <w:r>
              <w:rPr>
                <w:rFonts w:hint="eastAsia"/>
                <w:color w:val="auto"/>
                <w:sz w:val="24"/>
                <w:lang w:val="en-US" w:eastAsia="zh-CN"/>
              </w:rPr>
              <w:t>经处理后</w:t>
            </w:r>
            <w:r>
              <w:rPr>
                <w:rFonts w:hint="eastAsia"/>
                <w:color w:val="auto"/>
                <w:sz w:val="24"/>
                <w:lang w:eastAsia="zh-CN"/>
              </w:rPr>
              <w:t>有组织非甲烷总烃产生量为</w:t>
            </w:r>
            <w:r>
              <w:rPr>
                <w:rFonts w:hint="eastAsia"/>
                <w:color w:val="auto"/>
                <w:sz w:val="24"/>
                <w:lang w:val="en-US" w:eastAsia="zh-CN"/>
              </w:rPr>
              <w:t>0.0047t</w:t>
            </w:r>
            <w:r>
              <w:rPr>
                <w:rFonts w:hint="eastAsia"/>
                <w:color w:val="auto"/>
                <w:sz w:val="24"/>
                <w:lang w:eastAsia="zh-CN"/>
              </w:rPr>
              <w:t>/a</w:t>
            </w:r>
            <w:r>
              <w:rPr>
                <w:rFonts w:hint="eastAsia"/>
                <w:color w:val="auto"/>
                <w:sz w:val="24"/>
                <w:lang w:val="en-US" w:eastAsia="zh-CN"/>
              </w:rPr>
              <w:t>，2.0mg/m</w:t>
            </w:r>
            <w:r>
              <w:rPr>
                <w:rFonts w:hint="eastAsia"/>
                <w:color w:val="auto"/>
                <w:sz w:val="24"/>
                <w:vertAlign w:val="superscript"/>
                <w:lang w:val="en-US" w:eastAsia="zh-CN"/>
              </w:rPr>
              <w:t>3</w:t>
            </w:r>
            <w:r>
              <w:rPr>
                <w:rFonts w:hint="eastAsia"/>
                <w:color w:val="auto"/>
                <w:sz w:val="24"/>
                <w:lang w:val="en-US" w:eastAsia="zh-CN"/>
              </w:rPr>
              <w:t>；有组织</w:t>
            </w:r>
            <w:r>
              <w:rPr>
                <w:rFonts w:hint="eastAsia"/>
                <w:color w:val="auto"/>
                <w:sz w:val="24"/>
                <w:lang w:eastAsia="zh-CN"/>
              </w:rPr>
              <w:t>HCl排放量为0.00</w:t>
            </w:r>
            <w:r>
              <w:rPr>
                <w:rFonts w:hint="eastAsia"/>
                <w:color w:val="auto"/>
                <w:sz w:val="24"/>
                <w:lang w:val="en-US" w:eastAsia="zh-CN"/>
              </w:rPr>
              <w:t>0288</w:t>
            </w:r>
            <w:r>
              <w:rPr>
                <w:rFonts w:hint="eastAsia"/>
                <w:color w:val="auto"/>
                <w:sz w:val="24"/>
                <w:lang w:eastAsia="zh-CN"/>
              </w:rPr>
              <w:t>t/a，</w:t>
            </w:r>
            <w:r>
              <w:rPr>
                <w:rFonts w:hint="eastAsia"/>
                <w:color w:val="auto"/>
                <w:sz w:val="24"/>
                <w:lang w:val="en-US" w:eastAsia="zh-CN"/>
              </w:rPr>
              <w:t>0.12mg/m</w:t>
            </w:r>
            <w:r>
              <w:rPr>
                <w:rFonts w:hint="eastAsia"/>
                <w:color w:val="auto"/>
                <w:sz w:val="24"/>
                <w:vertAlign w:val="superscript"/>
                <w:lang w:val="en-US" w:eastAsia="zh-CN"/>
              </w:rPr>
              <w:t>3</w:t>
            </w:r>
            <w:r>
              <w:rPr>
                <w:rFonts w:hint="eastAsia"/>
                <w:color w:val="auto"/>
                <w:sz w:val="24"/>
                <w:lang w:eastAsia="zh-CN"/>
              </w:rPr>
              <w:t>。</w:t>
            </w:r>
          </w:p>
          <w:p>
            <w:pPr>
              <w:pStyle w:val="28"/>
              <w:spacing w:after="0" w:line="360" w:lineRule="auto"/>
              <w:ind w:firstLine="480" w:firstLineChars="200"/>
              <w:jc w:val="left"/>
              <w:rPr>
                <w:rFonts w:hint="default"/>
                <w:color w:val="auto"/>
                <w:sz w:val="24"/>
                <w:lang w:val="en-US" w:eastAsia="zh-CN"/>
              </w:rPr>
            </w:pPr>
            <w:r>
              <w:rPr>
                <w:rFonts w:hint="eastAsia"/>
                <w:color w:val="auto"/>
                <w:sz w:val="24"/>
                <w:lang w:val="en-US" w:eastAsia="zh-CN"/>
              </w:rPr>
              <w:t>无组织</w:t>
            </w:r>
            <w:r>
              <w:rPr>
                <w:rFonts w:hint="eastAsia"/>
                <w:color w:val="auto"/>
                <w:sz w:val="24"/>
                <w:lang w:eastAsia="zh-CN"/>
              </w:rPr>
              <w:t>非甲烷总烃排放量为</w:t>
            </w:r>
            <w:r>
              <w:rPr>
                <w:rFonts w:hint="eastAsia"/>
                <w:color w:val="auto"/>
                <w:sz w:val="24"/>
                <w:lang w:val="en-US" w:eastAsia="zh-CN"/>
              </w:rPr>
              <w:t>0.0026t</w:t>
            </w:r>
            <w:r>
              <w:rPr>
                <w:rFonts w:hint="eastAsia"/>
                <w:color w:val="auto"/>
                <w:sz w:val="24"/>
                <w:lang w:eastAsia="zh-CN"/>
              </w:rPr>
              <w:t>/a</w:t>
            </w:r>
            <w:r>
              <w:rPr>
                <w:rFonts w:hint="eastAsia"/>
                <w:color w:val="auto"/>
                <w:sz w:val="24"/>
                <w:lang w:val="en-US" w:eastAsia="zh-CN"/>
              </w:rPr>
              <w:t>；无组织</w:t>
            </w:r>
            <w:r>
              <w:rPr>
                <w:rFonts w:hint="eastAsia"/>
                <w:color w:val="auto"/>
                <w:sz w:val="24"/>
                <w:lang w:eastAsia="zh-CN"/>
              </w:rPr>
              <w:t>HCl排放量为0.00</w:t>
            </w:r>
            <w:r>
              <w:rPr>
                <w:rFonts w:hint="eastAsia"/>
                <w:color w:val="auto"/>
                <w:sz w:val="24"/>
                <w:lang w:val="en-US" w:eastAsia="zh-CN"/>
              </w:rPr>
              <w:t>0032</w:t>
            </w:r>
            <w:r>
              <w:rPr>
                <w:rFonts w:hint="eastAsia"/>
                <w:color w:val="auto"/>
                <w:sz w:val="24"/>
                <w:lang w:eastAsia="zh-CN"/>
              </w:rPr>
              <w:t>t/a。</w:t>
            </w:r>
          </w:p>
          <w:p>
            <w:pPr>
              <w:pStyle w:val="11"/>
              <w:jc w:val="center"/>
              <w:rPr>
                <w:b/>
                <w:color w:val="auto"/>
                <w:sz w:val="21"/>
                <w:szCs w:val="21"/>
              </w:rPr>
            </w:pPr>
            <w:r>
              <w:rPr>
                <w:b/>
                <w:color w:val="auto"/>
                <w:sz w:val="21"/>
                <w:szCs w:val="21"/>
              </w:rPr>
              <w:t xml:space="preserve">表4-1 </w:t>
            </w:r>
            <w:r>
              <w:rPr>
                <w:rFonts w:hint="eastAsia"/>
                <w:b/>
                <w:color w:val="auto"/>
                <w:sz w:val="21"/>
                <w:szCs w:val="21"/>
                <w:lang w:eastAsia="zh-CN"/>
              </w:rPr>
              <w:t>浸塑烘干废气</w:t>
            </w:r>
            <w:r>
              <w:rPr>
                <w:b/>
                <w:color w:val="auto"/>
                <w:sz w:val="21"/>
                <w:szCs w:val="21"/>
              </w:rPr>
              <w:t>大气污染物排放量</w:t>
            </w:r>
            <w:r>
              <w:rPr>
                <w:rFonts w:hint="eastAsia"/>
                <w:b/>
                <w:color w:val="auto"/>
                <w:sz w:val="21"/>
                <w:szCs w:val="21"/>
              </w:rPr>
              <w:t>情况</w:t>
            </w:r>
            <w:r>
              <w:rPr>
                <w:b/>
                <w:color w:val="auto"/>
                <w:sz w:val="21"/>
                <w:szCs w:val="21"/>
              </w:rPr>
              <w:t>表</w:t>
            </w:r>
          </w:p>
          <w:tbl>
            <w:tblPr>
              <w:tblStyle w:val="29"/>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418"/>
              <w:gridCol w:w="660"/>
              <w:gridCol w:w="855"/>
              <w:gridCol w:w="1015"/>
              <w:gridCol w:w="1655"/>
              <w:gridCol w:w="900"/>
              <w:gridCol w:w="85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序号</w:t>
                  </w:r>
                </w:p>
              </w:tc>
              <w:tc>
                <w:tcPr>
                  <w:tcW w:w="418"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排放口编号</w:t>
                  </w:r>
                </w:p>
              </w:tc>
              <w:tc>
                <w:tcPr>
                  <w:tcW w:w="660"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产污环节</w:t>
                  </w:r>
                </w:p>
              </w:tc>
              <w:tc>
                <w:tcPr>
                  <w:tcW w:w="855"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污染物</w:t>
                  </w:r>
                </w:p>
              </w:tc>
              <w:tc>
                <w:tcPr>
                  <w:tcW w:w="1015"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主要污染防治措施</w:t>
                  </w:r>
                </w:p>
              </w:tc>
              <w:tc>
                <w:tcPr>
                  <w:tcW w:w="2555" w:type="dxa"/>
                  <w:gridSpan w:val="2"/>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国家或地方污染物排放标准</w:t>
                  </w:r>
                </w:p>
              </w:tc>
              <w:tc>
                <w:tcPr>
                  <w:tcW w:w="852"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排放浓度</w:t>
                  </w:r>
                </w:p>
              </w:tc>
              <w:tc>
                <w:tcPr>
                  <w:tcW w:w="883"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418"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660"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855"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1015"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16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标准名称</w:t>
                  </w: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浓度限值/（mg/m</w:t>
                  </w:r>
                  <w:r>
                    <w:rPr>
                      <w:rFonts w:hint="eastAsia"/>
                      <w:color w:val="auto"/>
                      <w:sz w:val="21"/>
                      <w:szCs w:val="21"/>
                      <w:vertAlign w:val="superscript"/>
                      <w:lang w:val="en-US" w:eastAsia="zh-CN"/>
                    </w:rPr>
                    <w:t>3</w:t>
                  </w:r>
                  <w:r>
                    <w:rPr>
                      <w:rFonts w:hint="eastAsia"/>
                      <w:color w:val="auto"/>
                      <w:sz w:val="21"/>
                      <w:szCs w:val="21"/>
                      <w:lang w:val="en-US" w:eastAsia="zh-CN"/>
                    </w:rPr>
                    <w:t>）</w:t>
                  </w:r>
                </w:p>
              </w:tc>
              <w:tc>
                <w:tcPr>
                  <w:tcW w:w="852"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p>
              </w:tc>
              <w:tc>
                <w:tcPr>
                  <w:tcW w:w="883"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4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1</w:t>
                  </w:r>
                </w:p>
              </w:tc>
              <w:tc>
                <w:tcPr>
                  <w:tcW w:w="418"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eastAsia"/>
                      <w:color w:val="auto"/>
                      <w:sz w:val="21"/>
                      <w:szCs w:val="21"/>
                      <w:lang w:val="en-US" w:eastAsia="zh-CN"/>
                    </w:rPr>
                  </w:pPr>
                  <w:r>
                    <w:rPr>
                      <w:rFonts w:hint="eastAsia"/>
                      <w:color w:val="auto"/>
                      <w:sz w:val="21"/>
                      <w:szCs w:val="21"/>
                      <w:lang w:val="en-US" w:eastAsia="zh-CN"/>
                    </w:rPr>
                    <w:t>DA001</w:t>
                  </w:r>
                </w:p>
              </w:tc>
              <w:tc>
                <w:tcPr>
                  <w:tcW w:w="660"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浸塑及烘干</w:t>
                  </w:r>
                </w:p>
              </w:tc>
              <w:tc>
                <w:tcPr>
                  <w:tcW w:w="8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非甲烷总烃</w:t>
                  </w:r>
                </w:p>
              </w:tc>
              <w:tc>
                <w:tcPr>
                  <w:tcW w:w="1015"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光氧催化+活性炭吸附装置</w:t>
                  </w:r>
                </w:p>
              </w:tc>
              <w:tc>
                <w:tcPr>
                  <w:tcW w:w="1655"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eastAsia="宋体"/>
                      <w:color w:val="auto"/>
                      <w:sz w:val="21"/>
                      <w:szCs w:val="21"/>
                      <w:lang w:val="en-US" w:eastAsia="zh-CN"/>
                    </w:rPr>
                  </w:pPr>
                  <w:r>
                    <w:rPr>
                      <w:rFonts w:hint="eastAsia"/>
                      <w:color w:val="auto"/>
                    </w:rPr>
                    <w:t xml:space="preserve"> </w:t>
                  </w:r>
                  <w:r>
                    <w:rPr>
                      <w:rFonts w:hint="eastAsia"/>
                      <w:color w:val="auto"/>
                      <w:lang w:eastAsia="zh-CN"/>
                    </w:rPr>
                    <w:t>非甲烷总烃、</w:t>
                  </w:r>
                  <w:r>
                    <w:rPr>
                      <w:rFonts w:hint="eastAsia"/>
                      <w:color w:val="auto"/>
                    </w:rPr>
                    <w:t>氯化氢排放执行《</w:t>
                  </w:r>
                  <w:r>
                    <w:rPr>
                      <w:rFonts w:hint="eastAsia"/>
                      <w:color w:val="auto"/>
                      <w:lang w:eastAsia="zh-CN"/>
                    </w:rPr>
                    <w:t>大气污染物综合排放标准</w:t>
                  </w:r>
                  <w:r>
                    <w:rPr>
                      <w:rFonts w:hint="eastAsia"/>
                      <w:color w:val="auto"/>
                    </w:rPr>
                    <w:t>》（GB16297-1996）</w:t>
                  </w:r>
                  <w:r>
                    <w:rPr>
                      <w:rFonts w:hint="eastAsia"/>
                      <w:color w:val="auto"/>
                      <w:lang w:eastAsia="zh-CN"/>
                    </w:rPr>
                    <w:t>二级标准</w:t>
                  </w: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120</w:t>
                  </w:r>
                </w:p>
              </w:tc>
              <w:tc>
                <w:tcPr>
                  <w:tcW w:w="852"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2.0</w:t>
                  </w:r>
                </w:p>
              </w:tc>
              <w:tc>
                <w:tcPr>
                  <w:tcW w:w="883"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default"/>
                      <w:color w:val="auto"/>
                      <w:sz w:val="21"/>
                      <w:szCs w:val="21"/>
                      <w:lang w:val="en-US" w:eastAsia="zh-CN"/>
                    </w:rPr>
                  </w:pPr>
                  <w:r>
                    <w:rPr>
                      <w:rFonts w:hint="eastAsia"/>
                      <w:color w:val="auto"/>
                      <w:sz w:val="21"/>
                      <w:szCs w:val="21"/>
                      <w:lang w:val="en-US" w:eastAsia="zh-CN"/>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2</w:t>
                  </w:r>
                </w:p>
              </w:tc>
              <w:tc>
                <w:tcPr>
                  <w:tcW w:w="418"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eastAsia"/>
                      <w:color w:val="auto"/>
                      <w:sz w:val="21"/>
                      <w:szCs w:val="21"/>
                      <w:lang w:val="en-US" w:eastAsia="zh-CN"/>
                    </w:rPr>
                  </w:pPr>
                </w:p>
              </w:tc>
              <w:tc>
                <w:tcPr>
                  <w:tcW w:w="660"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eastAsia"/>
                      <w:color w:val="auto"/>
                      <w:sz w:val="21"/>
                      <w:szCs w:val="21"/>
                      <w:lang w:val="en-US" w:eastAsia="zh-CN"/>
                    </w:rPr>
                  </w:pPr>
                </w:p>
              </w:tc>
              <w:tc>
                <w:tcPr>
                  <w:tcW w:w="8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default"/>
                      <w:color w:val="auto"/>
                      <w:sz w:val="21"/>
                      <w:szCs w:val="21"/>
                      <w:lang w:val="en-US" w:eastAsia="zh-CN"/>
                    </w:rPr>
                  </w:pPr>
                  <w:r>
                    <w:rPr>
                      <w:rFonts w:hint="eastAsia"/>
                      <w:color w:val="auto"/>
                      <w:sz w:val="21"/>
                      <w:szCs w:val="21"/>
                      <w:lang w:val="en-US" w:eastAsia="zh-CN"/>
                    </w:rPr>
                    <w:t>HCL</w:t>
                  </w:r>
                </w:p>
              </w:tc>
              <w:tc>
                <w:tcPr>
                  <w:tcW w:w="1015"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1655"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100</w:t>
                  </w:r>
                </w:p>
              </w:tc>
              <w:tc>
                <w:tcPr>
                  <w:tcW w:w="852"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0.12</w:t>
                  </w:r>
                </w:p>
              </w:tc>
              <w:tc>
                <w:tcPr>
                  <w:tcW w:w="883"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0.000288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3</w:t>
                  </w:r>
                </w:p>
              </w:tc>
              <w:tc>
                <w:tcPr>
                  <w:tcW w:w="418"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无组织</w:t>
                  </w:r>
                </w:p>
              </w:tc>
              <w:tc>
                <w:tcPr>
                  <w:tcW w:w="66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车间</w:t>
                  </w:r>
                </w:p>
              </w:tc>
              <w:tc>
                <w:tcPr>
                  <w:tcW w:w="8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非甲烷总烃</w:t>
                  </w:r>
                </w:p>
              </w:tc>
              <w:tc>
                <w:tcPr>
                  <w:tcW w:w="1015" w:type="dxa"/>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加强设备封闭、加强车间通风</w:t>
                  </w:r>
                </w:p>
              </w:tc>
              <w:tc>
                <w:tcPr>
                  <w:tcW w:w="1655"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default"/>
                      <w:color w:val="auto"/>
                      <w:sz w:val="21"/>
                      <w:szCs w:val="21"/>
                      <w:lang w:val="en-US" w:eastAsia="zh-CN"/>
                    </w:rPr>
                  </w:pPr>
                  <w:r>
                    <w:rPr>
                      <w:rFonts w:hint="eastAsia"/>
                      <w:color w:val="auto"/>
                      <w:sz w:val="21"/>
                      <w:szCs w:val="21"/>
                      <w:lang w:val="en-US" w:eastAsia="zh-CN"/>
                    </w:rPr>
                    <w:t>4.0</w:t>
                  </w:r>
                </w:p>
              </w:tc>
              <w:tc>
                <w:tcPr>
                  <w:tcW w:w="852"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rightChars="0"/>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883"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4</w:t>
                  </w:r>
                </w:p>
              </w:tc>
              <w:tc>
                <w:tcPr>
                  <w:tcW w:w="418"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p>
              </w:tc>
              <w:tc>
                <w:tcPr>
                  <w:tcW w:w="66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车间</w:t>
                  </w:r>
                </w:p>
              </w:tc>
              <w:tc>
                <w:tcPr>
                  <w:tcW w:w="855"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HCL</w:t>
                  </w:r>
                </w:p>
              </w:tc>
              <w:tc>
                <w:tcPr>
                  <w:tcW w:w="1015"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1655" w:type="dxa"/>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0.2</w:t>
                  </w:r>
                </w:p>
              </w:tc>
              <w:tc>
                <w:tcPr>
                  <w:tcW w:w="852"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w:t>
                  </w:r>
                </w:p>
              </w:tc>
              <w:tc>
                <w:tcPr>
                  <w:tcW w:w="883"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0.000032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73" w:type="dxa"/>
                  <w:gridSpan w:val="4"/>
                  <w:vMerge w:val="restart"/>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总计</w:t>
                  </w:r>
                </w:p>
              </w:tc>
              <w:tc>
                <w:tcPr>
                  <w:tcW w:w="2670" w:type="dxa"/>
                  <w:gridSpan w:val="2"/>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HCL</w:t>
                  </w: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852"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883"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73" w:type="dxa"/>
                  <w:gridSpan w:val="4"/>
                  <w:vMerge w:val="continue"/>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2670" w:type="dxa"/>
                  <w:gridSpan w:val="2"/>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r>
                    <w:rPr>
                      <w:rFonts w:hint="eastAsia"/>
                      <w:color w:val="auto"/>
                      <w:sz w:val="21"/>
                      <w:szCs w:val="21"/>
                      <w:lang w:val="en-US" w:eastAsia="zh-CN"/>
                    </w:rPr>
                    <w:t>非甲烷总烃</w:t>
                  </w:r>
                </w:p>
              </w:tc>
              <w:tc>
                <w:tcPr>
                  <w:tcW w:w="900"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852"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eastAsia"/>
                      <w:color w:val="auto"/>
                      <w:sz w:val="21"/>
                      <w:szCs w:val="21"/>
                      <w:lang w:val="en-US" w:eastAsia="zh-CN"/>
                    </w:rPr>
                  </w:pPr>
                </w:p>
              </w:tc>
              <w:tc>
                <w:tcPr>
                  <w:tcW w:w="883" w:type="dxa"/>
                  <w:shd w:val="clear" w:color="auto" w:fill="auto"/>
                  <w:vAlign w:val="center"/>
                </w:tcPr>
                <w:p>
                  <w:pPr>
                    <w:pStyle w:val="11"/>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hint="default"/>
                      <w:color w:val="auto"/>
                      <w:sz w:val="21"/>
                      <w:szCs w:val="21"/>
                      <w:lang w:val="en-US" w:eastAsia="zh-CN"/>
                    </w:rPr>
                  </w:pPr>
                  <w:r>
                    <w:rPr>
                      <w:rFonts w:hint="eastAsia"/>
                      <w:color w:val="auto"/>
                      <w:sz w:val="21"/>
                      <w:szCs w:val="21"/>
                      <w:lang w:val="en-US" w:eastAsia="zh-CN"/>
                    </w:rPr>
                    <w:t>0.0073</w:t>
                  </w:r>
                </w:p>
              </w:tc>
            </w:tr>
          </w:tbl>
          <w:p>
            <w:pPr>
              <w:pStyle w:val="28"/>
              <w:spacing w:after="0" w:line="360" w:lineRule="auto"/>
              <w:ind w:firstLine="480" w:firstLineChars="200"/>
              <w:jc w:val="left"/>
              <w:rPr>
                <w:color w:val="auto"/>
              </w:rPr>
            </w:pPr>
            <w:r>
              <w:rPr>
                <w:color w:val="auto"/>
              </w:rPr>
              <w:t>大气排放口基本情况</w:t>
            </w:r>
            <w:r>
              <w:rPr>
                <w:rFonts w:hint="eastAsia"/>
                <w:color w:val="auto"/>
              </w:rPr>
              <w:t>如下：</w:t>
            </w:r>
          </w:p>
          <w:p>
            <w:pPr>
              <w:pStyle w:val="28"/>
              <w:spacing w:after="0" w:line="360" w:lineRule="auto"/>
              <w:ind w:firstLine="420" w:firstLineChars="200"/>
              <w:jc w:val="center"/>
              <w:rPr>
                <w:color w:val="auto"/>
                <w:sz w:val="21"/>
                <w:szCs w:val="21"/>
              </w:rPr>
            </w:pPr>
            <w:r>
              <w:rPr>
                <w:color w:val="auto"/>
                <w:sz w:val="21"/>
                <w:szCs w:val="21"/>
              </w:rPr>
              <w:t>表4-2 大气排放口基本情况表</w:t>
            </w:r>
          </w:p>
          <w:tbl>
            <w:tblPr>
              <w:tblStyle w:val="2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0"/>
              <w:gridCol w:w="750"/>
              <w:gridCol w:w="750"/>
              <w:gridCol w:w="750"/>
              <w:gridCol w:w="750"/>
              <w:gridCol w:w="750"/>
              <w:gridCol w:w="750"/>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50" w:type="dxa"/>
                  <w:shd w:val="clear" w:color="auto" w:fill="auto"/>
                  <w:vAlign w:val="center"/>
                </w:tcPr>
                <w:p>
                  <w:pPr>
                    <w:pStyle w:val="28"/>
                    <w:spacing w:after="0" w:line="240" w:lineRule="auto"/>
                    <w:jc w:val="center"/>
                    <w:rPr>
                      <w:color w:val="auto"/>
                      <w:sz w:val="21"/>
                      <w:szCs w:val="21"/>
                    </w:rPr>
                  </w:pPr>
                  <w:r>
                    <w:rPr>
                      <w:color w:val="auto"/>
                      <w:sz w:val="21"/>
                      <w:szCs w:val="21"/>
                    </w:rPr>
                    <w:t>序号</w:t>
                  </w:r>
                </w:p>
              </w:tc>
              <w:tc>
                <w:tcPr>
                  <w:tcW w:w="750" w:type="dxa"/>
                  <w:shd w:val="clear" w:color="auto" w:fill="auto"/>
                  <w:vAlign w:val="center"/>
                </w:tcPr>
                <w:p>
                  <w:pPr>
                    <w:adjustRightInd w:val="0"/>
                    <w:snapToGrid w:val="0"/>
                    <w:jc w:val="center"/>
                    <w:rPr>
                      <w:color w:val="auto"/>
                      <w:szCs w:val="21"/>
                    </w:rPr>
                  </w:pPr>
                  <w:r>
                    <w:rPr>
                      <w:color w:val="auto"/>
                      <w:szCs w:val="21"/>
                    </w:rPr>
                    <w:t>排放口编号</w:t>
                  </w:r>
                </w:p>
              </w:tc>
              <w:tc>
                <w:tcPr>
                  <w:tcW w:w="750" w:type="dxa"/>
                  <w:shd w:val="clear" w:color="auto" w:fill="auto"/>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坐标</w:t>
                  </w:r>
                </w:p>
              </w:tc>
              <w:tc>
                <w:tcPr>
                  <w:tcW w:w="750" w:type="dxa"/>
                  <w:shd w:val="clear" w:color="auto" w:fill="auto"/>
                  <w:vAlign w:val="center"/>
                </w:tcPr>
                <w:p>
                  <w:pPr>
                    <w:adjustRightInd w:val="0"/>
                    <w:snapToGrid w:val="0"/>
                    <w:jc w:val="center"/>
                    <w:rPr>
                      <w:color w:val="auto"/>
                      <w:szCs w:val="21"/>
                    </w:rPr>
                  </w:pPr>
                  <w:r>
                    <w:rPr>
                      <w:color w:val="auto"/>
                      <w:szCs w:val="21"/>
                    </w:rPr>
                    <w:t>排放口名称</w:t>
                  </w:r>
                </w:p>
              </w:tc>
              <w:tc>
                <w:tcPr>
                  <w:tcW w:w="750" w:type="dxa"/>
                  <w:shd w:val="clear" w:color="auto" w:fill="auto"/>
                  <w:vAlign w:val="center"/>
                </w:tcPr>
                <w:p>
                  <w:pPr>
                    <w:adjustRightInd w:val="0"/>
                    <w:snapToGrid w:val="0"/>
                    <w:jc w:val="center"/>
                    <w:rPr>
                      <w:color w:val="auto"/>
                      <w:szCs w:val="21"/>
                    </w:rPr>
                  </w:pPr>
                  <w:r>
                    <w:rPr>
                      <w:color w:val="auto"/>
                      <w:szCs w:val="21"/>
                    </w:rPr>
                    <w:t>污染物种类</w:t>
                  </w:r>
                </w:p>
              </w:tc>
              <w:tc>
                <w:tcPr>
                  <w:tcW w:w="750" w:type="dxa"/>
                  <w:shd w:val="clear" w:color="auto" w:fill="auto"/>
                  <w:vAlign w:val="center"/>
                </w:tcPr>
                <w:p>
                  <w:pPr>
                    <w:adjustRightInd w:val="0"/>
                    <w:snapToGrid w:val="0"/>
                    <w:jc w:val="center"/>
                    <w:rPr>
                      <w:color w:val="auto"/>
                      <w:szCs w:val="21"/>
                    </w:rPr>
                  </w:pPr>
                  <w:r>
                    <w:rPr>
                      <w:color w:val="auto"/>
                      <w:szCs w:val="21"/>
                    </w:rPr>
                    <w:t>排气筒高度（m）</w:t>
                  </w:r>
                </w:p>
              </w:tc>
              <w:tc>
                <w:tcPr>
                  <w:tcW w:w="750" w:type="dxa"/>
                  <w:shd w:val="clear" w:color="auto" w:fill="auto"/>
                  <w:vAlign w:val="center"/>
                </w:tcPr>
                <w:p>
                  <w:pPr>
                    <w:adjustRightInd w:val="0"/>
                    <w:snapToGrid w:val="0"/>
                    <w:jc w:val="center"/>
                    <w:rPr>
                      <w:color w:val="auto"/>
                      <w:szCs w:val="21"/>
                    </w:rPr>
                  </w:pPr>
                  <w:r>
                    <w:rPr>
                      <w:color w:val="auto"/>
                      <w:szCs w:val="21"/>
                    </w:rPr>
                    <w:t>排气筒出口内径（m）</w:t>
                  </w:r>
                </w:p>
              </w:tc>
              <w:tc>
                <w:tcPr>
                  <w:tcW w:w="750" w:type="dxa"/>
                  <w:shd w:val="clear" w:color="auto" w:fill="auto"/>
                  <w:vAlign w:val="center"/>
                </w:tcPr>
                <w:p>
                  <w:pPr>
                    <w:adjustRightInd w:val="0"/>
                    <w:snapToGrid w:val="0"/>
                    <w:jc w:val="center"/>
                    <w:rPr>
                      <w:color w:val="auto"/>
                      <w:szCs w:val="21"/>
                    </w:rPr>
                  </w:pPr>
                  <w:r>
                    <w:rPr>
                      <w:color w:val="auto"/>
                      <w:szCs w:val="21"/>
                    </w:rPr>
                    <w:t>排气温度（℃）</w:t>
                  </w:r>
                </w:p>
              </w:tc>
              <w:tc>
                <w:tcPr>
                  <w:tcW w:w="907" w:type="dxa"/>
                  <w:shd w:val="clear" w:color="auto" w:fill="auto"/>
                  <w:vAlign w:val="center"/>
                </w:tcPr>
                <w:p>
                  <w:pPr>
                    <w:adjustRightInd w:val="0"/>
                    <w:snapToGrid w:val="0"/>
                    <w:jc w:val="center"/>
                    <w:rPr>
                      <w:color w:val="auto"/>
                      <w:szCs w:val="21"/>
                    </w:rPr>
                  </w:pPr>
                  <w:r>
                    <w:rPr>
                      <w:rFonts w:hint="eastAsia"/>
                      <w:color w:val="auto"/>
                      <w:szCs w:val="21"/>
                    </w:rPr>
                    <w:t>排气筒类型</w:t>
                  </w:r>
                </w:p>
              </w:tc>
              <w:tc>
                <w:tcPr>
                  <w:tcW w:w="907" w:type="dxa"/>
                  <w:shd w:val="clear" w:color="auto" w:fill="auto"/>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50" w:type="dxa"/>
                  <w:shd w:val="clear" w:color="auto" w:fill="auto"/>
                  <w:vAlign w:val="center"/>
                </w:tcPr>
                <w:p>
                  <w:pPr>
                    <w:pStyle w:val="28"/>
                    <w:spacing w:after="0" w:line="240" w:lineRule="auto"/>
                    <w:jc w:val="center"/>
                    <w:rPr>
                      <w:color w:val="auto"/>
                      <w:sz w:val="21"/>
                      <w:szCs w:val="21"/>
                    </w:rPr>
                  </w:pPr>
                  <w:r>
                    <w:rPr>
                      <w:rFonts w:hint="eastAsia"/>
                      <w:color w:val="auto"/>
                      <w:sz w:val="21"/>
                      <w:szCs w:val="21"/>
                    </w:rPr>
                    <w:t>1</w:t>
                  </w:r>
                </w:p>
              </w:tc>
              <w:tc>
                <w:tcPr>
                  <w:tcW w:w="750" w:type="dxa"/>
                  <w:shd w:val="clear" w:color="auto" w:fill="auto"/>
                  <w:vAlign w:val="center"/>
                </w:tcPr>
                <w:p>
                  <w:pPr>
                    <w:pStyle w:val="28"/>
                    <w:spacing w:after="0" w:line="240" w:lineRule="auto"/>
                    <w:jc w:val="center"/>
                    <w:rPr>
                      <w:color w:val="auto"/>
                      <w:sz w:val="21"/>
                      <w:szCs w:val="21"/>
                    </w:rPr>
                  </w:pPr>
                  <w:r>
                    <w:rPr>
                      <w:rFonts w:hint="eastAsia"/>
                      <w:color w:val="auto"/>
                      <w:sz w:val="21"/>
                      <w:szCs w:val="21"/>
                    </w:rPr>
                    <w:t>DA001</w:t>
                  </w:r>
                </w:p>
              </w:tc>
              <w:tc>
                <w:tcPr>
                  <w:tcW w:w="750" w:type="dxa"/>
                  <w:shd w:val="clear" w:color="auto" w:fill="auto"/>
                  <w:vAlign w:val="center"/>
                </w:tcPr>
                <w:p>
                  <w:pPr>
                    <w:pStyle w:val="28"/>
                    <w:spacing w:after="0" w:line="240" w:lineRule="auto"/>
                    <w:jc w:val="center"/>
                    <w:rPr>
                      <w:rFonts w:hint="default" w:eastAsia="宋体"/>
                      <w:color w:val="auto"/>
                      <w:sz w:val="21"/>
                      <w:szCs w:val="21"/>
                      <w:lang w:val="en-US" w:eastAsia="zh-CN"/>
                    </w:rPr>
                  </w:pPr>
                  <w:r>
                    <w:rPr>
                      <w:rFonts w:hint="eastAsia"/>
                      <w:color w:val="auto"/>
                      <w:sz w:val="21"/>
                      <w:szCs w:val="21"/>
                      <w:lang w:val="en-US" w:eastAsia="zh-CN"/>
                    </w:rPr>
                    <w:t>东经111°42′43.6″北纬27°10′14.9″</w:t>
                  </w:r>
                </w:p>
              </w:tc>
              <w:tc>
                <w:tcPr>
                  <w:tcW w:w="750" w:type="dxa"/>
                  <w:shd w:val="clear" w:color="auto" w:fill="auto"/>
                  <w:vAlign w:val="center"/>
                </w:tcPr>
                <w:p>
                  <w:pPr>
                    <w:pStyle w:val="28"/>
                    <w:spacing w:after="0" w:line="240" w:lineRule="auto"/>
                    <w:jc w:val="center"/>
                    <w:rPr>
                      <w:color w:val="auto"/>
                      <w:sz w:val="21"/>
                      <w:szCs w:val="21"/>
                    </w:rPr>
                  </w:pPr>
                  <w:r>
                    <w:rPr>
                      <w:rFonts w:hint="eastAsia"/>
                      <w:color w:val="auto"/>
                      <w:sz w:val="21"/>
                      <w:szCs w:val="21"/>
                      <w:lang w:eastAsia="zh-CN"/>
                    </w:rPr>
                    <w:t>浸塑废气</w:t>
                  </w:r>
                  <w:r>
                    <w:rPr>
                      <w:rFonts w:hint="eastAsia"/>
                      <w:color w:val="auto"/>
                      <w:sz w:val="21"/>
                      <w:szCs w:val="21"/>
                    </w:rPr>
                    <w:t>排气筒</w:t>
                  </w:r>
                </w:p>
              </w:tc>
              <w:tc>
                <w:tcPr>
                  <w:tcW w:w="750" w:type="dxa"/>
                  <w:shd w:val="clear" w:color="auto" w:fill="auto"/>
                  <w:vAlign w:val="center"/>
                </w:tcPr>
                <w:p>
                  <w:pPr>
                    <w:pStyle w:val="28"/>
                    <w:spacing w:after="0" w:line="240" w:lineRule="auto"/>
                    <w:jc w:val="center"/>
                    <w:rPr>
                      <w:rFonts w:hint="default"/>
                      <w:color w:val="auto"/>
                      <w:sz w:val="21"/>
                      <w:szCs w:val="21"/>
                      <w:lang w:val="en-US"/>
                    </w:rPr>
                  </w:pPr>
                  <w:r>
                    <w:rPr>
                      <w:rFonts w:hint="eastAsia"/>
                      <w:color w:val="auto"/>
                      <w:sz w:val="21"/>
                      <w:szCs w:val="21"/>
                      <w:lang w:val="en-US" w:eastAsia="zh-CN"/>
                    </w:rPr>
                    <w:t>非甲烷总烃、HCL</w:t>
                  </w:r>
                </w:p>
              </w:tc>
              <w:tc>
                <w:tcPr>
                  <w:tcW w:w="750" w:type="dxa"/>
                  <w:shd w:val="clear" w:color="auto" w:fill="auto"/>
                  <w:vAlign w:val="center"/>
                </w:tcPr>
                <w:p>
                  <w:pPr>
                    <w:pStyle w:val="28"/>
                    <w:spacing w:after="0" w:line="240" w:lineRule="auto"/>
                    <w:jc w:val="center"/>
                    <w:rPr>
                      <w:color w:val="auto"/>
                      <w:sz w:val="21"/>
                      <w:szCs w:val="21"/>
                    </w:rPr>
                  </w:pPr>
                  <w:r>
                    <w:rPr>
                      <w:rFonts w:hint="eastAsia"/>
                      <w:color w:val="auto"/>
                      <w:sz w:val="21"/>
                      <w:szCs w:val="21"/>
                    </w:rPr>
                    <w:t>15</w:t>
                  </w:r>
                </w:p>
              </w:tc>
              <w:tc>
                <w:tcPr>
                  <w:tcW w:w="750" w:type="dxa"/>
                  <w:shd w:val="clear" w:color="auto" w:fill="auto"/>
                  <w:vAlign w:val="center"/>
                </w:tcPr>
                <w:p>
                  <w:pPr>
                    <w:pStyle w:val="28"/>
                    <w:spacing w:after="0" w:line="240" w:lineRule="auto"/>
                    <w:jc w:val="center"/>
                    <w:rPr>
                      <w:color w:val="auto"/>
                      <w:sz w:val="21"/>
                      <w:szCs w:val="21"/>
                    </w:rPr>
                  </w:pPr>
                  <w:r>
                    <w:rPr>
                      <w:rFonts w:hint="eastAsia"/>
                      <w:color w:val="auto"/>
                      <w:sz w:val="21"/>
                      <w:szCs w:val="21"/>
                    </w:rPr>
                    <w:t>0.4</w:t>
                  </w:r>
                </w:p>
              </w:tc>
              <w:tc>
                <w:tcPr>
                  <w:tcW w:w="750" w:type="dxa"/>
                  <w:shd w:val="clear" w:color="auto" w:fill="auto"/>
                  <w:vAlign w:val="center"/>
                </w:tcPr>
                <w:p>
                  <w:pPr>
                    <w:pStyle w:val="28"/>
                    <w:spacing w:after="0" w:line="240" w:lineRule="auto"/>
                    <w:jc w:val="center"/>
                    <w:rPr>
                      <w:color w:val="auto"/>
                      <w:sz w:val="21"/>
                      <w:szCs w:val="21"/>
                    </w:rPr>
                  </w:pPr>
                  <w:r>
                    <w:rPr>
                      <w:rFonts w:hint="eastAsia"/>
                      <w:color w:val="auto"/>
                      <w:sz w:val="21"/>
                      <w:szCs w:val="21"/>
                    </w:rPr>
                    <w:t>25</w:t>
                  </w:r>
                </w:p>
              </w:tc>
              <w:tc>
                <w:tcPr>
                  <w:tcW w:w="907" w:type="dxa"/>
                  <w:shd w:val="clear" w:color="auto" w:fill="auto"/>
                  <w:vAlign w:val="center"/>
                </w:tcPr>
                <w:p>
                  <w:pPr>
                    <w:pStyle w:val="28"/>
                    <w:spacing w:after="0" w:line="240" w:lineRule="auto"/>
                    <w:jc w:val="center"/>
                    <w:rPr>
                      <w:rFonts w:hint="default" w:eastAsia="宋体"/>
                      <w:color w:val="auto"/>
                      <w:sz w:val="21"/>
                      <w:szCs w:val="21"/>
                      <w:lang w:val="en-US" w:eastAsia="zh-CN"/>
                    </w:rPr>
                  </w:pPr>
                  <w:r>
                    <w:rPr>
                      <w:rFonts w:hint="eastAsia"/>
                      <w:color w:val="auto"/>
                      <w:sz w:val="21"/>
                      <w:szCs w:val="21"/>
                      <w:lang w:val="en-US" w:eastAsia="zh-CN"/>
                    </w:rPr>
                    <w:t>一般排放口</w:t>
                  </w:r>
                </w:p>
              </w:tc>
              <w:tc>
                <w:tcPr>
                  <w:tcW w:w="907" w:type="dxa"/>
                  <w:shd w:val="clear" w:color="auto" w:fill="auto"/>
                  <w:vAlign w:val="center"/>
                </w:tcPr>
                <w:p>
                  <w:pPr>
                    <w:pStyle w:val="28"/>
                    <w:spacing w:after="0" w:line="240" w:lineRule="auto"/>
                    <w:jc w:val="center"/>
                    <w:rPr>
                      <w:rFonts w:hint="default" w:eastAsia="宋体"/>
                      <w:color w:val="auto"/>
                      <w:sz w:val="21"/>
                      <w:szCs w:val="21"/>
                      <w:lang w:val="en-US" w:eastAsia="zh-CN"/>
                    </w:rPr>
                  </w:pPr>
                  <w:r>
                    <w:rPr>
                      <w:rFonts w:hint="eastAsia"/>
                      <w:color w:val="auto"/>
                      <w:sz w:val="21"/>
                      <w:szCs w:val="21"/>
                      <w:lang w:val="en-US" w:eastAsia="zh-CN"/>
                    </w:rPr>
                    <w:t>1次/年，不少于3个样，同步监测废气温度、压力、流量</w:t>
                  </w:r>
                </w:p>
              </w:tc>
            </w:tr>
          </w:tbl>
          <w:p>
            <w:pPr>
              <w:pStyle w:val="23"/>
              <w:spacing w:line="480" w:lineRule="exact"/>
              <w:ind w:left="0" w:leftChars="0" w:firstLine="480" w:firstLineChars="200"/>
              <w:rPr>
                <w:color w:val="auto"/>
                <w:sz w:val="24"/>
              </w:rPr>
            </w:pPr>
            <w:r>
              <w:rPr>
                <w:rFonts w:hint="eastAsia"/>
                <w:color w:val="auto"/>
                <w:sz w:val="24"/>
                <w:highlight w:val="none"/>
              </w:rPr>
              <w:t xml:space="preserve"> G2:</w:t>
            </w:r>
            <w:r>
              <w:rPr>
                <w:color w:val="auto"/>
                <w:sz w:val="24"/>
              </w:rPr>
              <w:t>汽车尾气</w:t>
            </w:r>
          </w:p>
          <w:p>
            <w:pPr>
              <w:pStyle w:val="23"/>
              <w:spacing w:line="480" w:lineRule="exact"/>
              <w:ind w:left="0" w:leftChars="0" w:firstLine="480" w:firstLineChars="200"/>
              <w:rPr>
                <w:color w:val="auto"/>
                <w:sz w:val="24"/>
              </w:rPr>
            </w:pPr>
            <w:r>
              <w:rPr>
                <w:color w:val="auto"/>
                <w:sz w:val="24"/>
              </w:rPr>
              <w:t>机械和运输车辆使用汽油、柴油作能源，外排尾气中主要含有NOx、CO等污染物，由于本项目使用的设备和运输汽车少，外排尾气量也较少，且作业范围相对较大，通过距离衰减和大气扩散后，对周边环境不会造成明显影响。</w:t>
            </w:r>
          </w:p>
          <w:p>
            <w:pPr>
              <w:pStyle w:val="5"/>
              <w:rPr>
                <w:rFonts w:ascii="Times New Roman" w:hAnsi="Times New Roman"/>
                <w:color w:val="auto"/>
              </w:rPr>
            </w:pPr>
            <w:r>
              <w:rPr>
                <w:rFonts w:ascii="Times New Roman" w:hAnsi="Times New Roman"/>
                <w:color w:val="auto"/>
              </w:rPr>
              <w:t>4.2.2地表水环境影响分析</w:t>
            </w:r>
          </w:p>
          <w:p>
            <w:pPr>
              <w:spacing w:line="360" w:lineRule="auto"/>
              <w:ind w:firstLine="480" w:firstLineChars="200"/>
              <w:rPr>
                <w:color w:val="auto"/>
                <w:sz w:val="24"/>
              </w:rPr>
            </w:pPr>
            <w:r>
              <w:rPr>
                <w:color w:val="auto"/>
                <w:sz w:val="24"/>
              </w:rPr>
              <w:t>根据《环境影响评价技术导则 地表水环境》 （HJ 2.3—2018）中的相关规定，本项目运营期间产生无生产废水外排，生活污水经化粪池处理后排入园区管网，进入邵东市仙槎桥镇污水处理厂进一步处理。所以评价等级为三级 B。因此主要分析生活污水排入邵东市仙槎桥镇污水处理厂进一步处理的可行性。</w:t>
            </w:r>
          </w:p>
          <w:p>
            <w:pPr>
              <w:pageBreakBefore w:val="0"/>
              <w:widowControl w:val="0"/>
              <w:kinsoku/>
              <w:wordWrap/>
              <w:overflowPunct/>
              <w:topLinePunct w:val="0"/>
              <w:autoSpaceDE/>
              <w:autoSpaceDN/>
              <w:bidi w:val="0"/>
              <w:adjustRightInd/>
              <w:snapToGrid/>
              <w:spacing w:line="360" w:lineRule="auto"/>
              <w:ind w:firstLine="496" w:firstLineChars="200"/>
              <w:textAlignment w:val="auto"/>
              <w:rPr>
                <w:color w:val="auto"/>
                <w:sz w:val="24"/>
              </w:rPr>
            </w:pPr>
            <w:r>
              <w:rPr>
                <w:color w:val="auto"/>
                <w:spacing w:val="4"/>
                <w:sz w:val="24"/>
              </w:rPr>
              <w:t>本次项目</w:t>
            </w:r>
            <w:r>
              <w:rPr>
                <w:rFonts w:hint="eastAsia"/>
                <w:color w:val="auto"/>
                <w:spacing w:val="4"/>
                <w:sz w:val="24"/>
              </w:rPr>
              <w:t>员工人数</w:t>
            </w:r>
            <w:r>
              <w:rPr>
                <w:rFonts w:hint="eastAsia"/>
                <w:color w:val="auto"/>
                <w:spacing w:val="4"/>
                <w:sz w:val="24"/>
                <w:lang w:eastAsia="zh-CN"/>
              </w:rPr>
              <w:t>3人</w:t>
            </w:r>
            <w:r>
              <w:rPr>
                <w:color w:val="auto"/>
                <w:spacing w:val="4"/>
                <w:sz w:val="24"/>
              </w:rPr>
              <w:t>，</w:t>
            </w:r>
            <w:r>
              <w:rPr>
                <w:color w:val="auto"/>
                <w:sz w:val="24"/>
              </w:rPr>
              <w:t>住宿人员每人每天生活用水量参照《湖南省用水定额标准》（DB43T388-2014）用水定额按145L/d计，年工作天数为300天计算，则本项目生活用水约</w:t>
            </w:r>
            <w:r>
              <w:rPr>
                <w:rFonts w:hint="eastAsia"/>
                <w:color w:val="auto"/>
                <w:sz w:val="24"/>
                <w:lang w:eastAsia="zh-CN"/>
              </w:rPr>
              <w:t>130m</w:t>
            </w:r>
            <w:r>
              <w:rPr>
                <w:color w:val="auto"/>
                <w:sz w:val="24"/>
                <w:vertAlign w:val="superscript"/>
              </w:rPr>
              <w:t>3</w:t>
            </w:r>
            <w:r>
              <w:rPr>
                <w:color w:val="auto"/>
                <w:sz w:val="24"/>
              </w:rPr>
              <w:t>/a（</w:t>
            </w:r>
            <w:r>
              <w:rPr>
                <w:rFonts w:hint="eastAsia"/>
                <w:color w:val="auto"/>
                <w:sz w:val="24"/>
                <w:lang w:eastAsia="zh-CN"/>
              </w:rPr>
              <w:t>0.435m</w:t>
            </w:r>
            <w:r>
              <w:rPr>
                <w:color w:val="auto"/>
                <w:sz w:val="24"/>
                <w:vertAlign w:val="superscript"/>
              </w:rPr>
              <w:t>3</w:t>
            </w:r>
            <w:r>
              <w:rPr>
                <w:color w:val="auto"/>
                <w:sz w:val="24"/>
              </w:rPr>
              <w:t>/d），年污水排放按生活用水量的80%计，则项目运营期的排放污水量</w:t>
            </w:r>
            <w:r>
              <w:rPr>
                <w:rFonts w:hint="eastAsia"/>
                <w:color w:val="auto"/>
                <w:sz w:val="24"/>
                <w:lang w:eastAsia="zh-CN"/>
              </w:rPr>
              <w:t>106m</w:t>
            </w:r>
            <w:r>
              <w:rPr>
                <w:color w:val="auto"/>
                <w:sz w:val="24"/>
                <w:vertAlign w:val="superscript"/>
              </w:rPr>
              <w:t>3</w:t>
            </w:r>
            <w:r>
              <w:rPr>
                <w:color w:val="auto"/>
                <w:sz w:val="24"/>
              </w:rPr>
              <w:t>/a（</w:t>
            </w:r>
            <w:r>
              <w:rPr>
                <w:rFonts w:hint="eastAsia"/>
                <w:color w:val="auto"/>
                <w:sz w:val="24"/>
                <w:lang w:eastAsia="zh-CN"/>
              </w:rPr>
              <w:t>0.35m</w:t>
            </w:r>
            <w:r>
              <w:rPr>
                <w:color w:val="auto"/>
                <w:sz w:val="24"/>
                <w:vertAlign w:val="superscript"/>
              </w:rPr>
              <w:t>3</w:t>
            </w:r>
            <w:r>
              <w:rPr>
                <w:color w:val="auto"/>
                <w:sz w:val="24"/>
              </w:rPr>
              <w:t>/d）。本项目产</w:t>
            </w:r>
            <w:r>
              <w:rPr>
                <w:rFonts w:hint="eastAsia"/>
                <w:color w:val="auto"/>
                <w:sz w:val="24"/>
                <w:lang w:val="en-US" w:eastAsia="zh-CN"/>
              </w:rPr>
              <w:t xml:space="preserve"> </w:t>
            </w:r>
            <w:r>
              <w:rPr>
                <w:color w:val="auto"/>
                <w:sz w:val="24"/>
              </w:rPr>
              <w:t>生的生活污水，经厂区的化粪池处理后，排入污水处理厂进一步处理。</w:t>
            </w:r>
          </w:p>
          <w:p>
            <w:pPr>
              <w:pStyle w:val="2"/>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根据《两种容积比的三格化粪池处理农村生活污水效率对比研究》（市政技术 2019年第6期），模型1对污水中的COD,BOD5,SS,NH3-N,TN和TP平均去除率分别达到了55.7%,60.4%,92.6%,15.37%,7.64%和8.83%，而模型2则为57.4%、64.1%、92.3%、17.76%、7.85%和12.24%。</w:t>
            </w:r>
          </w:p>
          <w:p>
            <w:pPr>
              <w:pageBreakBefore w:val="0"/>
              <w:widowControl w:val="0"/>
              <w:tabs>
                <w:tab w:val="left" w:pos="0"/>
              </w:tabs>
              <w:kinsoku/>
              <w:wordWrap/>
              <w:overflowPunct/>
              <w:topLinePunct w:val="0"/>
              <w:autoSpaceDE/>
              <w:autoSpaceDN/>
              <w:bidi w:val="0"/>
              <w:adjustRightInd/>
              <w:snapToGrid/>
              <w:spacing w:line="360" w:lineRule="auto"/>
              <w:jc w:val="center"/>
              <w:textAlignment w:val="auto"/>
              <w:rPr>
                <w:b/>
                <w:color w:val="auto"/>
                <w:szCs w:val="21"/>
              </w:rPr>
            </w:pPr>
          </w:p>
          <w:p>
            <w:pPr>
              <w:pageBreakBefore w:val="0"/>
              <w:widowControl w:val="0"/>
              <w:tabs>
                <w:tab w:val="left" w:pos="0"/>
              </w:tabs>
              <w:kinsoku/>
              <w:wordWrap/>
              <w:overflowPunct/>
              <w:topLinePunct w:val="0"/>
              <w:autoSpaceDE/>
              <w:autoSpaceDN/>
              <w:bidi w:val="0"/>
              <w:adjustRightInd/>
              <w:snapToGrid/>
              <w:spacing w:line="360" w:lineRule="auto"/>
              <w:jc w:val="center"/>
              <w:textAlignment w:val="auto"/>
              <w:rPr>
                <w:b/>
                <w:color w:val="auto"/>
                <w:szCs w:val="21"/>
              </w:rPr>
            </w:pPr>
          </w:p>
          <w:p>
            <w:pPr>
              <w:pageBreakBefore w:val="0"/>
              <w:widowControl w:val="0"/>
              <w:tabs>
                <w:tab w:val="left" w:pos="0"/>
              </w:tabs>
              <w:kinsoku/>
              <w:wordWrap/>
              <w:overflowPunct/>
              <w:topLinePunct w:val="0"/>
              <w:autoSpaceDE/>
              <w:autoSpaceDN/>
              <w:bidi w:val="0"/>
              <w:adjustRightInd/>
              <w:snapToGrid/>
              <w:spacing w:line="360" w:lineRule="auto"/>
              <w:jc w:val="center"/>
              <w:textAlignment w:val="auto"/>
              <w:rPr>
                <w:b/>
                <w:color w:val="auto"/>
                <w:szCs w:val="21"/>
              </w:rPr>
            </w:pPr>
            <w:r>
              <w:rPr>
                <w:b/>
                <w:color w:val="auto"/>
                <w:szCs w:val="21"/>
              </w:rPr>
              <w:t>表4-</w:t>
            </w:r>
            <w:r>
              <w:rPr>
                <w:rFonts w:hint="eastAsia"/>
                <w:b/>
                <w:color w:val="auto"/>
                <w:szCs w:val="21"/>
                <w:lang w:val="en-US" w:eastAsia="zh-CN"/>
              </w:rPr>
              <w:t>3</w:t>
            </w:r>
            <w:r>
              <w:rPr>
                <w:b/>
                <w:color w:val="auto"/>
                <w:szCs w:val="21"/>
              </w:rPr>
              <w:t xml:space="preserve">  拟建项目污水产生及排放情况一览表</w:t>
            </w:r>
          </w:p>
          <w:tbl>
            <w:tblPr>
              <w:tblStyle w:val="29"/>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0"/>
              <w:gridCol w:w="1360"/>
              <w:gridCol w:w="820"/>
              <w:gridCol w:w="866"/>
              <w:gridCol w:w="741"/>
              <w:gridCol w:w="741"/>
              <w:gridCol w:w="7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3310" w:type="dxa"/>
                  <w:gridSpan w:val="2"/>
                  <w:vAlign w:val="center"/>
                </w:tcPr>
                <w:p>
                  <w:pPr>
                    <w:widowControl/>
                    <w:jc w:val="center"/>
                    <w:rPr>
                      <w:color w:val="auto"/>
                      <w:kern w:val="0"/>
                      <w:szCs w:val="21"/>
                    </w:rPr>
                  </w:pPr>
                  <w:r>
                    <w:rPr>
                      <w:color w:val="auto"/>
                      <w:kern w:val="0"/>
                      <w:szCs w:val="21"/>
                    </w:rPr>
                    <w:t>废水性质</w:t>
                  </w:r>
                </w:p>
              </w:tc>
              <w:tc>
                <w:tcPr>
                  <w:tcW w:w="820" w:type="dxa"/>
                  <w:vAlign w:val="center"/>
                </w:tcPr>
                <w:p>
                  <w:pPr>
                    <w:widowControl/>
                    <w:jc w:val="center"/>
                    <w:rPr>
                      <w:color w:val="auto"/>
                      <w:kern w:val="0"/>
                      <w:szCs w:val="21"/>
                    </w:rPr>
                  </w:pPr>
                  <w:r>
                    <w:rPr>
                      <w:color w:val="auto"/>
                      <w:kern w:val="0"/>
                      <w:szCs w:val="21"/>
                    </w:rPr>
                    <w:t>废水量（t/a）</w:t>
                  </w:r>
                </w:p>
              </w:tc>
              <w:tc>
                <w:tcPr>
                  <w:tcW w:w="866" w:type="dxa"/>
                  <w:vAlign w:val="center"/>
                </w:tcPr>
                <w:p>
                  <w:pPr>
                    <w:widowControl/>
                    <w:jc w:val="center"/>
                    <w:rPr>
                      <w:color w:val="auto"/>
                      <w:kern w:val="0"/>
                      <w:szCs w:val="21"/>
                    </w:rPr>
                  </w:pPr>
                  <w:r>
                    <w:rPr>
                      <w:color w:val="auto"/>
                      <w:kern w:val="0"/>
                      <w:szCs w:val="21"/>
                    </w:rPr>
                    <w:t>COD</w:t>
                  </w:r>
                </w:p>
              </w:tc>
              <w:tc>
                <w:tcPr>
                  <w:tcW w:w="741" w:type="dxa"/>
                  <w:vAlign w:val="center"/>
                </w:tcPr>
                <w:p>
                  <w:pPr>
                    <w:widowControl/>
                    <w:jc w:val="center"/>
                    <w:rPr>
                      <w:color w:val="auto"/>
                      <w:kern w:val="0"/>
                      <w:szCs w:val="21"/>
                    </w:rPr>
                  </w:pPr>
                  <w:r>
                    <w:rPr>
                      <w:color w:val="auto"/>
                      <w:kern w:val="0"/>
                      <w:szCs w:val="21"/>
                    </w:rPr>
                    <w:t>BOD</w:t>
                  </w:r>
                </w:p>
              </w:tc>
              <w:tc>
                <w:tcPr>
                  <w:tcW w:w="741" w:type="dxa"/>
                  <w:vAlign w:val="center"/>
                </w:tcPr>
                <w:p>
                  <w:pPr>
                    <w:widowControl/>
                    <w:jc w:val="center"/>
                    <w:rPr>
                      <w:color w:val="auto"/>
                      <w:kern w:val="0"/>
                      <w:szCs w:val="21"/>
                    </w:rPr>
                  </w:pPr>
                  <w:r>
                    <w:rPr>
                      <w:color w:val="auto"/>
                      <w:kern w:val="0"/>
                      <w:szCs w:val="21"/>
                    </w:rPr>
                    <w:t>SS</w:t>
                  </w:r>
                </w:p>
              </w:tc>
              <w:tc>
                <w:tcPr>
                  <w:tcW w:w="740" w:type="dxa"/>
                  <w:vAlign w:val="center"/>
                </w:tcPr>
                <w:p>
                  <w:pPr>
                    <w:widowControl/>
                    <w:jc w:val="center"/>
                    <w:rPr>
                      <w:color w:val="auto"/>
                      <w:kern w:val="0"/>
                      <w:szCs w:val="21"/>
                    </w:rPr>
                  </w:pPr>
                  <w:r>
                    <w:rPr>
                      <w:color w:val="auto"/>
                      <w:kern w:val="0"/>
                      <w:szCs w:val="21"/>
                    </w:rPr>
                    <w:t>氨氮</w:t>
                  </w:r>
                </w:p>
              </w:tc>
              <w:tc>
                <w:tcPr>
                  <w:tcW w:w="740" w:type="dxa"/>
                  <w:vAlign w:val="center"/>
                </w:tcPr>
                <w:p>
                  <w:pPr>
                    <w:widowControl/>
                    <w:jc w:val="center"/>
                    <w:rPr>
                      <w:color w:val="auto"/>
                      <w:kern w:val="0"/>
                      <w:szCs w:val="21"/>
                    </w:rPr>
                  </w:pPr>
                  <w:r>
                    <w:rPr>
                      <w:color w:val="auto"/>
                      <w:kern w:val="0"/>
                      <w:szCs w:val="21"/>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restart"/>
                  <w:tcBorders>
                    <w:right w:val="single" w:color="auto" w:sz="2" w:space="0"/>
                  </w:tcBorders>
                  <w:vAlign w:val="center"/>
                </w:tcPr>
                <w:p>
                  <w:pPr>
                    <w:widowControl/>
                    <w:jc w:val="center"/>
                    <w:rPr>
                      <w:color w:val="auto"/>
                      <w:kern w:val="0"/>
                      <w:szCs w:val="21"/>
                    </w:rPr>
                  </w:pPr>
                  <w:r>
                    <w:rPr>
                      <w:color w:val="auto"/>
                      <w:kern w:val="0"/>
                      <w:szCs w:val="21"/>
                    </w:rPr>
                    <w:t>生活污水</w:t>
                  </w:r>
                </w:p>
              </w:tc>
              <w:tc>
                <w:tcPr>
                  <w:tcW w:w="1360" w:type="dxa"/>
                  <w:tcBorders>
                    <w:left w:val="single" w:color="auto" w:sz="2" w:space="0"/>
                  </w:tcBorders>
                  <w:vAlign w:val="center"/>
                </w:tcPr>
                <w:p>
                  <w:pPr>
                    <w:jc w:val="center"/>
                    <w:rPr>
                      <w:color w:val="auto"/>
                      <w:kern w:val="0"/>
                      <w:szCs w:val="21"/>
                    </w:rPr>
                  </w:pPr>
                  <w:r>
                    <w:rPr>
                      <w:color w:val="auto"/>
                      <w:kern w:val="0"/>
                      <w:szCs w:val="21"/>
                    </w:rPr>
                    <w:t>产生浓度(mg/L)</w:t>
                  </w:r>
                </w:p>
              </w:tc>
              <w:tc>
                <w:tcPr>
                  <w:tcW w:w="820" w:type="dxa"/>
                  <w:vMerge w:val="restart"/>
                  <w:vAlign w:val="center"/>
                </w:tcPr>
                <w:p>
                  <w:pPr>
                    <w:widowControl/>
                    <w:jc w:val="center"/>
                    <w:textAlignment w:val="center"/>
                    <w:rPr>
                      <w:rFonts w:hint="default" w:eastAsia="宋体"/>
                      <w:color w:val="auto"/>
                      <w:kern w:val="0"/>
                      <w:szCs w:val="21"/>
                      <w:lang w:val="en-US" w:eastAsia="zh-CN"/>
                    </w:rPr>
                  </w:pPr>
                  <w:r>
                    <w:rPr>
                      <w:rFonts w:hint="eastAsia"/>
                      <w:color w:val="auto"/>
                      <w:kern w:val="0"/>
                      <w:szCs w:val="21"/>
                      <w:lang w:val="en-US" w:eastAsia="zh-CN"/>
                    </w:rPr>
                    <w:t>106</w:t>
                  </w:r>
                </w:p>
              </w:tc>
              <w:tc>
                <w:tcPr>
                  <w:tcW w:w="866"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30</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continue"/>
                  <w:tcBorders>
                    <w:right w:val="single" w:color="auto" w:sz="2" w:space="0"/>
                  </w:tcBorders>
                  <w:vAlign w:val="center"/>
                </w:tcPr>
                <w:p>
                  <w:pPr>
                    <w:widowControl/>
                    <w:jc w:val="center"/>
                    <w:rPr>
                      <w:color w:val="auto"/>
                      <w:kern w:val="0"/>
                      <w:szCs w:val="21"/>
                    </w:rPr>
                  </w:pPr>
                </w:p>
              </w:tc>
              <w:tc>
                <w:tcPr>
                  <w:tcW w:w="1360" w:type="dxa"/>
                  <w:tcBorders>
                    <w:left w:val="single" w:color="auto" w:sz="2" w:space="0"/>
                  </w:tcBorders>
                  <w:vAlign w:val="center"/>
                </w:tcPr>
                <w:p>
                  <w:pPr>
                    <w:widowControl/>
                    <w:jc w:val="center"/>
                    <w:rPr>
                      <w:color w:val="auto"/>
                      <w:kern w:val="0"/>
                      <w:szCs w:val="21"/>
                    </w:rPr>
                  </w:pPr>
                  <w:r>
                    <w:rPr>
                      <w:color w:val="auto"/>
                      <w:kern w:val="0"/>
                      <w:szCs w:val="21"/>
                    </w:rPr>
                    <w:t>产生量（t/a）</w:t>
                  </w:r>
                </w:p>
              </w:tc>
              <w:tc>
                <w:tcPr>
                  <w:tcW w:w="820" w:type="dxa"/>
                  <w:vMerge w:val="continue"/>
                  <w:vAlign w:val="center"/>
                </w:tcPr>
                <w:p>
                  <w:pPr>
                    <w:jc w:val="center"/>
                    <w:rPr>
                      <w:color w:val="auto"/>
                      <w:kern w:val="0"/>
                      <w:szCs w:val="21"/>
                    </w:rPr>
                  </w:pPr>
                </w:p>
              </w:tc>
              <w:tc>
                <w:tcPr>
                  <w:tcW w:w="866"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0.0318</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0.0191</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0.0212</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0.0032</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continue"/>
                  <w:tcBorders>
                    <w:right w:val="single" w:color="auto" w:sz="2" w:space="0"/>
                  </w:tcBorders>
                  <w:vAlign w:val="center"/>
                </w:tcPr>
                <w:p>
                  <w:pPr>
                    <w:widowControl/>
                    <w:jc w:val="center"/>
                    <w:rPr>
                      <w:color w:val="auto"/>
                      <w:kern w:val="0"/>
                      <w:szCs w:val="21"/>
                    </w:rPr>
                  </w:pPr>
                </w:p>
              </w:tc>
              <w:tc>
                <w:tcPr>
                  <w:tcW w:w="1360" w:type="dxa"/>
                  <w:tcBorders>
                    <w:left w:val="single" w:color="auto" w:sz="2" w:space="0"/>
                  </w:tcBorders>
                  <w:vAlign w:val="center"/>
                </w:tcPr>
                <w:p>
                  <w:pPr>
                    <w:widowControl/>
                    <w:jc w:val="center"/>
                    <w:rPr>
                      <w:color w:val="auto"/>
                      <w:kern w:val="0"/>
                      <w:szCs w:val="21"/>
                    </w:rPr>
                  </w:pPr>
                  <w:r>
                    <w:rPr>
                      <w:color w:val="auto"/>
                      <w:kern w:val="0"/>
                      <w:szCs w:val="21"/>
                    </w:rPr>
                    <w:t>排放浓度(mg/L)</w:t>
                  </w:r>
                </w:p>
              </w:tc>
              <w:tc>
                <w:tcPr>
                  <w:tcW w:w="820" w:type="dxa"/>
                  <w:vMerge w:val="continue"/>
                  <w:vAlign w:val="center"/>
                </w:tcPr>
                <w:p>
                  <w:pPr>
                    <w:jc w:val="center"/>
                    <w:rPr>
                      <w:color w:val="auto"/>
                      <w:kern w:val="0"/>
                      <w:szCs w:val="21"/>
                    </w:rPr>
                  </w:pP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127.8</w:t>
                  </w:r>
                </w:p>
              </w:tc>
              <w:tc>
                <w:tcPr>
                  <w:tcW w:w="7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64.6</w:t>
                  </w:r>
                </w:p>
              </w:tc>
              <w:tc>
                <w:tcPr>
                  <w:tcW w:w="7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15.4</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24.7</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continue"/>
                  <w:tcBorders>
                    <w:right w:val="single" w:color="auto" w:sz="2" w:space="0"/>
                  </w:tcBorders>
                  <w:vAlign w:val="center"/>
                </w:tcPr>
                <w:p>
                  <w:pPr>
                    <w:widowControl/>
                    <w:jc w:val="center"/>
                    <w:rPr>
                      <w:color w:val="auto"/>
                      <w:kern w:val="0"/>
                      <w:szCs w:val="21"/>
                    </w:rPr>
                  </w:pPr>
                </w:p>
              </w:tc>
              <w:tc>
                <w:tcPr>
                  <w:tcW w:w="1360" w:type="dxa"/>
                  <w:tcBorders>
                    <w:left w:val="single" w:color="auto" w:sz="2" w:space="0"/>
                  </w:tcBorders>
                  <w:vAlign w:val="center"/>
                </w:tcPr>
                <w:p>
                  <w:pPr>
                    <w:widowControl/>
                    <w:jc w:val="center"/>
                    <w:rPr>
                      <w:color w:val="auto"/>
                      <w:kern w:val="0"/>
                      <w:szCs w:val="21"/>
                    </w:rPr>
                  </w:pPr>
                  <w:r>
                    <w:rPr>
                      <w:color w:val="auto"/>
                      <w:kern w:val="0"/>
                      <w:szCs w:val="21"/>
                    </w:rPr>
                    <w:t>排放量（t/a）</w:t>
                  </w:r>
                </w:p>
              </w:tc>
              <w:tc>
                <w:tcPr>
                  <w:tcW w:w="820" w:type="dxa"/>
                  <w:vMerge w:val="continue"/>
                  <w:vAlign w:val="center"/>
                </w:tcPr>
                <w:p>
                  <w:pPr>
                    <w:jc w:val="center"/>
                    <w:rPr>
                      <w:color w:val="auto"/>
                      <w:kern w:val="0"/>
                      <w:szCs w:val="21"/>
                    </w:rPr>
                  </w:pP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0.01355 </w:t>
                  </w:r>
                </w:p>
              </w:tc>
              <w:tc>
                <w:tcPr>
                  <w:tcW w:w="7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0.00685 </w:t>
                  </w:r>
                </w:p>
              </w:tc>
              <w:tc>
                <w:tcPr>
                  <w:tcW w:w="741"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0.00163 </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0.00262 </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1950" w:type="dxa"/>
                  <w:tcBorders>
                    <w:right w:val="single" w:color="auto" w:sz="2" w:space="0"/>
                  </w:tcBorders>
                  <w:vAlign w:val="center"/>
                </w:tcPr>
                <w:p>
                  <w:pPr>
                    <w:widowControl/>
                    <w:jc w:val="center"/>
                    <w:rPr>
                      <w:color w:val="auto"/>
                      <w:kern w:val="0"/>
                      <w:szCs w:val="21"/>
                    </w:rPr>
                  </w:pPr>
                  <w:r>
                    <w:rPr>
                      <w:color w:val="auto"/>
                      <w:kern w:val="0"/>
                      <w:szCs w:val="21"/>
                    </w:rPr>
                    <w:t>污水综合排放标准</w:t>
                  </w:r>
                </w:p>
                <w:p>
                  <w:pPr>
                    <w:widowControl/>
                    <w:jc w:val="center"/>
                    <w:rPr>
                      <w:color w:val="auto"/>
                      <w:kern w:val="0"/>
                      <w:szCs w:val="21"/>
                    </w:rPr>
                  </w:pPr>
                  <w:r>
                    <w:rPr>
                      <w:color w:val="auto"/>
                      <w:kern w:val="0"/>
                      <w:szCs w:val="21"/>
                    </w:rPr>
                    <w:t>（三级）</w:t>
                  </w:r>
                </w:p>
              </w:tc>
              <w:tc>
                <w:tcPr>
                  <w:tcW w:w="1360" w:type="dxa"/>
                  <w:tcBorders>
                    <w:left w:val="single" w:color="auto" w:sz="2" w:space="0"/>
                  </w:tcBorders>
                  <w:vAlign w:val="center"/>
                </w:tcPr>
                <w:p>
                  <w:pPr>
                    <w:jc w:val="center"/>
                    <w:rPr>
                      <w:color w:val="auto"/>
                      <w:kern w:val="0"/>
                      <w:szCs w:val="21"/>
                    </w:rPr>
                  </w:pPr>
                  <w:r>
                    <w:rPr>
                      <w:color w:val="auto"/>
                      <w:kern w:val="0"/>
                      <w:szCs w:val="21"/>
                    </w:rPr>
                    <w:t>浓度(mg/L)</w:t>
                  </w:r>
                </w:p>
              </w:tc>
              <w:tc>
                <w:tcPr>
                  <w:tcW w:w="820" w:type="dxa"/>
                  <w:vMerge w:val="continue"/>
                  <w:vAlign w:val="center"/>
                </w:tcPr>
                <w:p>
                  <w:pPr>
                    <w:widowControl/>
                    <w:jc w:val="center"/>
                    <w:textAlignment w:val="center"/>
                    <w:rPr>
                      <w:color w:val="auto"/>
                      <w:kern w:val="0"/>
                      <w:szCs w:val="21"/>
                    </w:rPr>
                  </w:pPr>
                </w:p>
              </w:tc>
              <w:tc>
                <w:tcPr>
                  <w:tcW w:w="866"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tcBorders>
                    <w:right w:val="single" w:color="auto" w:sz="2" w:space="0"/>
                  </w:tcBorders>
                  <w:vAlign w:val="center"/>
                </w:tcPr>
                <w:p>
                  <w:pPr>
                    <w:widowControl/>
                    <w:jc w:val="center"/>
                    <w:rPr>
                      <w:color w:val="auto"/>
                      <w:kern w:val="0"/>
                      <w:szCs w:val="21"/>
                    </w:rPr>
                  </w:pPr>
                  <w:r>
                    <w:rPr>
                      <w:color w:val="auto"/>
                      <w:kern w:val="0"/>
                      <w:szCs w:val="21"/>
                    </w:rPr>
                    <w:t>污水处理厂接管标准</w:t>
                  </w:r>
                </w:p>
              </w:tc>
              <w:tc>
                <w:tcPr>
                  <w:tcW w:w="1360" w:type="dxa"/>
                  <w:tcBorders>
                    <w:left w:val="single" w:color="auto" w:sz="2" w:space="0"/>
                  </w:tcBorders>
                  <w:vAlign w:val="center"/>
                </w:tcPr>
                <w:p>
                  <w:pPr>
                    <w:widowControl/>
                    <w:jc w:val="center"/>
                    <w:rPr>
                      <w:color w:val="auto"/>
                      <w:kern w:val="0"/>
                      <w:szCs w:val="21"/>
                    </w:rPr>
                  </w:pPr>
                  <w:r>
                    <w:rPr>
                      <w:color w:val="auto"/>
                      <w:kern w:val="0"/>
                      <w:szCs w:val="21"/>
                    </w:rPr>
                    <w:t>浓度(mg/L)</w:t>
                  </w:r>
                </w:p>
              </w:tc>
              <w:tc>
                <w:tcPr>
                  <w:tcW w:w="820" w:type="dxa"/>
                  <w:vMerge w:val="continue"/>
                  <w:vAlign w:val="center"/>
                </w:tcPr>
                <w:p>
                  <w:pPr>
                    <w:widowControl/>
                    <w:jc w:val="center"/>
                    <w:rPr>
                      <w:color w:val="auto"/>
                      <w:kern w:val="0"/>
                      <w:szCs w:val="21"/>
                    </w:rPr>
                  </w:pPr>
                </w:p>
              </w:tc>
              <w:tc>
                <w:tcPr>
                  <w:tcW w:w="866"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25</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950" w:type="dxa"/>
                  <w:vMerge w:val="restart"/>
                  <w:tcBorders>
                    <w:right w:val="single" w:color="auto" w:sz="2" w:space="0"/>
                  </w:tcBorders>
                  <w:vAlign w:val="center"/>
                </w:tcPr>
                <w:p>
                  <w:pPr>
                    <w:widowControl/>
                    <w:jc w:val="center"/>
                    <w:rPr>
                      <w:color w:val="auto"/>
                      <w:kern w:val="0"/>
                      <w:szCs w:val="21"/>
                    </w:rPr>
                  </w:pPr>
                  <w:r>
                    <w:rPr>
                      <w:color w:val="auto"/>
                      <w:kern w:val="0"/>
                      <w:szCs w:val="21"/>
                    </w:rPr>
                    <w:t>污水处理厂达标排放</w:t>
                  </w:r>
                </w:p>
              </w:tc>
              <w:tc>
                <w:tcPr>
                  <w:tcW w:w="1360" w:type="dxa"/>
                  <w:tcBorders>
                    <w:left w:val="single" w:color="auto" w:sz="2" w:space="0"/>
                  </w:tcBorders>
                  <w:vAlign w:val="center"/>
                </w:tcPr>
                <w:p>
                  <w:pPr>
                    <w:jc w:val="center"/>
                    <w:rPr>
                      <w:color w:val="auto"/>
                      <w:kern w:val="0"/>
                      <w:szCs w:val="21"/>
                    </w:rPr>
                  </w:pPr>
                  <w:r>
                    <w:rPr>
                      <w:color w:val="auto"/>
                      <w:kern w:val="0"/>
                      <w:szCs w:val="21"/>
                    </w:rPr>
                    <w:t>浓度(mg/L)</w:t>
                  </w:r>
                </w:p>
              </w:tc>
              <w:tc>
                <w:tcPr>
                  <w:tcW w:w="820" w:type="dxa"/>
                  <w:vMerge w:val="continue"/>
                  <w:vAlign w:val="center"/>
                </w:tcPr>
                <w:p>
                  <w:pPr>
                    <w:widowControl/>
                    <w:jc w:val="center"/>
                    <w:textAlignment w:val="center"/>
                    <w:rPr>
                      <w:color w:val="auto"/>
                      <w:kern w:val="0"/>
                      <w:szCs w:val="21"/>
                    </w:rPr>
                  </w:pPr>
                </w:p>
              </w:tc>
              <w:tc>
                <w:tcPr>
                  <w:tcW w:w="866"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5</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950" w:type="dxa"/>
                  <w:vMerge w:val="continue"/>
                  <w:tcBorders>
                    <w:right w:val="single" w:color="auto" w:sz="2" w:space="0"/>
                  </w:tcBorders>
                  <w:vAlign w:val="center"/>
                </w:tcPr>
                <w:p>
                  <w:pPr>
                    <w:widowControl/>
                    <w:jc w:val="center"/>
                    <w:rPr>
                      <w:color w:val="auto"/>
                      <w:kern w:val="0"/>
                      <w:szCs w:val="21"/>
                    </w:rPr>
                  </w:pPr>
                </w:p>
              </w:tc>
              <w:tc>
                <w:tcPr>
                  <w:tcW w:w="1360" w:type="dxa"/>
                  <w:tcBorders>
                    <w:left w:val="single" w:color="auto" w:sz="2" w:space="0"/>
                  </w:tcBorders>
                  <w:vAlign w:val="center"/>
                </w:tcPr>
                <w:p>
                  <w:pPr>
                    <w:widowControl/>
                    <w:jc w:val="center"/>
                    <w:rPr>
                      <w:color w:val="auto"/>
                      <w:kern w:val="0"/>
                      <w:szCs w:val="21"/>
                    </w:rPr>
                  </w:pPr>
                  <w:r>
                    <w:rPr>
                      <w:color w:val="auto"/>
                      <w:kern w:val="0"/>
                      <w:szCs w:val="21"/>
                    </w:rPr>
                    <w:t>排放量（t/a）</w:t>
                  </w:r>
                </w:p>
              </w:tc>
              <w:tc>
                <w:tcPr>
                  <w:tcW w:w="820" w:type="dxa"/>
                  <w:vMerge w:val="continue"/>
                  <w:vAlign w:val="center"/>
                </w:tcPr>
                <w:p>
                  <w:pPr>
                    <w:widowControl/>
                    <w:jc w:val="center"/>
                    <w:textAlignment w:val="center"/>
                    <w:rPr>
                      <w:color w:val="auto"/>
                      <w:kern w:val="0"/>
                      <w:szCs w:val="21"/>
                    </w:rPr>
                  </w:pPr>
                </w:p>
              </w:tc>
              <w:tc>
                <w:tcPr>
                  <w:tcW w:w="866"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0.0053</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0.00106</w:t>
                  </w:r>
                </w:p>
              </w:tc>
              <w:tc>
                <w:tcPr>
                  <w:tcW w:w="741"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0.00106</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0.00053</w:t>
                  </w:r>
                </w:p>
              </w:tc>
              <w:tc>
                <w:tcPr>
                  <w:tcW w:w="740" w:type="dxa"/>
                  <w:vAlign w:val="center"/>
                </w:tcPr>
                <w:p>
                  <w:pPr>
                    <w:keepNext w:val="0"/>
                    <w:keepLines w:val="0"/>
                    <w:widowControl/>
                    <w:suppressLineNumbers w:val="0"/>
                    <w:jc w:val="center"/>
                    <w:textAlignment w:val="center"/>
                    <w:rPr>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0.00053</w:t>
                  </w:r>
                </w:p>
              </w:tc>
            </w:tr>
          </w:tbl>
          <w:p>
            <w:pPr>
              <w:autoSpaceDE w:val="0"/>
              <w:autoSpaceDN w:val="0"/>
              <w:adjustRightInd w:val="0"/>
              <w:spacing w:line="360" w:lineRule="auto"/>
              <w:ind w:firstLine="480" w:firstLineChars="200"/>
              <w:jc w:val="left"/>
              <w:rPr>
                <w:rFonts w:hint="eastAsia" w:eastAsia="宋体"/>
                <w:color w:val="auto"/>
                <w:kern w:val="0"/>
                <w:sz w:val="24"/>
                <w:lang w:eastAsia="zh-CN"/>
              </w:rPr>
            </w:pPr>
            <w:r>
              <w:rPr>
                <w:rFonts w:hint="eastAsia"/>
                <w:color w:val="auto"/>
                <w:kern w:val="0"/>
                <w:sz w:val="24"/>
                <w:lang w:eastAsia="zh-CN"/>
              </w:rPr>
              <w:t>项目排水规划：</w:t>
            </w:r>
          </w:p>
          <w:p>
            <w:pPr>
              <w:autoSpaceDE w:val="0"/>
              <w:autoSpaceDN w:val="0"/>
              <w:adjustRightInd w:val="0"/>
              <w:spacing w:line="360" w:lineRule="auto"/>
              <w:ind w:firstLine="480" w:firstLineChars="200"/>
              <w:jc w:val="left"/>
              <w:rPr>
                <w:rFonts w:hint="eastAsia" w:eastAsia="宋体"/>
                <w:color w:val="auto"/>
                <w:kern w:val="0"/>
                <w:sz w:val="24"/>
                <w:lang w:eastAsia="zh-CN"/>
              </w:rPr>
            </w:pPr>
            <w:r>
              <w:rPr>
                <w:rFonts w:hint="eastAsia"/>
                <w:color w:val="auto"/>
                <w:kern w:val="0"/>
                <w:sz w:val="24"/>
                <w:lang w:eastAsia="zh-CN"/>
              </w:rPr>
              <w:t>根据邵东市仙槎桥镇污水处理厂的设计文件及环评文件，邵东市仙槎桥镇污水处理厂的</w:t>
            </w:r>
            <w:r>
              <w:rPr>
                <w:rFonts w:hint="eastAsia"/>
                <w:color w:val="auto"/>
                <w:kern w:val="0"/>
                <w:sz w:val="24"/>
              </w:rPr>
              <w:t>收纳污水范围为</w:t>
            </w:r>
            <w:r>
              <w:rPr>
                <w:rFonts w:hint="eastAsia"/>
                <w:color w:val="auto"/>
                <w:kern w:val="0"/>
                <w:sz w:val="24"/>
                <w:lang w:eastAsia="zh-CN"/>
              </w:rPr>
              <w:t>邵东五金科技创新产业园</w:t>
            </w:r>
            <w:r>
              <w:rPr>
                <w:rFonts w:hint="eastAsia"/>
                <w:color w:val="auto"/>
                <w:kern w:val="0"/>
                <w:sz w:val="24"/>
              </w:rPr>
              <w:t>及仙槎桥镇建制镇范围内的生活污水</w:t>
            </w:r>
            <w:r>
              <w:rPr>
                <w:rFonts w:hint="eastAsia"/>
                <w:color w:val="auto"/>
                <w:kern w:val="0"/>
                <w:sz w:val="24"/>
                <w:lang w:eastAsia="zh-CN"/>
              </w:rPr>
              <w:t>。</w:t>
            </w:r>
          </w:p>
          <w:p>
            <w:pPr>
              <w:autoSpaceDE w:val="0"/>
              <w:autoSpaceDN w:val="0"/>
              <w:adjustRightInd w:val="0"/>
              <w:spacing w:line="360" w:lineRule="auto"/>
              <w:ind w:firstLine="480" w:firstLineChars="200"/>
              <w:jc w:val="left"/>
              <w:rPr>
                <w:color w:val="auto"/>
                <w:kern w:val="0"/>
                <w:sz w:val="24"/>
              </w:rPr>
            </w:pPr>
            <w:r>
              <w:rPr>
                <w:color w:val="auto"/>
                <w:kern w:val="0"/>
                <w:sz w:val="24"/>
              </w:rPr>
              <w:t>废水接管可行性分析：</w:t>
            </w:r>
          </w:p>
          <w:p>
            <w:pPr>
              <w:pStyle w:val="6"/>
              <w:spacing w:before="0" w:after="0" w:line="360" w:lineRule="auto"/>
              <w:ind w:firstLine="480" w:firstLineChars="200"/>
              <w:rPr>
                <w:rFonts w:ascii="Times New Roman" w:hAnsi="Times New Roman" w:eastAsia="宋体" w:cs="Times New Roman"/>
                <w:b w:val="0"/>
                <w:color w:val="auto"/>
                <w:kern w:val="0"/>
                <w:sz w:val="24"/>
                <w:szCs w:val="24"/>
                <w:lang w:val="en-US" w:eastAsia="zh-CN" w:bidi="ar-SA"/>
              </w:rPr>
            </w:pPr>
            <w:r>
              <w:rPr>
                <w:rFonts w:hint="eastAsia" w:ascii="Times New Roman" w:hAnsi="Times New Roman"/>
                <w:b w:val="0"/>
                <w:color w:val="auto"/>
              </w:rPr>
              <w:t>仙槎桥镇建设污水处理厂，位于园区西北方，占地面积约20亩，设计处理规模2万m</w:t>
            </w:r>
            <w:r>
              <w:rPr>
                <w:rFonts w:hint="eastAsia" w:ascii="Times New Roman" w:hAnsi="Times New Roman"/>
                <w:b w:val="0"/>
                <w:color w:val="auto"/>
                <w:vertAlign w:val="superscript"/>
              </w:rPr>
              <w:t>3</w:t>
            </w:r>
            <w:r>
              <w:rPr>
                <w:rFonts w:hint="eastAsia" w:ascii="Times New Roman" w:hAnsi="Times New Roman"/>
                <w:b w:val="0"/>
                <w:color w:val="auto"/>
              </w:rPr>
              <w:t>/d。该厂采用A/O法处理工艺，是一种活性污泥法的处理方法，即在好氧生物处理前加厌氧水解酸化工艺，使难以生物降解的有机物水解为高于生物降解的物质，CODCr去除一般在15~20%左右。好氧处理部分CODCr去除率一般在50~60%之间，BOD5去除率达到85%以上，生化出水再进行加药混凝沉淀处理至达标排放。</w:t>
            </w:r>
            <w:r>
              <w:rPr>
                <w:rFonts w:hint="eastAsia" w:ascii="Times New Roman" w:hAnsi="Times New Roman"/>
                <w:b w:val="0"/>
                <w:color w:val="auto"/>
                <w:lang w:val="en-US" w:eastAsia="zh-CN"/>
              </w:rPr>
              <w:t>根据邵东市仙槎桥镇污水处理厂的设计文件及环评文件</w:t>
            </w:r>
            <w:r>
              <w:rPr>
                <w:rFonts w:hint="eastAsia" w:ascii="Times New Roman" w:hAnsi="Times New Roman"/>
                <w:b w:val="0"/>
                <w:color w:val="auto"/>
              </w:rPr>
              <w:t>进水水质要求：CODCr为</w:t>
            </w:r>
            <w:r>
              <w:rPr>
                <w:rFonts w:hint="eastAsia" w:ascii="Times New Roman" w:hAnsi="Times New Roman"/>
                <w:b w:val="0"/>
                <w:color w:val="auto"/>
                <w:lang w:val="en-US" w:eastAsia="zh-CN"/>
              </w:rPr>
              <w:t>3</w:t>
            </w:r>
            <w:r>
              <w:rPr>
                <w:rFonts w:hint="eastAsia" w:ascii="Times New Roman" w:hAnsi="Times New Roman"/>
                <w:b w:val="0"/>
                <w:color w:val="auto"/>
              </w:rPr>
              <w:t>00mg/L，BOD5</w:t>
            </w:r>
            <w:r>
              <w:rPr>
                <w:rFonts w:hint="eastAsia" w:ascii="Times New Roman" w:hAnsi="Times New Roman"/>
                <w:b w:val="0"/>
                <w:color w:val="auto"/>
                <w:lang w:val="en-US" w:eastAsia="zh-CN"/>
              </w:rPr>
              <w:t xml:space="preserve"> </w:t>
            </w:r>
            <w:r>
              <w:rPr>
                <w:rFonts w:hint="eastAsia" w:ascii="Times New Roman" w:hAnsi="Times New Roman"/>
                <w:b w:val="0"/>
                <w:color w:val="auto"/>
              </w:rPr>
              <w:t>1</w:t>
            </w:r>
            <w:r>
              <w:rPr>
                <w:rFonts w:hint="eastAsia" w:ascii="Times New Roman" w:hAnsi="Times New Roman"/>
                <w:b w:val="0"/>
                <w:color w:val="auto"/>
                <w:lang w:val="en-US" w:eastAsia="zh-CN"/>
              </w:rPr>
              <w:t>5</w:t>
            </w:r>
            <w:r>
              <w:rPr>
                <w:rFonts w:hint="eastAsia" w:ascii="Times New Roman" w:hAnsi="Times New Roman"/>
                <w:b w:val="0"/>
                <w:color w:val="auto"/>
              </w:rPr>
              <w:t>0mg/L，SS</w:t>
            </w:r>
            <w:r>
              <w:rPr>
                <w:rFonts w:hint="eastAsia" w:ascii="Times New Roman" w:hAnsi="Times New Roman"/>
                <w:b w:val="0"/>
                <w:color w:val="auto"/>
                <w:lang w:val="en-US" w:eastAsia="zh-CN"/>
              </w:rPr>
              <w:t>3</w:t>
            </w:r>
            <w:r>
              <w:rPr>
                <w:rFonts w:hint="eastAsia" w:ascii="Times New Roman" w:hAnsi="Times New Roman"/>
                <w:b w:val="0"/>
                <w:color w:val="auto"/>
              </w:rPr>
              <w:t>00mg/L；</w:t>
            </w:r>
            <w:r>
              <w:rPr>
                <w:rFonts w:hint="eastAsia" w:ascii="Times New Roman" w:hAnsi="Times New Roman"/>
                <w:b w:val="0"/>
                <w:color w:val="auto"/>
                <w:lang w:val="en-US" w:eastAsia="zh-CN"/>
              </w:rPr>
              <w:t>氨氮25</w:t>
            </w:r>
            <w:r>
              <w:rPr>
                <w:rFonts w:hint="eastAsia" w:ascii="Times New Roman" w:hAnsi="Times New Roman"/>
                <w:b w:val="0"/>
                <w:color w:val="auto"/>
              </w:rPr>
              <w:t>mg/L。处理后的水质达到《城镇污水处理厂污染物排放标准》（GB18918-2002）一级A标准，即出水水质为CODCr≤50mg/L，BOD</w:t>
            </w:r>
            <w:r>
              <w:rPr>
                <w:rFonts w:hint="eastAsia" w:ascii="Times New Roman" w:hAnsi="Times New Roman"/>
                <w:b w:val="0"/>
                <w:color w:val="auto"/>
                <w:vertAlign w:val="subscript"/>
              </w:rPr>
              <w:t>5</w:t>
            </w:r>
            <w:r>
              <w:rPr>
                <w:rFonts w:hint="eastAsia" w:ascii="Times New Roman" w:hAnsi="Times New Roman"/>
                <w:b w:val="0"/>
                <w:color w:val="auto"/>
              </w:rPr>
              <w:t>≤10mg/L，SS≤10mg/L</w:t>
            </w:r>
            <w:r>
              <w:rPr>
                <w:rFonts w:hint="eastAsia" w:ascii="Times New Roman" w:hAnsi="Times New Roman" w:eastAsia="宋体" w:cs="Times New Roman"/>
                <w:b w:val="0"/>
                <w:color w:val="auto"/>
                <w:kern w:val="0"/>
                <w:sz w:val="24"/>
                <w:szCs w:val="24"/>
                <w:lang w:val="en-US" w:eastAsia="zh-CN" w:bidi="ar-SA"/>
              </w:rPr>
              <w:t>。</w:t>
            </w:r>
          </w:p>
          <w:p>
            <w:pPr>
              <w:autoSpaceDE w:val="0"/>
              <w:autoSpaceDN w:val="0"/>
              <w:adjustRightInd w:val="0"/>
              <w:spacing w:line="360" w:lineRule="auto"/>
              <w:ind w:firstLine="480" w:firstLineChars="200"/>
              <w:jc w:val="left"/>
              <w:rPr>
                <w:rFonts w:hint="eastAsia"/>
                <w:color w:val="auto"/>
                <w:sz w:val="24"/>
                <w:lang w:val="en-US" w:eastAsia="zh-CN"/>
              </w:rPr>
            </w:pPr>
            <w:r>
              <w:rPr>
                <w:rFonts w:hint="eastAsia"/>
                <w:color w:val="auto"/>
                <w:sz w:val="24"/>
                <w:lang w:val="en-US" w:eastAsia="zh-CN"/>
              </w:rPr>
              <w:t>仙槎桥镇污水处理厂建设情况：</w:t>
            </w:r>
          </w:p>
          <w:p>
            <w:pPr>
              <w:autoSpaceDE w:val="0"/>
              <w:autoSpaceDN w:val="0"/>
              <w:adjustRightInd w:val="0"/>
              <w:spacing w:line="360" w:lineRule="auto"/>
              <w:ind w:firstLine="480" w:firstLineChars="200"/>
              <w:jc w:val="left"/>
              <w:rPr>
                <w:rFonts w:hint="default"/>
                <w:color w:val="auto"/>
                <w:sz w:val="24"/>
                <w:lang w:val="en-US" w:eastAsia="zh-CN"/>
              </w:rPr>
            </w:pPr>
            <w:r>
              <w:rPr>
                <w:rFonts w:hint="eastAsia"/>
                <w:color w:val="auto"/>
                <w:sz w:val="24"/>
                <w:lang w:val="en-US" w:eastAsia="zh-CN"/>
              </w:rPr>
              <w:t>2020年底仙槎桥镇污水处理厂已经建成，管网已经联通，目前为试运行阶段。</w:t>
            </w:r>
          </w:p>
          <w:p>
            <w:pPr>
              <w:autoSpaceDE w:val="0"/>
              <w:autoSpaceDN w:val="0"/>
              <w:adjustRightInd w:val="0"/>
              <w:spacing w:line="360" w:lineRule="auto"/>
              <w:ind w:firstLine="480" w:firstLineChars="200"/>
              <w:jc w:val="left"/>
              <w:rPr>
                <w:color w:val="auto"/>
                <w:kern w:val="0"/>
                <w:sz w:val="24"/>
              </w:rPr>
            </w:pPr>
            <w:r>
              <w:rPr>
                <w:color w:val="auto"/>
                <w:sz w:val="24"/>
                <w:lang w:val="en-US" w:eastAsia="zh-CN"/>
              </w:rPr>
              <w:t>根据工程分析，本项目的废水主要为员工的如厕、洗手等生活</w:t>
            </w:r>
            <w:r>
              <w:rPr>
                <w:color w:val="auto"/>
                <w:sz w:val="24"/>
              </w:rPr>
              <w:t>废水等，该项目排放的废水是典型的城市生活污水，废水的主要污染物是CODCr、BOD</w:t>
            </w:r>
            <w:r>
              <w:rPr>
                <w:color w:val="auto"/>
                <w:sz w:val="24"/>
                <w:vertAlign w:val="subscript"/>
              </w:rPr>
              <w:t>5</w:t>
            </w:r>
            <w:r>
              <w:rPr>
                <w:color w:val="auto"/>
                <w:sz w:val="24"/>
              </w:rPr>
              <w:t>、SS、NH</w:t>
            </w:r>
            <w:r>
              <w:rPr>
                <w:color w:val="auto"/>
                <w:sz w:val="24"/>
                <w:vertAlign w:val="subscript"/>
              </w:rPr>
              <w:t>3</w:t>
            </w:r>
            <w:r>
              <w:rPr>
                <w:color w:val="auto"/>
                <w:sz w:val="24"/>
              </w:rPr>
              <w:t>-N和动植物油等，</w:t>
            </w:r>
            <w:r>
              <w:rPr>
                <w:color w:val="auto"/>
                <w:kern w:val="0"/>
                <w:sz w:val="24"/>
              </w:rPr>
              <w:t>污染物成分简单，无有毒有害物质。</w:t>
            </w:r>
            <w:r>
              <w:rPr>
                <w:color w:val="auto"/>
                <w:sz w:val="24"/>
              </w:rPr>
              <w:t>项目污水量约为</w:t>
            </w:r>
            <w:r>
              <w:rPr>
                <w:rFonts w:hint="eastAsia"/>
                <w:color w:val="auto"/>
                <w:sz w:val="24"/>
                <w:lang w:eastAsia="zh-CN"/>
              </w:rPr>
              <w:t>0.35m</w:t>
            </w:r>
            <w:r>
              <w:rPr>
                <w:color w:val="auto"/>
                <w:sz w:val="24"/>
                <w:vertAlign w:val="superscript"/>
              </w:rPr>
              <w:t>3</w:t>
            </w:r>
            <w:r>
              <w:rPr>
                <w:color w:val="auto"/>
                <w:sz w:val="24"/>
              </w:rPr>
              <w:t>/d，占邵东市仙槎桥镇污水处理厂处理水量的</w:t>
            </w:r>
            <w:r>
              <w:rPr>
                <w:rFonts w:hint="eastAsia"/>
                <w:color w:val="auto"/>
                <w:sz w:val="24"/>
              </w:rPr>
              <w:t>0.0</w:t>
            </w:r>
            <w:r>
              <w:rPr>
                <w:rFonts w:hint="eastAsia"/>
                <w:color w:val="auto"/>
                <w:sz w:val="24"/>
                <w:lang w:val="en-US" w:eastAsia="zh-CN"/>
              </w:rPr>
              <w:t>0175</w:t>
            </w:r>
            <w:r>
              <w:rPr>
                <w:rFonts w:hint="eastAsia"/>
                <w:color w:val="auto"/>
                <w:sz w:val="24"/>
              </w:rPr>
              <w:t>%</w:t>
            </w:r>
            <w:r>
              <w:rPr>
                <w:color w:val="auto"/>
                <w:sz w:val="24"/>
              </w:rPr>
              <w:t>，所占比例很小，其经化粪池</w:t>
            </w:r>
            <w:r>
              <w:rPr>
                <w:rFonts w:hint="eastAsia"/>
                <w:color w:val="auto"/>
                <w:sz w:val="24"/>
              </w:rPr>
              <w:t>、隔油池</w:t>
            </w:r>
            <w:r>
              <w:rPr>
                <w:color w:val="auto"/>
                <w:sz w:val="24"/>
              </w:rPr>
              <w:t>预处理后可达到邵东市仙槎桥镇污水处理厂进水水质要求。因此，项目外排的生活污水对邵东市仙槎桥镇污水处理厂的进水量不会产生冲击影响，污水纳入该城污水处理厂处理不会超过污水处理厂的处理负荷。</w:t>
            </w:r>
            <w:r>
              <w:rPr>
                <w:color w:val="auto"/>
                <w:kern w:val="0"/>
                <w:sz w:val="24"/>
              </w:rPr>
              <w:t>项目区的生活污水经过化粪池、隔油池预处理后接市政污水管网进入邵东市仙槎桥镇污水处理厂，经污水处理厂处理达标后外排。项目废水经污水处理厂处理后外排的主要污染物量为COD：</w:t>
            </w:r>
            <w:r>
              <w:rPr>
                <w:rFonts w:hint="eastAsia"/>
                <w:color w:val="auto"/>
                <w:kern w:val="0"/>
                <w:sz w:val="24"/>
                <w:lang w:val="en-US" w:eastAsia="zh-CN"/>
              </w:rPr>
              <w:t>0.005</w:t>
            </w:r>
            <w:r>
              <w:rPr>
                <w:color w:val="auto"/>
                <w:kern w:val="0"/>
                <w:sz w:val="24"/>
              </w:rPr>
              <w:t>t/a； NH</w:t>
            </w:r>
            <w:r>
              <w:rPr>
                <w:color w:val="auto"/>
                <w:kern w:val="0"/>
                <w:sz w:val="24"/>
                <w:vertAlign w:val="subscript"/>
              </w:rPr>
              <w:t>3</w:t>
            </w:r>
            <w:r>
              <w:rPr>
                <w:color w:val="auto"/>
                <w:kern w:val="0"/>
                <w:sz w:val="24"/>
              </w:rPr>
              <w:t>-N：0.00</w:t>
            </w:r>
            <w:r>
              <w:rPr>
                <w:rFonts w:hint="eastAsia"/>
                <w:color w:val="auto"/>
                <w:kern w:val="0"/>
                <w:sz w:val="24"/>
                <w:lang w:val="en-US" w:eastAsia="zh-CN"/>
              </w:rPr>
              <w:t>05</w:t>
            </w:r>
            <w:r>
              <w:rPr>
                <w:color w:val="auto"/>
                <w:kern w:val="0"/>
                <w:sz w:val="24"/>
              </w:rPr>
              <w:t xml:space="preserve"> t/a。本项目外排的污水水质满足《城镇污水处理厂污染物排放标准》（GB18918-2002）中一级A标准，对项目区水环境影响较小。</w:t>
            </w:r>
          </w:p>
          <w:p>
            <w:pPr>
              <w:autoSpaceDE w:val="0"/>
              <w:autoSpaceDN w:val="0"/>
              <w:adjustRightInd w:val="0"/>
              <w:spacing w:line="360" w:lineRule="auto"/>
              <w:ind w:firstLine="480" w:firstLineChars="200"/>
              <w:jc w:val="left"/>
              <w:rPr>
                <w:color w:val="auto"/>
                <w:kern w:val="0"/>
                <w:sz w:val="24"/>
              </w:rPr>
            </w:pPr>
            <w:r>
              <w:rPr>
                <w:color w:val="auto"/>
                <w:kern w:val="0"/>
                <w:sz w:val="24"/>
              </w:rPr>
              <w:t>因此项目</w:t>
            </w:r>
            <w:r>
              <w:rPr>
                <w:color w:val="auto"/>
                <w:sz w:val="24"/>
              </w:rPr>
              <w:t>生活污水经化粪池</w:t>
            </w:r>
            <w:r>
              <w:rPr>
                <w:rFonts w:hint="eastAsia"/>
                <w:color w:val="auto"/>
                <w:sz w:val="24"/>
              </w:rPr>
              <w:t>、隔油池</w:t>
            </w:r>
            <w:r>
              <w:rPr>
                <w:color w:val="auto"/>
                <w:sz w:val="24"/>
              </w:rPr>
              <w:t>处理后排入园区管网，进入邵东市仙槎桥镇污水处理厂进一步处理</w:t>
            </w:r>
            <w:r>
              <w:rPr>
                <w:color w:val="auto"/>
                <w:kern w:val="0"/>
                <w:sz w:val="24"/>
              </w:rPr>
              <w:t>是可行的。</w:t>
            </w:r>
          </w:p>
          <w:p>
            <w:pPr>
              <w:pStyle w:val="5"/>
              <w:rPr>
                <w:rFonts w:ascii="Times New Roman" w:hAnsi="Times New Roman"/>
                <w:color w:val="auto"/>
              </w:rPr>
            </w:pPr>
            <w:r>
              <w:rPr>
                <w:rFonts w:ascii="Times New Roman" w:hAnsi="Times New Roman"/>
                <w:color w:val="auto"/>
              </w:rPr>
              <w:t>4.2.3地下水环境影响分析</w:t>
            </w:r>
          </w:p>
          <w:p>
            <w:pPr>
              <w:spacing w:line="360" w:lineRule="auto"/>
              <w:ind w:firstLine="480" w:firstLineChars="200"/>
              <w:rPr>
                <w:color w:val="auto"/>
                <w:sz w:val="24"/>
              </w:rPr>
            </w:pPr>
            <w:r>
              <w:rPr>
                <w:color w:val="auto"/>
                <w:sz w:val="24"/>
              </w:rPr>
              <w:t>根据《环境影响评价技术导则 地下水环境》 （HJ 610-2016）附件A中的相关规定，本项目属于“I金属制品”中的“</w:t>
            </w:r>
            <w:r>
              <w:rPr>
                <w:rFonts w:hint="eastAsia"/>
                <w:color w:val="auto"/>
                <w:sz w:val="24"/>
              </w:rPr>
              <w:t>51、表面处理及热处理加工</w:t>
            </w:r>
            <w:r>
              <w:rPr>
                <w:color w:val="auto"/>
                <w:sz w:val="24"/>
              </w:rPr>
              <w:t>-其他”，地下水环境影响评价项目类别为</w:t>
            </w:r>
            <w:r>
              <w:rPr>
                <w:color w:val="auto"/>
                <w:sz w:val="24"/>
              </w:rPr>
              <w:fldChar w:fldCharType="begin"/>
            </w:r>
            <w:r>
              <w:rPr>
                <w:color w:val="auto"/>
                <w:sz w:val="24"/>
              </w:rPr>
              <w:instrText xml:space="preserve"> = 4 \* ROMAN \* MERGEFORMAT </w:instrText>
            </w:r>
            <w:r>
              <w:rPr>
                <w:color w:val="auto"/>
                <w:sz w:val="24"/>
              </w:rPr>
              <w:fldChar w:fldCharType="separate"/>
            </w:r>
            <w:r>
              <w:rPr>
                <w:color w:val="auto"/>
              </w:rPr>
              <w:t>IV</w:t>
            </w:r>
            <w:r>
              <w:rPr>
                <w:color w:val="auto"/>
                <w:sz w:val="24"/>
              </w:rPr>
              <w:fldChar w:fldCharType="end"/>
            </w:r>
            <w:r>
              <w:rPr>
                <w:color w:val="auto"/>
                <w:sz w:val="24"/>
              </w:rPr>
              <w:t>类，依据地下水导则</w:t>
            </w:r>
            <w:r>
              <w:rPr>
                <w:rFonts w:hint="eastAsia"/>
                <w:color w:val="auto"/>
                <w:sz w:val="24"/>
                <w:lang w:eastAsia="zh-CN"/>
              </w:rPr>
              <w:t>，</w:t>
            </w:r>
            <w:r>
              <w:rPr>
                <w:rFonts w:hint="eastAsia"/>
                <w:color w:val="auto"/>
                <w:sz w:val="24"/>
                <w:lang w:val="en-US" w:eastAsia="zh-CN"/>
              </w:rPr>
              <w:t>本项目</w:t>
            </w:r>
            <w:r>
              <w:rPr>
                <w:color w:val="auto"/>
                <w:sz w:val="24"/>
              </w:rPr>
              <w:t>不开展地下水环境影响评价。</w:t>
            </w:r>
          </w:p>
          <w:p>
            <w:pPr>
              <w:pStyle w:val="5"/>
              <w:rPr>
                <w:rFonts w:ascii="Times New Roman" w:hAnsi="Times New Roman"/>
                <w:color w:val="auto"/>
                <w:szCs w:val="24"/>
              </w:rPr>
            </w:pPr>
            <w:r>
              <w:rPr>
                <w:rFonts w:ascii="Times New Roman" w:hAnsi="Times New Roman"/>
                <w:color w:val="auto"/>
                <w:szCs w:val="24"/>
              </w:rPr>
              <w:t>4.2.4噪声环境影响分析</w:t>
            </w:r>
          </w:p>
          <w:p>
            <w:pPr>
              <w:spacing w:line="360" w:lineRule="auto"/>
              <w:ind w:firstLine="480" w:firstLineChars="200"/>
              <w:rPr>
                <w:color w:val="auto"/>
                <w:sz w:val="24"/>
              </w:rPr>
            </w:pPr>
            <w:r>
              <w:rPr>
                <w:color w:val="auto"/>
                <w:sz w:val="24"/>
              </w:rPr>
              <w:t>（1）噪声源</w:t>
            </w:r>
          </w:p>
          <w:p>
            <w:pPr>
              <w:adjustRightInd w:val="0"/>
              <w:snapToGrid w:val="0"/>
              <w:spacing w:line="480" w:lineRule="exact"/>
              <w:ind w:firstLine="480" w:firstLineChars="200"/>
              <w:rPr>
                <w:color w:val="auto"/>
                <w:sz w:val="24"/>
              </w:rPr>
            </w:pPr>
            <w:r>
              <w:rPr>
                <w:color w:val="auto"/>
                <w:sz w:val="24"/>
              </w:rPr>
              <w:t>项目噪声主要来源于机械设备产生的噪声，主要机械设备声源为</w:t>
            </w:r>
            <w:r>
              <w:rPr>
                <w:rFonts w:hint="eastAsia"/>
                <w:color w:val="auto"/>
                <w:sz w:val="24"/>
                <w:lang w:eastAsia="zh-CN"/>
              </w:rPr>
              <w:t>浸塑生产线</w:t>
            </w:r>
            <w:r>
              <w:rPr>
                <w:color w:val="auto"/>
                <w:sz w:val="24"/>
              </w:rPr>
              <w:t>和风机等，噪声源声级在70-9</w:t>
            </w:r>
            <w:r>
              <w:rPr>
                <w:rFonts w:hint="eastAsia"/>
                <w:color w:val="auto"/>
                <w:sz w:val="24"/>
              </w:rPr>
              <w:t>0</w:t>
            </w:r>
            <w:r>
              <w:rPr>
                <w:color w:val="auto"/>
                <w:sz w:val="24"/>
              </w:rPr>
              <w:t>dB。</w:t>
            </w:r>
          </w:p>
          <w:p>
            <w:pPr>
              <w:pStyle w:val="84"/>
              <w:adjustRightInd w:val="0"/>
              <w:snapToGrid w:val="0"/>
              <w:spacing w:line="360" w:lineRule="exact"/>
              <w:ind w:firstLine="432"/>
              <w:jc w:val="center"/>
              <w:rPr>
                <w:color w:val="auto"/>
                <w:sz w:val="21"/>
                <w:szCs w:val="21"/>
              </w:rPr>
            </w:pPr>
            <w:r>
              <w:rPr>
                <w:color w:val="auto"/>
                <w:sz w:val="21"/>
                <w:szCs w:val="21"/>
              </w:rPr>
              <w:t>表4-</w:t>
            </w:r>
            <w:r>
              <w:rPr>
                <w:rFonts w:hint="eastAsia"/>
                <w:color w:val="auto"/>
                <w:sz w:val="21"/>
                <w:szCs w:val="21"/>
                <w:lang w:val="en-US" w:eastAsia="zh-CN"/>
              </w:rPr>
              <w:t>4</w:t>
            </w:r>
            <w:r>
              <w:rPr>
                <w:color w:val="auto"/>
                <w:sz w:val="21"/>
                <w:szCs w:val="21"/>
              </w:rPr>
              <w:t xml:space="preserve">  项目主要产噪声设备源强</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16"/>
              <w:gridCol w:w="2556"/>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2516" w:type="dxa"/>
                  <w:vAlign w:val="center"/>
                </w:tcPr>
                <w:p>
                  <w:pPr>
                    <w:jc w:val="center"/>
                    <w:rPr>
                      <w:color w:val="auto"/>
                    </w:rPr>
                  </w:pPr>
                  <w:r>
                    <w:rPr>
                      <w:color w:val="auto"/>
                    </w:rPr>
                    <w:t>设备名称</w:t>
                  </w:r>
                </w:p>
              </w:tc>
              <w:tc>
                <w:tcPr>
                  <w:tcW w:w="2556" w:type="dxa"/>
                  <w:vAlign w:val="center"/>
                </w:tcPr>
                <w:p>
                  <w:pPr>
                    <w:jc w:val="center"/>
                    <w:rPr>
                      <w:color w:val="auto"/>
                    </w:rPr>
                  </w:pPr>
                  <w:r>
                    <w:rPr>
                      <w:color w:val="auto"/>
                    </w:rPr>
                    <w:t>数量</w:t>
                  </w:r>
                </w:p>
              </w:tc>
              <w:tc>
                <w:tcPr>
                  <w:tcW w:w="2556" w:type="dxa"/>
                  <w:vAlign w:val="center"/>
                </w:tcPr>
                <w:p>
                  <w:pPr>
                    <w:jc w:val="center"/>
                    <w:rPr>
                      <w:color w:val="auto"/>
                    </w:rPr>
                  </w:pPr>
                  <w:r>
                    <w:rPr>
                      <w:color w:val="auto"/>
                    </w:rPr>
                    <w:t>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2516" w:type="dxa"/>
                  <w:vAlign w:val="center"/>
                </w:tcPr>
                <w:p>
                  <w:pPr>
                    <w:spacing w:line="360" w:lineRule="exact"/>
                    <w:jc w:val="center"/>
                    <w:rPr>
                      <w:rFonts w:hint="eastAsia" w:eastAsia="宋体"/>
                      <w:color w:val="auto"/>
                      <w:lang w:eastAsia="zh-CN"/>
                    </w:rPr>
                  </w:pPr>
                  <w:r>
                    <w:rPr>
                      <w:rFonts w:hint="eastAsia"/>
                      <w:color w:val="auto"/>
                      <w:lang w:eastAsia="zh-CN"/>
                    </w:rPr>
                    <w:t>一体化浸塑生产线（</w:t>
                  </w:r>
                  <w:r>
                    <w:rPr>
                      <w:rFonts w:hint="eastAsia"/>
                      <w:color w:val="auto"/>
                      <w:lang w:val="en-US" w:eastAsia="zh-CN"/>
                    </w:rPr>
                    <w:t>包括浸塑电炉、烘干机</w:t>
                  </w:r>
                  <w:r>
                    <w:rPr>
                      <w:rFonts w:hint="eastAsia"/>
                      <w:color w:val="auto"/>
                      <w:lang w:eastAsia="zh-CN"/>
                    </w:rPr>
                    <w:t>）</w:t>
                  </w:r>
                </w:p>
              </w:tc>
              <w:tc>
                <w:tcPr>
                  <w:tcW w:w="2556" w:type="dxa"/>
                  <w:vAlign w:val="center"/>
                </w:tcPr>
                <w:p>
                  <w:pPr>
                    <w:spacing w:line="360" w:lineRule="exact"/>
                    <w:jc w:val="center"/>
                    <w:rPr>
                      <w:rFonts w:hint="default" w:eastAsia="宋体"/>
                      <w:color w:val="auto"/>
                      <w:lang w:val="en-US" w:eastAsia="zh-CN"/>
                    </w:rPr>
                  </w:pPr>
                  <w:r>
                    <w:rPr>
                      <w:rFonts w:hint="eastAsia"/>
                      <w:color w:val="auto"/>
                      <w:lang w:val="en-US" w:eastAsia="zh-CN"/>
                    </w:rPr>
                    <w:t>2套</w:t>
                  </w:r>
                </w:p>
              </w:tc>
              <w:tc>
                <w:tcPr>
                  <w:tcW w:w="2556" w:type="dxa"/>
                  <w:vAlign w:val="center"/>
                </w:tcPr>
                <w:p>
                  <w:pPr>
                    <w:jc w:val="center"/>
                    <w:rPr>
                      <w:color w:val="auto"/>
                    </w:rPr>
                  </w:pPr>
                  <w:r>
                    <w:rPr>
                      <w:rFonts w:hint="eastAsia"/>
                      <w:color w:val="auto"/>
                      <w:lang w:val="en-US" w:eastAsia="zh-CN"/>
                    </w:rPr>
                    <w:t>6</w:t>
                  </w:r>
                  <w:r>
                    <w:rPr>
                      <w:rFonts w:hint="eastAsia"/>
                      <w:color w:val="auto"/>
                    </w:rPr>
                    <w:t>0</w:t>
                  </w:r>
                  <w:r>
                    <w:rPr>
                      <w:color w:val="auto"/>
                    </w:rPr>
                    <w:t>~</w:t>
                  </w:r>
                  <w:r>
                    <w:rPr>
                      <w:rFonts w:hint="eastAsia"/>
                      <w:color w:val="auto"/>
                      <w:lang w:val="en-US" w:eastAsia="zh-CN"/>
                    </w:rPr>
                    <w:t>7</w:t>
                  </w: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2516" w:type="dxa"/>
                  <w:vAlign w:val="center"/>
                </w:tcPr>
                <w:p>
                  <w:pPr>
                    <w:spacing w:line="360" w:lineRule="exact"/>
                    <w:jc w:val="center"/>
                    <w:rPr>
                      <w:color w:val="auto"/>
                    </w:rPr>
                  </w:pPr>
                  <w:r>
                    <w:rPr>
                      <w:color w:val="auto"/>
                    </w:rPr>
                    <w:t>废气处理风机</w:t>
                  </w:r>
                </w:p>
              </w:tc>
              <w:tc>
                <w:tcPr>
                  <w:tcW w:w="2556" w:type="dxa"/>
                  <w:vAlign w:val="center"/>
                </w:tcPr>
                <w:p>
                  <w:pPr>
                    <w:spacing w:line="360" w:lineRule="exact"/>
                    <w:jc w:val="center"/>
                    <w:rPr>
                      <w:color w:val="auto"/>
                    </w:rPr>
                  </w:pPr>
                  <w:r>
                    <w:rPr>
                      <w:color w:val="auto"/>
                    </w:rPr>
                    <w:t>1</w:t>
                  </w:r>
                </w:p>
              </w:tc>
              <w:tc>
                <w:tcPr>
                  <w:tcW w:w="2556" w:type="dxa"/>
                  <w:vAlign w:val="center"/>
                </w:tcPr>
                <w:p>
                  <w:pPr>
                    <w:jc w:val="center"/>
                    <w:rPr>
                      <w:color w:val="auto"/>
                    </w:rPr>
                  </w:pPr>
                  <w:r>
                    <w:rPr>
                      <w:rFonts w:hint="eastAsia"/>
                      <w:color w:val="auto"/>
                    </w:rPr>
                    <w:t>80</w:t>
                  </w:r>
                  <w:r>
                    <w:rPr>
                      <w:color w:val="auto"/>
                    </w:rPr>
                    <w:t>~90</w:t>
                  </w:r>
                </w:p>
              </w:tc>
            </w:tr>
          </w:tbl>
          <w:p>
            <w:pPr>
              <w:pStyle w:val="8"/>
              <w:spacing w:line="360" w:lineRule="auto"/>
              <w:ind w:firstLine="480" w:firstLineChars="200"/>
              <w:rPr>
                <w:color w:val="auto"/>
                <w:sz w:val="24"/>
              </w:rPr>
            </w:pPr>
            <w:r>
              <w:rPr>
                <w:color w:val="auto"/>
                <w:sz w:val="24"/>
              </w:rPr>
              <w:t>（2）噪声预测</w:t>
            </w:r>
          </w:p>
          <w:p>
            <w:pPr>
              <w:spacing w:line="360" w:lineRule="auto"/>
              <w:ind w:firstLine="480" w:firstLineChars="200"/>
              <w:rPr>
                <w:color w:val="auto"/>
                <w:sz w:val="24"/>
                <w:szCs w:val="20"/>
              </w:rPr>
            </w:pPr>
            <w:r>
              <w:rPr>
                <w:color w:val="auto"/>
                <w:sz w:val="24"/>
                <w:szCs w:val="20"/>
              </w:rPr>
              <w:t>在噪声预测中各噪声源作为点声源处理，噪声预测模式采用《环境影响评价技术导则——声环境》（HJ2.4-2009）中推荐的噪声预测模式。噪声声源衰减计算计算依据《环境评价上岗培训教材》P185页的计算距点声源X米处衰减结果值。</w:t>
            </w:r>
          </w:p>
          <w:p>
            <w:pPr>
              <w:spacing w:line="360" w:lineRule="auto"/>
              <w:ind w:firstLine="480" w:firstLineChars="200"/>
              <w:rPr>
                <w:color w:val="auto"/>
                <w:sz w:val="24"/>
                <w:szCs w:val="20"/>
              </w:rPr>
            </w:pPr>
            <w:r>
              <w:rPr>
                <w:color w:val="auto"/>
                <w:sz w:val="24"/>
                <w:szCs w:val="20"/>
              </w:rPr>
              <w:t>点声源的几何发散衰减公式为：</w:t>
            </w:r>
          </w:p>
          <w:p>
            <w:pPr>
              <w:spacing w:line="360" w:lineRule="auto"/>
              <w:ind w:firstLine="480" w:firstLineChars="200"/>
              <w:jc w:val="center"/>
              <w:rPr>
                <w:color w:val="auto"/>
                <w:sz w:val="24"/>
                <w:szCs w:val="20"/>
              </w:rPr>
            </w:pPr>
            <w:r>
              <w:rPr>
                <w:color w:val="auto"/>
                <w:sz w:val="24"/>
                <w:szCs w:val="20"/>
              </w:rPr>
              <w:object>
                <v:shape id="_x0000_i1025" o:spt="75" type="#_x0000_t75" style="height:41pt;width:134.8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pPr>
              <w:spacing w:line="360" w:lineRule="auto"/>
              <w:ind w:firstLine="480" w:firstLineChars="200"/>
              <w:rPr>
                <w:color w:val="auto"/>
                <w:sz w:val="24"/>
                <w:szCs w:val="20"/>
              </w:rPr>
            </w:pPr>
            <w:r>
              <w:rPr>
                <w:color w:val="auto"/>
                <w:sz w:val="24"/>
                <w:szCs w:val="20"/>
              </w:rPr>
              <w:t>式中，LP0(r)为评价点噪声预测值，r为与声源距离。</w:t>
            </w:r>
          </w:p>
          <w:p>
            <w:pPr>
              <w:spacing w:line="360" w:lineRule="auto"/>
              <w:ind w:firstLine="480" w:firstLineChars="200"/>
              <w:rPr>
                <w:color w:val="auto"/>
                <w:sz w:val="24"/>
                <w:szCs w:val="20"/>
              </w:rPr>
            </w:pPr>
            <w:r>
              <w:rPr>
                <w:color w:val="auto"/>
                <w:sz w:val="24"/>
                <w:szCs w:val="20"/>
              </w:rPr>
              <w:t>根据上述噪声衰减模式，同时考虑设备数量与距离，本项目设备噪声与预测点的距离和噪声贡献值预测情况如下所示：</w:t>
            </w:r>
          </w:p>
          <w:p>
            <w:pPr>
              <w:pStyle w:val="84"/>
              <w:adjustRightInd w:val="0"/>
              <w:snapToGrid w:val="0"/>
              <w:spacing w:line="360" w:lineRule="exact"/>
              <w:ind w:firstLine="432"/>
              <w:jc w:val="center"/>
              <w:rPr>
                <w:color w:val="auto"/>
                <w:sz w:val="21"/>
                <w:szCs w:val="21"/>
              </w:rPr>
            </w:pPr>
            <w:r>
              <w:rPr>
                <w:color w:val="auto"/>
                <w:sz w:val="21"/>
                <w:szCs w:val="21"/>
              </w:rPr>
              <w:t>表4-</w:t>
            </w:r>
            <w:r>
              <w:rPr>
                <w:rFonts w:hint="eastAsia"/>
                <w:color w:val="auto"/>
                <w:sz w:val="21"/>
                <w:szCs w:val="21"/>
                <w:lang w:val="en-US" w:eastAsia="zh-CN"/>
              </w:rPr>
              <w:t>5</w:t>
            </w:r>
            <w:r>
              <w:rPr>
                <w:color w:val="auto"/>
                <w:sz w:val="21"/>
                <w:szCs w:val="21"/>
              </w:rPr>
              <w:t xml:space="preserve"> 噪声源距离厂界及敏感点距离</w:t>
            </w:r>
          </w:p>
          <w:tbl>
            <w:tblPr>
              <w:tblStyle w:val="29"/>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91"/>
              <w:gridCol w:w="1257"/>
              <w:gridCol w:w="1257"/>
              <w:gridCol w:w="1257"/>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5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bCs/>
                      <w:color w:val="auto"/>
                      <w:szCs w:val="21"/>
                    </w:rPr>
                  </w:pPr>
                  <w:r>
                    <w:rPr>
                      <w:b/>
                      <w:bCs/>
                      <w:color w:val="auto"/>
                      <w:szCs w:val="21"/>
                    </w:rPr>
                    <w:t>声源来源</w:t>
                  </w:r>
                </w:p>
              </w:tc>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bCs/>
                      <w:color w:val="auto"/>
                      <w:szCs w:val="21"/>
                    </w:rPr>
                  </w:pPr>
                  <w:r>
                    <w:rPr>
                      <w:b/>
                      <w:bCs/>
                      <w:color w:val="auto"/>
                      <w:szCs w:val="21"/>
                    </w:rPr>
                    <w:t>数量</w:t>
                  </w:r>
                </w:p>
              </w:tc>
              <w:tc>
                <w:tcPr>
                  <w:tcW w:w="5035" w:type="dxa"/>
                  <w:gridSpan w:val="4"/>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bCs/>
                      <w:color w:val="auto"/>
                      <w:szCs w:val="21"/>
                    </w:rPr>
                  </w:pPr>
                  <w:r>
                    <w:rPr>
                      <w:b/>
                      <w:bCs/>
                      <w:color w:val="auto"/>
                      <w:szCs w:val="21"/>
                    </w:rPr>
                    <w:t>声源到厂界的距离</w:t>
                  </w:r>
                  <w:r>
                    <w:rPr>
                      <w:rFonts w:eastAsia="Times New Roman"/>
                      <w:b/>
                      <w:bCs/>
                      <w:color w:val="auto"/>
                      <w:szCs w:val="21"/>
                    </w:rPr>
                    <w:t xml:space="preserve"> </w:t>
                  </w:r>
                  <w:r>
                    <w:rPr>
                      <w:b/>
                      <w:bCs/>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5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bCs/>
                      <w:color w:val="auto"/>
                      <w:szCs w:val="21"/>
                    </w:rPr>
                  </w:pPr>
                </w:p>
              </w:tc>
              <w:tc>
                <w:tcPr>
                  <w:tcW w:w="79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bCs/>
                      <w:color w:val="auto"/>
                      <w:szCs w:val="21"/>
                    </w:rPr>
                  </w:pPr>
                </w:p>
              </w:tc>
              <w:tc>
                <w:tcPr>
                  <w:tcW w:w="125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bCs/>
                      <w:color w:val="auto"/>
                      <w:szCs w:val="21"/>
                    </w:rPr>
                  </w:pPr>
                  <w:r>
                    <w:rPr>
                      <w:b/>
                      <w:bCs/>
                      <w:color w:val="auto"/>
                      <w:szCs w:val="21"/>
                    </w:rPr>
                    <w:t>东厂界</w:t>
                  </w:r>
                </w:p>
              </w:tc>
              <w:tc>
                <w:tcPr>
                  <w:tcW w:w="125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bCs/>
                      <w:color w:val="auto"/>
                      <w:szCs w:val="21"/>
                    </w:rPr>
                  </w:pPr>
                  <w:r>
                    <w:rPr>
                      <w:b/>
                      <w:bCs/>
                      <w:color w:val="auto"/>
                      <w:szCs w:val="21"/>
                    </w:rPr>
                    <w:t>西厂界</w:t>
                  </w:r>
                </w:p>
              </w:tc>
              <w:tc>
                <w:tcPr>
                  <w:tcW w:w="125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bCs/>
                      <w:color w:val="auto"/>
                      <w:szCs w:val="21"/>
                    </w:rPr>
                  </w:pPr>
                  <w:r>
                    <w:rPr>
                      <w:b/>
                      <w:bCs/>
                      <w:color w:val="auto"/>
                      <w:szCs w:val="21"/>
                    </w:rPr>
                    <w:t>南厂界</w:t>
                  </w:r>
                </w:p>
              </w:tc>
              <w:tc>
                <w:tcPr>
                  <w:tcW w:w="126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bCs/>
                      <w:color w:val="auto"/>
                      <w:szCs w:val="21"/>
                    </w:rPr>
                  </w:pPr>
                  <w:r>
                    <w:rPr>
                      <w:b/>
                      <w:bCs/>
                      <w:color w:val="auto"/>
                      <w:szCs w:val="21"/>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52"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color w:val="auto"/>
                      <w:lang w:val="en-US"/>
                    </w:rPr>
                  </w:pPr>
                  <w:r>
                    <w:rPr>
                      <w:rFonts w:hint="eastAsia"/>
                      <w:color w:val="auto"/>
                      <w:lang w:eastAsia="zh-CN"/>
                    </w:rPr>
                    <w:t>一体化浸塑生产线</w:t>
                  </w:r>
                  <w:r>
                    <w:rPr>
                      <w:rFonts w:hint="eastAsia"/>
                      <w:color w:val="auto"/>
                      <w:lang w:val="en-US" w:eastAsia="zh-CN"/>
                    </w:rPr>
                    <w:t>1#</w:t>
                  </w:r>
                </w:p>
              </w:tc>
              <w:tc>
                <w:tcPr>
                  <w:tcW w:w="791" w:type="dxa"/>
                  <w:vAlign w:val="center"/>
                </w:tcPr>
                <w:p>
                  <w:pPr>
                    <w:keepNext w:val="0"/>
                    <w:keepLines w:val="0"/>
                    <w:pageBreakBefore w:val="0"/>
                    <w:widowControl w:val="0"/>
                    <w:kinsoku/>
                    <w:wordWrap/>
                    <w:overflowPunct/>
                    <w:topLinePunct w:val="0"/>
                    <w:bidi w:val="0"/>
                    <w:snapToGrid/>
                    <w:spacing w:line="240" w:lineRule="auto"/>
                    <w:jc w:val="center"/>
                    <w:textAlignment w:val="auto"/>
                    <w:rPr>
                      <w:color w:val="auto"/>
                      <w:szCs w:val="21"/>
                    </w:rPr>
                  </w:pPr>
                  <w:r>
                    <w:rPr>
                      <w:rFonts w:hint="eastAsia"/>
                      <w:bCs/>
                      <w:color w:val="auto"/>
                      <w:szCs w:val="21"/>
                      <w:lang w:val="en-US" w:eastAsia="zh-CN"/>
                    </w:rPr>
                    <w:t>1</w:t>
                  </w:r>
                  <w:r>
                    <w:rPr>
                      <w:bCs/>
                      <w:color w:val="auto"/>
                      <w:szCs w:val="21"/>
                    </w:rPr>
                    <w:t>台</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bCs/>
                      <w:color w:val="auto"/>
                      <w:szCs w:val="21"/>
                    </w:rPr>
                  </w:pPr>
                  <w:r>
                    <w:rPr>
                      <w:rFonts w:hint="eastAsia"/>
                      <w:bCs/>
                      <w:color w:val="auto"/>
                      <w:szCs w:val="21"/>
                      <w:lang w:val="en-US" w:eastAsia="zh-CN"/>
                    </w:rPr>
                    <w:t>5</w:t>
                  </w:r>
                  <w:r>
                    <w:rPr>
                      <w:bCs/>
                      <w:color w:val="auto"/>
                      <w:szCs w:val="21"/>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bCs/>
                      <w:color w:val="auto"/>
                      <w:szCs w:val="21"/>
                    </w:rPr>
                  </w:pPr>
                  <w:r>
                    <w:rPr>
                      <w:rFonts w:hint="eastAsia"/>
                      <w:bCs/>
                      <w:color w:val="auto"/>
                      <w:szCs w:val="21"/>
                      <w:lang w:val="en-US" w:eastAsia="zh-CN"/>
                    </w:rPr>
                    <w:t>15</w:t>
                  </w:r>
                  <w:r>
                    <w:rPr>
                      <w:bCs/>
                      <w:color w:val="auto"/>
                      <w:szCs w:val="21"/>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bCs/>
                      <w:color w:val="auto"/>
                      <w:szCs w:val="21"/>
                    </w:rPr>
                  </w:pPr>
                  <w:r>
                    <w:rPr>
                      <w:rFonts w:hint="eastAsia"/>
                      <w:bCs/>
                      <w:color w:val="auto"/>
                      <w:szCs w:val="21"/>
                      <w:lang w:val="en-US" w:eastAsia="zh-CN"/>
                    </w:rPr>
                    <w:t>5</w:t>
                  </w:r>
                  <w:r>
                    <w:rPr>
                      <w:bCs/>
                      <w:color w:val="auto"/>
                      <w:szCs w:val="21"/>
                    </w:rPr>
                    <w:t xml:space="preserve"> m</w:t>
                  </w:r>
                </w:p>
              </w:tc>
              <w:tc>
                <w:tcPr>
                  <w:tcW w:w="1264" w:type="dxa"/>
                  <w:vAlign w:val="center"/>
                </w:tcPr>
                <w:p>
                  <w:pPr>
                    <w:keepNext w:val="0"/>
                    <w:keepLines w:val="0"/>
                    <w:pageBreakBefore w:val="0"/>
                    <w:widowControl w:val="0"/>
                    <w:kinsoku/>
                    <w:wordWrap/>
                    <w:overflowPunct/>
                    <w:topLinePunct w:val="0"/>
                    <w:bidi w:val="0"/>
                    <w:snapToGrid/>
                    <w:spacing w:line="240" w:lineRule="auto"/>
                    <w:jc w:val="center"/>
                    <w:textAlignment w:val="auto"/>
                    <w:rPr>
                      <w:bCs/>
                      <w:color w:val="auto"/>
                      <w:szCs w:val="21"/>
                    </w:rPr>
                  </w:pPr>
                  <w:r>
                    <w:rPr>
                      <w:rFonts w:hint="eastAsia"/>
                      <w:bCs/>
                      <w:color w:val="auto"/>
                      <w:szCs w:val="21"/>
                      <w:lang w:val="en-US" w:eastAsia="zh-CN"/>
                    </w:rPr>
                    <w:t>55</w:t>
                  </w:r>
                  <w:r>
                    <w:rPr>
                      <w:bCs/>
                      <w:color w:val="auto"/>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52" w:type="dxa"/>
                  <w:vAlign w:val="center"/>
                </w:tcPr>
                <w:p>
                  <w:pPr>
                    <w:keepNext w:val="0"/>
                    <w:keepLines w:val="0"/>
                    <w:pageBreakBefore w:val="0"/>
                    <w:widowControl w:val="0"/>
                    <w:kinsoku/>
                    <w:wordWrap/>
                    <w:overflowPunct/>
                    <w:topLinePunct w:val="0"/>
                    <w:bidi w:val="0"/>
                    <w:snapToGrid/>
                    <w:spacing w:line="240" w:lineRule="auto"/>
                    <w:jc w:val="center"/>
                    <w:textAlignment w:val="auto"/>
                    <w:rPr>
                      <w:color w:val="auto"/>
                      <w:szCs w:val="21"/>
                    </w:rPr>
                  </w:pPr>
                  <w:r>
                    <w:rPr>
                      <w:rFonts w:hint="eastAsia"/>
                      <w:color w:val="auto"/>
                      <w:lang w:eastAsia="zh-CN"/>
                    </w:rPr>
                    <w:t>一体化浸塑生产线</w:t>
                  </w:r>
                  <w:r>
                    <w:rPr>
                      <w:rFonts w:hint="eastAsia"/>
                      <w:color w:val="auto"/>
                      <w:lang w:val="en-US" w:eastAsia="zh-CN"/>
                    </w:rPr>
                    <w:t>2#</w:t>
                  </w:r>
                </w:p>
              </w:tc>
              <w:tc>
                <w:tcPr>
                  <w:tcW w:w="7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bCs/>
                      <w:color w:val="auto"/>
                      <w:szCs w:val="21"/>
                      <w:lang w:val="en-US" w:eastAsia="zh-CN"/>
                    </w:rPr>
                  </w:pPr>
                  <w:r>
                    <w:rPr>
                      <w:rFonts w:hint="eastAsia"/>
                      <w:bCs/>
                      <w:color w:val="auto"/>
                      <w:szCs w:val="21"/>
                      <w:lang w:val="en-US" w:eastAsia="zh-CN"/>
                    </w:rPr>
                    <w:t>1</w:t>
                  </w:r>
                  <w:r>
                    <w:rPr>
                      <w:bCs/>
                      <w:color w:val="auto"/>
                      <w:szCs w:val="21"/>
                    </w:rPr>
                    <w:t>台</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bCs/>
                      <w:color w:val="auto"/>
                      <w:szCs w:val="21"/>
                    </w:rPr>
                  </w:pPr>
                  <w:r>
                    <w:rPr>
                      <w:rFonts w:hint="eastAsia"/>
                      <w:bCs/>
                      <w:color w:val="auto"/>
                      <w:szCs w:val="21"/>
                      <w:lang w:val="en-US" w:eastAsia="zh-CN"/>
                    </w:rPr>
                    <w:t>5</w:t>
                  </w:r>
                  <w:r>
                    <w:rPr>
                      <w:bCs/>
                      <w:color w:val="auto"/>
                      <w:szCs w:val="21"/>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bCs/>
                      <w:color w:val="auto"/>
                      <w:szCs w:val="21"/>
                    </w:rPr>
                  </w:pPr>
                  <w:r>
                    <w:rPr>
                      <w:rFonts w:hint="eastAsia"/>
                      <w:bCs/>
                      <w:color w:val="auto"/>
                      <w:szCs w:val="21"/>
                      <w:lang w:val="en-US" w:eastAsia="zh-CN"/>
                    </w:rPr>
                    <w:t>15</w:t>
                  </w:r>
                  <w:r>
                    <w:rPr>
                      <w:bCs/>
                      <w:color w:val="auto"/>
                      <w:szCs w:val="21"/>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bCs/>
                      <w:color w:val="auto"/>
                      <w:szCs w:val="21"/>
                    </w:rPr>
                  </w:pPr>
                  <w:r>
                    <w:rPr>
                      <w:rFonts w:hint="eastAsia"/>
                      <w:bCs/>
                      <w:color w:val="auto"/>
                      <w:szCs w:val="21"/>
                    </w:rPr>
                    <w:t>30</w:t>
                  </w:r>
                  <w:r>
                    <w:rPr>
                      <w:bCs/>
                      <w:color w:val="auto"/>
                      <w:szCs w:val="21"/>
                    </w:rPr>
                    <w:t xml:space="preserve"> m</w:t>
                  </w:r>
                </w:p>
              </w:tc>
              <w:tc>
                <w:tcPr>
                  <w:tcW w:w="1264"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bCs/>
                      <w:color w:val="auto"/>
                      <w:szCs w:val="21"/>
                    </w:rPr>
                  </w:pPr>
                  <w:r>
                    <w:rPr>
                      <w:rFonts w:hint="eastAsia"/>
                      <w:bCs/>
                      <w:color w:val="auto"/>
                      <w:szCs w:val="21"/>
                    </w:rPr>
                    <w:t>30</w:t>
                  </w:r>
                  <w:r>
                    <w:rPr>
                      <w:bCs/>
                      <w:color w:val="auto"/>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52"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eastAsia="宋体"/>
                      <w:color w:val="auto"/>
                      <w:szCs w:val="21"/>
                      <w:lang w:eastAsia="zh-CN"/>
                    </w:rPr>
                  </w:pPr>
                  <w:r>
                    <w:rPr>
                      <w:rFonts w:hint="eastAsia"/>
                      <w:color w:val="auto"/>
                      <w:szCs w:val="21"/>
                      <w:lang w:eastAsia="zh-CN"/>
                    </w:rPr>
                    <w:t>废气处理设施</w:t>
                  </w:r>
                </w:p>
              </w:tc>
              <w:tc>
                <w:tcPr>
                  <w:tcW w:w="791"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eastAsia="宋体"/>
                      <w:bCs/>
                      <w:color w:val="auto"/>
                      <w:szCs w:val="21"/>
                      <w:lang w:val="en-US" w:eastAsia="zh-CN"/>
                    </w:rPr>
                  </w:pPr>
                  <w:r>
                    <w:rPr>
                      <w:rFonts w:hint="eastAsia"/>
                      <w:bCs/>
                      <w:color w:val="auto"/>
                      <w:szCs w:val="21"/>
                      <w:lang w:val="en-US" w:eastAsia="zh-CN"/>
                    </w:rPr>
                    <w:t>1台</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bCs/>
                      <w:color w:val="auto"/>
                      <w:szCs w:val="21"/>
                    </w:rPr>
                  </w:pPr>
                  <w:r>
                    <w:rPr>
                      <w:rFonts w:hint="eastAsia"/>
                      <w:bCs/>
                      <w:color w:val="auto"/>
                      <w:szCs w:val="21"/>
                      <w:lang w:val="en-US" w:eastAsia="zh-CN"/>
                    </w:rPr>
                    <w:t>5</w:t>
                  </w:r>
                  <w:r>
                    <w:rPr>
                      <w:bCs/>
                      <w:color w:val="auto"/>
                      <w:szCs w:val="21"/>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bCs/>
                      <w:color w:val="auto"/>
                      <w:szCs w:val="21"/>
                    </w:rPr>
                  </w:pPr>
                  <w:r>
                    <w:rPr>
                      <w:rFonts w:hint="eastAsia"/>
                      <w:bCs/>
                      <w:color w:val="auto"/>
                      <w:szCs w:val="21"/>
                      <w:lang w:val="en-US" w:eastAsia="zh-CN"/>
                    </w:rPr>
                    <w:t>15</w:t>
                  </w:r>
                  <w:r>
                    <w:rPr>
                      <w:bCs/>
                      <w:color w:val="auto"/>
                      <w:szCs w:val="21"/>
                    </w:rPr>
                    <w:t>m</w:t>
                  </w:r>
                </w:p>
              </w:tc>
              <w:tc>
                <w:tcPr>
                  <w:tcW w:w="1257"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bCs/>
                      <w:color w:val="auto"/>
                      <w:szCs w:val="21"/>
                    </w:rPr>
                  </w:pPr>
                  <w:r>
                    <w:rPr>
                      <w:rFonts w:hint="eastAsia"/>
                      <w:bCs/>
                      <w:color w:val="auto"/>
                      <w:szCs w:val="21"/>
                      <w:lang w:val="en-US" w:eastAsia="zh-CN"/>
                    </w:rPr>
                    <w:t>2</w:t>
                  </w:r>
                  <w:r>
                    <w:rPr>
                      <w:rFonts w:hint="eastAsia"/>
                      <w:bCs/>
                      <w:color w:val="auto"/>
                      <w:szCs w:val="21"/>
                    </w:rPr>
                    <w:t>0</w:t>
                  </w:r>
                  <w:r>
                    <w:rPr>
                      <w:bCs/>
                      <w:color w:val="auto"/>
                      <w:szCs w:val="21"/>
                    </w:rPr>
                    <w:t xml:space="preserve"> m</w:t>
                  </w:r>
                </w:p>
              </w:tc>
              <w:tc>
                <w:tcPr>
                  <w:tcW w:w="1264" w:type="dxa"/>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bCs/>
                      <w:color w:val="auto"/>
                      <w:szCs w:val="21"/>
                    </w:rPr>
                  </w:pPr>
                  <w:r>
                    <w:rPr>
                      <w:rFonts w:hint="eastAsia"/>
                      <w:bCs/>
                      <w:color w:val="auto"/>
                      <w:szCs w:val="21"/>
                      <w:lang w:val="en-US" w:eastAsia="zh-CN"/>
                    </w:rPr>
                    <w:t>4</w:t>
                  </w:r>
                  <w:r>
                    <w:rPr>
                      <w:rFonts w:hint="eastAsia"/>
                      <w:bCs/>
                      <w:color w:val="auto"/>
                      <w:szCs w:val="21"/>
                    </w:rPr>
                    <w:t>0</w:t>
                  </w:r>
                  <w:r>
                    <w:rPr>
                      <w:bCs/>
                      <w:color w:val="auto"/>
                      <w:szCs w:val="21"/>
                    </w:rPr>
                    <w:t xml:space="preserve"> m</w:t>
                  </w:r>
                </w:p>
              </w:tc>
            </w:tr>
          </w:tbl>
          <w:p>
            <w:pPr>
              <w:spacing w:line="360" w:lineRule="auto"/>
              <w:ind w:firstLine="480" w:firstLineChars="200"/>
              <w:rPr>
                <w:color w:val="auto"/>
                <w:sz w:val="24"/>
                <w:szCs w:val="20"/>
              </w:rPr>
            </w:pPr>
            <w:r>
              <w:rPr>
                <w:color w:val="auto"/>
                <w:sz w:val="24"/>
                <w:szCs w:val="20"/>
              </w:rPr>
              <w:t>根据《环境影响评价技术导则——声环境》（HJ2.4-2009）中章节9.2：进行边界噪声评价时，新建建设项目以工程噪声贡献值作为评价量，</w:t>
            </w:r>
            <w:r>
              <w:rPr>
                <w:rFonts w:hint="eastAsia"/>
                <w:color w:val="auto"/>
                <w:sz w:val="24"/>
                <w:szCs w:val="20"/>
              </w:rPr>
              <w:t>新建</w:t>
            </w:r>
            <w:r>
              <w:rPr>
                <w:color w:val="auto"/>
                <w:sz w:val="24"/>
                <w:szCs w:val="20"/>
              </w:rPr>
              <w:t>建设项目以工程噪声贡献值与受到的现有工程影响的边界噪声值叠加后的预测值作为评价量。</w:t>
            </w:r>
          </w:p>
          <w:p>
            <w:pPr>
              <w:spacing w:line="360" w:lineRule="auto"/>
              <w:ind w:firstLine="480" w:firstLineChars="200"/>
              <w:rPr>
                <w:color w:val="auto"/>
                <w:sz w:val="24"/>
                <w:szCs w:val="20"/>
              </w:rPr>
            </w:pPr>
            <w:r>
              <w:rPr>
                <w:color w:val="auto"/>
                <w:sz w:val="24"/>
                <w:szCs w:val="20"/>
              </w:rPr>
              <w:t>本项目为新建项目，因此以工程噪声贡献值作为评价量。项目夜间不生产，按照以上预测模式及预测参数对本项目设备噪声的厂界贡献值进行预测和评价，得出以下结果见表4-</w:t>
            </w:r>
            <w:r>
              <w:rPr>
                <w:rFonts w:hint="eastAsia"/>
                <w:color w:val="auto"/>
                <w:sz w:val="24"/>
                <w:szCs w:val="20"/>
                <w:lang w:val="en-US" w:eastAsia="zh-CN"/>
              </w:rPr>
              <w:t>6</w:t>
            </w:r>
            <w:r>
              <w:rPr>
                <w:color w:val="auto"/>
                <w:sz w:val="24"/>
                <w:szCs w:val="20"/>
              </w:rPr>
              <w:t>。</w:t>
            </w:r>
          </w:p>
          <w:p>
            <w:pPr>
              <w:pStyle w:val="84"/>
              <w:adjustRightInd w:val="0"/>
              <w:snapToGrid w:val="0"/>
              <w:spacing w:line="360" w:lineRule="exact"/>
              <w:ind w:firstLine="432"/>
              <w:jc w:val="center"/>
              <w:rPr>
                <w:color w:val="auto"/>
                <w:sz w:val="21"/>
                <w:szCs w:val="21"/>
              </w:rPr>
            </w:pPr>
            <w:r>
              <w:rPr>
                <w:color w:val="auto"/>
                <w:sz w:val="21"/>
                <w:szCs w:val="21"/>
              </w:rPr>
              <w:t>表4-</w:t>
            </w:r>
            <w:r>
              <w:rPr>
                <w:rFonts w:hint="eastAsia"/>
                <w:color w:val="auto"/>
                <w:sz w:val="21"/>
                <w:szCs w:val="21"/>
                <w:lang w:val="en-US" w:eastAsia="zh-CN"/>
              </w:rPr>
              <w:t>6</w:t>
            </w:r>
            <w:r>
              <w:rPr>
                <w:color w:val="auto"/>
                <w:sz w:val="21"/>
                <w:szCs w:val="21"/>
              </w:rPr>
              <w:t xml:space="preserve"> 营运期昼间和夜间的地面设备噪声贡献值预测结果</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099"/>
              <w:gridCol w:w="1337"/>
              <w:gridCol w:w="984"/>
              <w:gridCol w:w="984"/>
              <w:gridCol w:w="984"/>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声源设备</w:t>
                  </w:r>
                </w:p>
              </w:tc>
              <w:tc>
                <w:tcPr>
                  <w:tcW w:w="109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数量</w:t>
                  </w:r>
                </w:p>
              </w:tc>
              <w:tc>
                <w:tcPr>
                  <w:tcW w:w="13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设备噪声</w:t>
                  </w:r>
                  <w:r>
                    <w:rPr>
                      <w:rFonts w:hint="eastAsia"/>
                      <w:b/>
                      <w:bCs/>
                      <w:color w:val="auto"/>
                      <w:szCs w:val="21"/>
                    </w:rPr>
                    <w:t>叠加后</w:t>
                  </w:r>
                  <w:r>
                    <w:rPr>
                      <w:b/>
                      <w:bCs/>
                      <w:color w:val="auto"/>
                      <w:szCs w:val="21"/>
                    </w:rPr>
                    <w:t>源强dB(A)</w:t>
                  </w:r>
                </w:p>
              </w:tc>
              <w:tc>
                <w:tcPr>
                  <w:tcW w:w="394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厂界噪声值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b/>
                      <w:bCs/>
                      <w:color w:val="auto"/>
                      <w:szCs w:val="21"/>
                    </w:rPr>
                  </w:pPr>
                </w:p>
              </w:tc>
              <w:tc>
                <w:tcPr>
                  <w:tcW w:w="109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b/>
                      <w:bCs/>
                      <w:color w:val="auto"/>
                      <w:szCs w:val="21"/>
                    </w:rPr>
                  </w:pPr>
                </w:p>
              </w:tc>
              <w:tc>
                <w:tcPr>
                  <w:tcW w:w="13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b/>
                      <w:bCs/>
                      <w:color w:val="auto"/>
                      <w:szCs w:val="21"/>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东厂界</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西厂界</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南厂界</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Cs w:val="21"/>
                    </w:rPr>
                  </w:pPr>
                  <w:r>
                    <w:rPr>
                      <w:b/>
                      <w:bCs/>
                      <w:color w:val="auto"/>
                      <w:szCs w:val="21"/>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rPr>
                  </w:pPr>
                  <w:r>
                    <w:rPr>
                      <w:color w:val="auto"/>
                      <w:szCs w:val="21"/>
                    </w:rPr>
                    <w:t>贡献值叠加dB(A)</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76.09</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66.59</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64.66</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rPr>
                    <w:t>58.</w:t>
                  </w:r>
                  <w:r>
                    <w:rPr>
                      <w:rFonts w:hint="eastAsia"/>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rPr>
                  </w:pPr>
                  <w:r>
                    <w:rPr>
                      <w:color w:val="auto"/>
                      <w:szCs w:val="21"/>
                    </w:rPr>
                    <w:t>厂界结构隔声降噪</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rFonts w:hint="eastAsia"/>
                      <w:color w:val="auto"/>
                      <w:szCs w:val="21"/>
                      <w:highlight w:val="none"/>
                    </w:rPr>
                    <w:t>20</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rFonts w:hint="eastAsia"/>
                      <w:color w:val="auto"/>
                      <w:szCs w:val="21"/>
                      <w:highlight w:val="none"/>
                    </w:rPr>
                    <w:t>20</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rFonts w:hint="eastAsia"/>
                      <w:color w:val="auto"/>
                      <w:szCs w:val="21"/>
                      <w:highlight w:val="none"/>
                    </w:rPr>
                    <w:t>20</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rFonts w:hint="eastAsia"/>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rPr>
                  </w:pPr>
                  <w:r>
                    <w:rPr>
                      <w:color w:val="auto"/>
                      <w:szCs w:val="21"/>
                    </w:rPr>
                    <w:t>隔声后贡献值叠加dB(A)</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56.1</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46.6</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44.7</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rPr>
                  </w:pPr>
                  <w:r>
                    <w:rPr>
                      <w:color w:val="auto"/>
                      <w:szCs w:val="21"/>
                    </w:rPr>
                    <w:t>（GB12348-2008）标准的昼间值</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rFonts w:hint="eastAsia"/>
                      <w:color w:val="auto"/>
                      <w:szCs w:val="21"/>
                      <w:highlight w:val="none"/>
                    </w:rPr>
                    <w:t>65</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rFonts w:hint="eastAsia"/>
                      <w:color w:val="auto"/>
                      <w:szCs w:val="21"/>
                      <w:highlight w:val="none"/>
                    </w:rPr>
                    <w:t>65</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rFonts w:hint="eastAsia"/>
                      <w:color w:val="auto"/>
                      <w:szCs w:val="21"/>
                      <w:highlight w:val="none"/>
                    </w:rPr>
                    <w:t>65</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rFonts w:hint="eastAsia"/>
                      <w:color w:val="auto"/>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rPr>
                  </w:pPr>
                  <w:r>
                    <w:rPr>
                      <w:color w:val="auto"/>
                      <w:szCs w:val="21"/>
                    </w:rPr>
                    <w:t>达标情况</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达标</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达标</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达标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达标</w:t>
                  </w:r>
                </w:p>
              </w:tc>
            </w:tr>
          </w:tbl>
          <w:p>
            <w:pPr>
              <w:spacing w:line="360" w:lineRule="auto"/>
              <w:ind w:firstLine="480" w:firstLineChars="200"/>
              <w:rPr>
                <w:rFonts w:hint="eastAsia"/>
                <w:color w:val="auto"/>
                <w:sz w:val="24"/>
                <w:szCs w:val="22"/>
              </w:rPr>
            </w:pPr>
            <w:r>
              <w:rPr>
                <w:color w:val="auto"/>
                <w:sz w:val="24"/>
                <w:szCs w:val="20"/>
              </w:rPr>
              <w:t>由上表计</w:t>
            </w:r>
            <w:r>
              <w:rPr>
                <w:color w:val="auto"/>
                <w:sz w:val="24"/>
                <w:szCs w:val="22"/>
              </w:rPr>
              <w:t>算结果可知，项目在进行生产过程中，厂界结构隔声降噪，东、南、西、北厂界均符合《工业企业厂界环境噪声排放标准》（GB12348-2008）中</w:t>
            </w:r>
            <w:r>
              <w:rPr>
                <w:rFonts w:hint="eastAsia"/>
                <w:color w:val="auto"/>
                <w:sz w:val="24"/>
                <w:szCs w:val="22"/>
              </w:rPr>
              <w:t>3</w:t>
            </w:r>
            <w:r>
              <w:rPr>
                <w:color w:val="auto"/>
                <w:sz w:val="24"/>
                <w:szCs w:val="22"/>
              </w:rPr>
              <w:t>类标准</w:t>
            </w:r>
            <w:r>
              <w:rPr>
                <w:rFonts w:hint="eastAsia"/>
                <w:color w:val="auto"/>
                <w:sz w:val="24"/>
                <w:szCs w:val="22"/>
              </w:rPr>
              <w:t>。本环评预测是在设备全部运行、各设备处于最大声级这一不利情况下进行预测，因此项目在实际运行过程中噪声对周边声环境影响比较小。</w:t>
            </w:r>
          </w:p>
          <w:p>
            <w:pPr>
              <w:pStyle w:val="63"/>
              <w:spacing w:line="360" w:lineRule="auto"/>
              <w:ind w:firstLine="480" w:firstLineChars="200"/>
              <w:jc w:val="both"/>
              <w:rPr>
                <w:rFonts w:ascii="Times New Roman"/>
                <w:color w:val="auto"/>
              </w:rPr>
            </w:pPr>
            <w:r>
              <w:rPr>
                <w:rFonts w:ascii="Times New Roman"/>
                <w:color w:val="auto"/>
              </w:rPr>
              <w:t>（3）环境监测计划</w:t>
            </w:r>
          </w:p>
          <w:p>
            <w:pPr>
              <w:adjustRightInd w:val="0"/>
              <w:snapToGrid w:val="0"/>
              <w:spacing w:line="360" w:lineRule="auto"/>
              <w:ind w:firstLine="480" w:firstLineChars="200"/>
              <w:rPr>
                <w:color w:val="auto"/>
                <w:kern w:val="0"/>
                <w:sz w:val="24"/>
              </w:rPr>
            </w:pPr>
            <w:r>
              <w:rPr>
                <w:color w:val="auto"/>
                <w:kern w:val="0"/>
                <w:sz w:val="24"/>
              </w:rPr>
              <w:t>根据《排污单位自行监测技术指南  总则》（HJ819-2017）</w:t>
            </w:r>
            <w:r>
              <w:rPr>
                <w:rFonts w:hint="eastAsia"/>
                <w:color w:val="auto"/>
                <w:kern w:val="0"/>
                <w:sz w:val="24"/>
                <w:lang w:eastAsia="zh-CN"/>
              </w:rPr>
              <w:t>，本项目金属表面处理及热处理加工中的其他类，属于登记管理。</w:t>
            </w:r>
            <w:r>
              <w:rPr>
                <w:color w:val="auto"/>
                <w:kern w:val="0"/>
                <w:sz w:val="24"/>
              </w:rPr>
              <w:t>运营过程中噪声监测计划如下表所示：</w:t>
            </w:r>
          </w:p>
          <w:p>
            <w:pPr>
              <w:jc w:val="center"/>
              <w:rPr>
                <w:b/>
                <w:color w:val="auto"/>
              </w:rPr>
            </w:pPr>
            <w:r>
              <w:rPr>
                <w:b/>
                <w:color w:val="auto"/>
              </w:rPr>
              <w:t>表4-</w:t>
            </w:r>
            <w:r>
              <w:rPr>
                <w:rFonts w:hint="eastAsia"/>
                <w:b/>
                <w:color w:val="auto"/>
                <w:lang w:val="en-US" w:eastAsia="zh-CN"/>
              </w:rPr>
              <w:t>7</w:t>
            </w:r>
            <w:r>
              <w:rPr>
                <w:b/>
                <w:color w:val="auto"/>
              </w:rPr>
              <w:t xml:space="preserve"> 本项目噪声监测计划</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81"/>
              <w:gridCol w:w="1214"/>
              <w:gridCol w:w="1884"/>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7" w:type="pct"/>
                  <w:shd w:val="clear" w:color="000000" w:fill="auto"/>
                  <w:noWrap w:val="0"/>
                  <w:vAlign w:val="center"/>
                </w:tcPr>
                <w:p>
                  <w:pPr>
                    <w:pStyle w:val="89"/>
                    <w:rPr>
                      <w:b/>
                      <w:bCs/>
                      <w:color w:val="auto"/>
                      <w:lang w:val="en-US" w:eastAsia="zh-CN"/>
                    </w:rPr>
                  </w:pPr>
                  <w:r>
                    <w:rPr>
                      <w:b/>
                      <w:bCs/>
                      <w:color w:val="auto"/>
                      <w:lang w:val="en-US" w:eastAsia="zh-CN"/>
                    </w:rPr>
                    <w:t>序号</w:t>
                  </w:r>
                </w:p>
              </w:tc>
              <w:tc>
                <w:tcPr>
                  <w:tcW w:w="1248" w:type="pct"/>
                  <w:shd w:val="clear" w:color="000000" w:fill="auto"/>
                  <w:noWrap w:val="0"/>
                  <w:vAlign w:val="center"/>
                </w:tcPr>
                <w:p>
                  <w:pPr>
                    <w:pStyle w:val="89"/>
                    <w:rPr>
                      <w:b/>
                      <w:bCs/>
                      <w:color w:val="auto"/>
                      <w:lang w:val="en-US" w:eastAsia="zh-CN"/>
                    </w:rPr>
                  </w:pPr>
                  <w:r>
                    <w:rPr>
                      <w:b/>
                      <w:bCs/>
                      <w:color w:val="auto"/>
                      <w:lang w:val="en-US" w:eastAsia="zh-CN"/>
                    </w:rPr>
                    <w:t>监测点位</w:t>
                  </w:r>
                </w:p>
              </w:tc>
              <w:tc>
                <w:tcPr>
                  <w:tcW w:w="764" w:type="pct"/>
                  <w:shd w:val="clear" w:color="000000" w:fill="auto"/>
                  <w:noWrap w:val="0"/>
                  <w:vAlign w:val="center"/>
                </w:tcPr>
                <w:p>
                  <w:pPr>
                    <w:pStyle w:val="89"/>
                    <w:rPr>
                      <w:b/>
                      <w:bCs/>
                      <w:color w:val="auto"/>
                      <w:lang w:val="en-US" w:eastAsia="zh-CN"/>
                    </w:rPr>
                  </w:pPr>
                  <w:r>
                    <w:rPr>
                      <w:b/>
                      <w:bCs/>
                      <w:color w:val="auto"/>
                      <w:lang w:val="en-US" w:eastAsia="zh-CN"/>
                    </w:rPr>
                    <w:t>监测频次</w:t>
                  </w:r>
                </w:p>
              </w:tc>
              <w:tc>
                <w:tcPr>
                  <w:tcW w:w="1186" w:type="pct"/>
                  <w:shd w:val="clear" w:color="000000" w:fill="auto"/>
                  <w:noWrap w:val="0"/>
                  <w:vAlign w:val="center"/>
                </w:tcPr>
                <w:p>
                  <w:pPr>
                    <w:pStyle w:val="89"/>
                    <w:rPr>
                      <w:b/>
                      <w:bCs/>
                      <w:color w:val="auto"/>
                      <w:lang w:val="en-US" w:eastAsia="zh-CN"/>
                    </w:rPr>
                  </w:pPr>
                  <w:r>
                    <w:rPr>
                      <w:b/>
                      <w:bCs/>
                      <w:color w:val="auto"/>
                      <w:lang w:val="en-US" w:eastAsia="zh-CN"/>
                    </w:rPr>
                    <w:t>标准限值</w:t>
                  </w:r>
                </w:p>
              </w:tc>
              <w:tc>
                <w:tcPr>
                  <w:tcW w:w="1382" w:type="pct"/>
                  <w:shd w:val="clear" w:color="000000" w:fill="auto"/>
                  <w:noWrap w:val="0"/>
                  <w:vAlign w:val="center"/>
                </w:tcPr>
                <w:p>
                  <w:pPr>
                    <w:pStyle w:val="89"/>
                    <w:rPr>
                      <w:b/>
                      <w:bCs/>
                      <w:color w:val="auto"/>
                      <w:lang w:val="en-US" w:eastAsia="zh-CN"/>
                    </w:rPr>
                  </w:pPr>
                  <w:r>
                    <w:rPr>
                      <w:b/>
                      <w:bCs/>
                      <w:color w:val="auto"/>
                      <w:lang w:val="en-US" w:eastAsia="zh-CN"/>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17" w:type="pct"/>
                  <w:shd w:val="clear" w:color="000000" w:fill="auto"/>
                  <w:noWrap w:val="0"/>
                  <w:vAlign w:val="center"/>
                </w:tcPr>
                <w:p>
                  <w:pPr>
                    <w:pStyle w:val="89"/>
                    <w:rPr>
                      <w:rFonts w:hint="default"/>
                      <w:color w:val="auto"/>
                      <w:lang w:val="en-US" w:eastAsia="zh-CN"/>
                    </w:rPr>
                  </w:pPr>
                  <w:r>
                    <w:rPr>
                      <w:rFonts w:hint="eastAsia"/>
                      <w:color w:val="auto"/>
                      <w:lang w:val="en-US" w:eastAsia="zh-CN"/>
                    </w:rPr>
                    <w:t>1</w:t>
                  </w:r>
                </w:p>
              </w:tc>
              <w:tc>
                <w:tcPr>
                  <w:tcW w:w="1248" w:type="pct"/>
                  <w:shd w:val="clear" w:color="000000" w:fill="auto"/>
                  <w:noWrap w:val="0"/>
                  <w:vAlign w:val="center"/>
                </w:tcPr>
                <w:p>
                  <w:pPr>
                    <w:pStyle w:val="89"/>
                    <w:rPr>
                      <w:color w:val="auto"/>
                      <w:lang w:val="en-US" w:eastAsia="zh-CN"/>
                    </w:rPr>
                  </w:pPr>
                  <w:r>
                    <w:rPr>
                      <w:rFonts w:hint="eastAsia"/>
                      <w:color w:val="auto"/>
                      <w:lang w:val="en-US" w:eastAsia="zh-CN"/>
                    </w:rPr>
                    <w:t>厂界</w:t>
                  </w:r>
                </w:p>
              </w:tc>
              <w:tc>
                <w:tcPr>
                  <w:tcW w:w="764" w:type="pct"/>
                  <w:shd w:val="clear" w:color="000000" w:fill="auto"/>
                  <w:noWrap w:val="0"/>
                  <w:vAlign w:val="center"/>
                </w:tcPr>
                <w:p>
                  <w:pPr>
                    <w:pStyle w:val="89"/>
                    <w:rPr>
                      <w:color w:val="auto"/>
                      <w:lang w:val="en-US" w:eastAsia="zh-CN"/>
                    </w:rPr>
                  </w:pPr>
                  <w:r>
                    <w:rPr>
                      <w:color w:val="auto"/>
                      <w:lang w:val="en-US" w:eastAsia="zh-CN"/>
                    </w:rPr>
                    <w:t>1</w:t>
                  </w:r>
                  <w:r>
                    <w:rPr>
                      <w:rFonts w:hint="eastAsia"/>
                      <w:color w:val="auto"/>
                      <w:lang w:val="en-US" w:eastAsia="zh-CN"/>
                    </w:rPr>
                    <w:t>次</w:t>
                  </w:r>
                  <w:r>
                    <w:rPr>
                      <w:color w:val="auto"/>
                      <w:lang w:val="en-US" w:eastAsia="zh-CN"/>
                    </w:rPr>
                    <w:t>/</w:t>
                  </w:r>
                  <w:r>
                    <w:rPr>
                      <w:rFonts w:hint="eastAsia"/>
                      <w:color w:val="auto"/>
                      <w:lang w:val="en-US" w:eastAsia="zh-CN"/>
                    </w:rPr>
                    <w:t>年</w:t>
                  </w:r>
                </w:p>
              </w:tc>
              <w:tc>
                <w:tcPr>
                  <w:tcW w:w="1186" w:type="pct"/>
                  <w:shd w:val="clear" w:color="000000" w:fill="auto"/>
                  <w:noWrap w:val="0"/>
                  <w:vAlign w:val="center"/>
                </w:tcPr>
                <w:p>
                  <w:pPr>
                    <w:pStyle w:val="89"/>
                    <w:rPr>
                      <w:color w:val="auto"/>
                      <w:lang w:val="en-US" w:eastAsia="zh-CN"/>
                    </w:rPr>
                  </w:pPr>
                  <w:r>
                    <w:rPr>
                      <w:color w:val="auto"/>
                      <w:lang w:val="en-US" w:eastAsia="zh-CN"/>
                    </w:rPr>
                    <w:t>昼间≤6</w:t>
                  </w:r>
                  <w:r>
                    <w:rPr>
                      <w:rFonts w:hint="eastAsia"/>
                      <w:color w:val="auto"/>
                      <w:lang w:val="en-US" w:eastAsia="zh-CN"/>
                    </w:rPr>
                    <w:t>5</w:t>
                  </w:r>
                  <w:r>
                    <w:rPr>
                      <w:color w:val="auto"/>
                      <w:lang w:val="en-US" w:eastAsia="zh-CN"/>
                    </w:rPr>
                    <w:t>dB(A)，夜间≤5</w:t>
                  </w:r>
                  <w:r>
                    <w:rPr>
                      <w:rFonts w:hint="eastAsia"/>
                      <w:color w:val="auto"/>
                      <w:lang w:val="en-US" w:eastAsia="zh-CN"/>
                    </w:rPr>
                    <w:t>5</w:t>
                  </w:r>
                  <w:r>
                    <w:rPr>
                      <w:color w:val="auto"/>
                      <w:lang w:val="en-US" w:eastAsia="zh-CN"/>
                    </w:rPr>
                    <w:t>dB(A)</w:t>
                  </w:r>
                </w:p>
              </w:tc>
              <w:tc>
                <w:tcPr>
                  <w:tcW w:w="1382" w:type="pct"/>
                  <w:shd w:val="clear" w:color="000000" w:fill="auto"/>
                  <w:noWrap w:val="0"/>
                  <w:vAlign w:val="center"/>
                </w:tcPr>
                <w:p>
                  <w:pPr>
                    <w:pStyle w:val="89"/>
                    <w:rPr>
                      <w:color w:val="auto"/>
                      <w:lang w:val="en-US" w:eastAsia="zh-CN"/>
                    </w:rPr>
                  </w:pPr>
                  <w:r>
                    <w:rPr>
                      <w:color w:val="auto"/>
                      <w:lang w:val="en-US" w:eastAsia="zh-CN"/>
                    </w:rPr>
                    <w:t>《工业企业厂界环境噪声排放标准》（GB12348-2008）</w:t>
                  </w:r>
                  <w:r>
                    <w:rPr>
                      <w:rFonts w:hint="eastAsia"/>
                      <w:color w:val="auto"/>
                      <w:lang w:val="en-US" w:eastAsia="zh-CN"/>
                    </w:rPr>
                    <w:t>3</w:t>
                  </w:r>
                  <w:r>
                    <w:rPr>
                      <w:color w:val="auto"/>
                      <w:lang w:val="en-US" w:eastAsia="zh-CN"/>
                    </w:rPr>
                    <w:t>标准</w:t>
                  </w:r>
                </w:p>
              </w:tc>
            </w:tr>
          </w:tbl>
          <w:p>
            <w:pPr>
              <w:pStyle w:val="5"/>
              <w:rPr>
                <w:rFonts w:ascii="Times New Roman" w:hAnsi="Times New Roman"/>
                <w:color w:val="auto"/>
              </w:rPr>
            </w:pPr>
            <w:r>
              <w:rPr>
                <w:rFonts w:ascii="Times New Roman" w:hAnsi="Times New Roman"/>
                <w:color w:val="auto"/>
              </w:rPr>
              <w:t>4.2.5固体废物环境影响分析</w:t>
            </w:r>
          </w:p>
          <w:p>
            <w:pPr>
              <w:pStyle w:val="8"/>
              <w:snapToGrid w:val="0"/>
              <w:spacing w:line="480" w:lineRule="exact"/>
              <w:ind w:firstLine="480" w:firstLineChars="200"/>
              <w:rPr>
                <w:color w:val="auto"/>
                <w:sz w:val="24"/>
              </w:rPr>
            </w:pPr>
            <w:r>
              <w:rPr>
                <w:color w:val="auto"/>
                <w:sz w:val="24"/>
              </w:rPr>
              <w:t>根据对本项目的固体废弃物产生环节的分析，本项目固废主要为生产固废和生活垃圾。</w:t>
            </w:r>
          </w:p>
          <w:p>
            <w:pPr>
              <w:pStyle w:val="8"/>
              <w:snapToGrid w:val="0"/>
              <w:spacing w:line="480" w:lineRule="exact"/>
              <w:ind w:firstLine="480" w:firstLineChars="200"/>
              <w:rPr>
                <w:color w:val="auto"/>
                <w:sz w:val="24"/>
              </w:rPr>
            </w:pPr>
            <w:r>
              <w:rPr>
                <w:color w:val="auto"/>
                <w:sz w:val="24"/>
              </w:rPr>
              <w:t>生产固废：</w:t>
            </w:r>
          </w:p>
          <w:p>
            <w:pPr>
              <w:pStyle w:val="8"/>
              <w:snapToGrid w:val="0"/>
              <w:spacing w:line="480" w:lineRule="exact"/>
              <w:ind w:firstLine="480" w:firstLineChars="200"/>
              <w:rPr>
                <w:color w:val="auto"/>
                <w:sz w:val="24"/>
              </w:rPr>
            </w:pPr>
            <w:r>
              <w:rPr>
                <w:rFonts w:hint="eastAsia" w:ascii="宋体" w:hAnsi="宋体" w:cs="宋体"/>
                <w:color w:val="auto"/>
                <w:sz w:val="24"/>
              </w:rPr>
              <w:t>①</w:t>
            </w:r>
            <w:r>
              <w:rPr>
                <w:rFonts w:hint="eastAsia"/>
                <w:color w:val="auto"/>
                <w:sz w:val="24"/>
                <w:lang w:eastAsia="zh-CN"/>
              </w:rPr>
              <w:t>废塑料</w:t>
            </w:r>
            <w:r>
              <w:rPr>
                <w:color w:val="auto"/>
                <w:sz w:val="24"/>
              </w:rPr>
              <w:t>：</w:t>
            </w:r>
            <w:r>
              <w:rPr>
                <w:rFonts w:hint="eastAsia"/>
                <w:color w:val="auto"/>
                <w:sz w:val="24"/>
                <w:lang w:eastAsia="zh-CN"/>
              </w:rPr>
              <w:t>本项目在生产过程中，</w:t>
            </w:r>
            <w:r>
              <w:rPr>
                <w:rFonts w:hint="eastAsia"/>
                <w:color w:val="auto"/>
                <w:sz w:val="24"/>
                <w:lang w:val="en-US" w:eastAsia="zh-CN"/>
              </w:rPr>
              <w:t>浸塑液</w:t>
            </w:r>
            <w:r>
              <w:rPr>
                <w:rFonts w:hint="eastAsia"/>
                <w:color w:val="auto"/>
                <w:sz w:val="24"/>
                <w:lang w:eastAsia="zh-CN"/>
              </w:rPr>
              <w:t>会</w:t>
            </w:r>
            <w:r>
              <w:rPr>
                <w:rFonts w:hint="eastAsia"/>
                <w:color w:val="auto"/>
                <w:sz w:val="24"/>
                <w:lang w:val="en-US" w:eastAsia="zh-CN"/>
              </w:rPr>
              <w:t>凝固成为塑料，由于某些产品有瑕疵，会</w:t>
            </w:r>
            <w:r>
              <w:rPr>
                <w:rFonts w:hint="eastAsia"/>
                <w:color w:val="auto"/>
                <w:sz w:val="24"/>
                <w:lang w:eastAsia="zh-CN"/>
              </w:rPr>
              <w:t>产生废塑料</w:t>
            </w:r>
            <w:r>
              <w:rPr>
                <w:color w:val="auto"/>
                <w:sz w:val="24"/>
              </w:rPr>
              <w:t>，根据项目单位提供的资料，</w:t>
            </w:r>
            <w:r>
              <w:rPr>
                <w:rFonts w:hint="eastAsia"/>
                <w:color w:val="auto"/>
                <w:sz w:val="24"/>
                <w:lang w:eastAsia="zh-CN"/>
              </w:rPr>
              <w:t>废塑料</w:t>
            </w:r>
            <w:r>
              <w:rPr>
                <w:color w:val="auto"/>
                <w:sz w:val="24"/>
              </w:rPr>
              <w:t>的产生量为原料的</w:t>
            </w:r>
            <w:r>
              <w:rPr>
                <w:rFonts w:hint="eastAsia"/>
                <w:color w:val="auto"/>
                <w:sz w:val="24"/>
                <w:lang w:val="en-US" w:eastAsia="zh-CN"/>
              </w:rPr>
              <w:t>1</w:t>
            </w:r>
            <w:r>
              <w:rPr>
                <w:color w:val="auto"/>
                <w:sz w:val="24"/>
              </w:rPr>
              <w:t>%，因此本项目所产生的</w:t>
            </w:r>
            <w:r>
              <w:rPr>
                <w:rFonts w:hint="eastAsia"/>
                <w:color w:val="auto"/>
                <w:sz w:val="24"/>
                <w:lang w:eastAsia="zh-CN"/>
              </w:rPr>
              <w:t>废塑料约</w:t>
            </w:r>
            <w:r>
              <w:rPr>
                <w:color w:val="auto"/>
                <w:sz w:val="24"/>
              </w:rPr>
              <w:t>为</w:t>
            </w:r>
            <w:r>
              <w:rPr>
                <w:rFonts w:hint="eastAsia"/>
                <w:color w:val="auto"/>
                <w:sz w:val="24"/>
                <w:lang w:val="en-US" w:eastAsia="zh-CN"/>
              </w:rPr>
              <w:t>1.5</w:t>
            </w:r>
            <w:r>
              <w:rPr>
                <w:color w:val="auto"/>
                <w:sz w:val="24"/>
              </w:rPr>
              <w:t>t/a。且为一般固体废物，堆放在厂区一般固体废物</w:t>
            </w:r>
            <w:r>
              <w:rPr>
                <w:rFonts w:hint="eastAsia"/>
                <w:color w:val="auto"/>
                <w:sz w:val="24"/>
              </w:rPr>
              <w:t>暂存场</w:t>
            </w:r>
            <w:r>
              <w:rPr>
                <w:color w:val="auto"/>
                <w:sz w:val="24"/>
              </w:rPr>
              <w:t>定期外售至废品站。</w:t>
            </w:r>
          </w:p>
          <w:p>
            <w:pPr>
              <w:pStyle w:val="8"/>
              <w:snapToGrid w:val="0"/>
              <w:spacing w:line="480" w:lineRule="exact"/>
              <w:ind w:firstLine="480" w:firstLineChars="200"/>
              <w:rPr>
                <w:color w:val="auto"/>
                <w:sz w:val="24"/>
              </w:rPr>
            </w:pPr>
            <w:r>
              <w:rPr>
                <w:rFonts w:hint="eastAsia" w:ascii="宋体" w:hAnsi="宋体" w:cs="宋体"/>
                <w:color w:val="auto"/>
                <w:sz w:val="24"/>
              </w:rPr>
              <w:t>②</w:t>
            </w:r>
            <w:r>
              <w:rPr>
                <w:color w:val="auto"/>
                <w:sz w:val="24"/>
              </w:rPr>
              <w:t>废</w:t>
            </w:r>
            <w:r>
              <w:rPr>
                <w:rFonts w:hint="eastAsia"/>
                <w:color w:val="auto"/>
                <w:sz w:val="24"/>
                <w:lang w:eastAsia="zh-CN"/>
              </w:rPr>
              <w:t>浸塑液</w:t>
            </w:r>
            <w:r>
              <w:rPr>
                <w:color w:val="auto"/>
                <w:sz w:val="24"/>
              </w:rPr>
              <w:t>桶</w:t>
            </w:r>
          </w:p>
          <w:p>
            <w:pPr>
              <w:pStyle w:val="8"/>
              <w:snapToGrid w:val="0"/>
              <w:spacing w:line="480" w:lineRule="exact"/>
              <w:ind w:firstLine="480" w:firstLineChars="200"/>
              <w:rPr>
                <w:rFonts w:hint="eastAsia" w:eastAsia="宋体"/>
                <w:color w:val="auto"/>
                <w:sz w:val="24"/>
                <w:lang w:eastAsia="zh-CN"/>
              </w:rPr>
            </w:pPr>
            <w:r>
              <w:rPr>
                <w:color w:val="auto"/>
                <w:sz w:val="24"/>
              </w:rPr>
              <w:t>本项目使用</w:t>
            </w:r>
            <w:r>
              <w:rPr>
                <w:rFonts w:hint="eastAsia"/>
                <w:color w:val="auto"/>
                <w:sz w:val="24"/>
                <w:lang w:eastAsia="zh-CN"/>
              </w:rPr>
              <w:t>浸塑液</w:t>
            </w:r>
            <w:r>
              <w:rPr>
                <w:color w:val="auto"/>
                <w:sz w:val="24"/>
              </w:rPr>
              <w:t>时会产生废</w:t>
            </w:r>
            <w:r>
              <w:rPr>
                <w:rFonts w:hint="eastAsia"/>
                <w:color w:val="auto"/>
                <w:sz w:val="24"/>
                <w:lang w:eastAsia="zh-CN"/>
              </w:rPr>
              <w:t>浸塑液</w:t>
            </w:r>
            <w:r>
              <w:rPr>
                <w:color w:val="auto"/>
                <w:sz w:val="24"/>
              </w:rPr>
              <w:t>桶，约</w:t>
            </w:r>
            <w:r>
              <w:rPr>
                <w:rFonts w:hint="eastAsia"/>
                <w:color w:val="auto"/>
                <w:sz w:val="24"/>
                <w:lang w:val="en-US" w:eastAsia="zh-CN"/>
              </w:rPr>
              <w:t>750</w:t>
            </w:r>
            <w:r>
              <w:rPr>
                <w:color w:val="auto"/>
                <w:sz w:val="24"/>
              </w:rPr>
              <w:t>个/a。</w:t>
            </w:r>
            <w:r>
              <w:rPr>
                <w:rFonts w:hint="eastAsia"/>
                <w:color w:val="auto"/>
                <w:sz w:val="24"/>
              </w:rPr>
              <w:t xml:space="preserve"> 根据《固体废物鉴别标准 通则》（GB34330-2017）中第 6.1 条中“a)任何不需要修复和加工即可用于其原始用途的物质，或者在产生点经过修复和加工后满足国家、地方制定或行业通行的产品质量标准并且用于其原始用途的物质”不作为固体废物管理。因此项目</w:t>
            </w:r>
            <w:r>
              <w:rPr>
                <w:color w:val="auto"/>
                <w:sz w:val="24"/>
              </w:rPr>
              <w:t>废</w:t>
            </w:r>
            <w:r>
              <w:rPr>
                <w:rFonts w:hint="eastAsia"/>
                <w:color w:val="auto"/>
                <w:sz w:val="24"/>
                <w:lang w:eastAsia="zh-CN"/>
              </w:rPr>
              <w:t>浸塑液</w:t>
            </w:r>
            <w:r>
              <w:rPr>
                <w:color w:val="auto"/>
                <w:sz w:val="24"/>
              </w:rPr>
              <w:t>桶</w:t>
            </w:r>
            <w:r>
              <w:rPr>
                <w:rFonts w:hint="eastAsia"/>
                <w:color w:val="auto"/>
                <w:sz w:val="24"/>
              </w:rPr>
              <w:t>由厂家回收利用，不属于固体废物。</w:t>
            </w:r>
            <w:r>
              <w:rPr>
                <w:rFonts w:hint="eastAsia"/>
                <w:color w:val="auto"/>
                <w:sz w:val="24"/>
                <w:lang w:eastAsia="zh-CN"/>
              </w:rPr>
              <w:t>但是贮存期间，需要参照危险废物管理。</w:t>
            </w:r>
          </w:p>
          <w:p>
            <w:pPr>
              <w:pStyle w:val="8"/>
              <w:snapToGrid w:val="0"/>
              <w:spacing w:line="480" w:lineRule="exact"/>
              <w:ind w:firstLine="480" w:firstLineChars="200"/>
              <w:rPr>
                <w:color w:val="auto"/>
                <w:sz w:val="24"/>
              </w:rPr>
            </w:pPr>
            <w:r>
              <w:rPr>
                <w:rFonts w:hint="eastAsia" w:ascii="宋体" w:hAnsi="宋体" w:cs="宋体"/>
                <w:color w:val="auto"/>
                <w:sz w:val="24"/>
              </w:rPr>
              <w:t>③</w:t>
            </w:r>
            <w:r>
              <w:rPr>
                <w:color w:val="auto"/>
                <w:sz w:val="24"/>
              </w:rPr>
              <w:t>废</w:t>
            </w:r>
            <w:r>
              <w:rPr>
                <w:rFonts w:hint="eastAsia"/>
                <w:color w:val="auto"/>
                <w:sz w:val="24"/>
                <w:lang w:eastAsia="zh-CN"/>
              </w:rPr>
              <w:t>活性炭</w:t>
            </w:r>
          </w:p>
          <w:p>
            <w:pPr>
              <w:pStyle w:val="8"/>
              <w:snapToGrid w:val="0"/>
              <w:spacing w:line="480" w:lineRule="exact"/>
              <w:ind w:firstLine="480" w:firstLineChars="200"/>
              <w:rPr>
                <w:rFonts w:hint="eastAsia" w:eastAsia="宋体"/>
                <w:color w:val="auto"/>
                <w:sz w:val="24"/>
                <w:lang w:eastAsia="zh-CN"/>
              </w:rPr>
            </w:pPr>
            <w:r>
              <w:rPr>
                <w:color w:val="auto"/>
                <w:sz w:val="24"/>
              </w:rPr>
              <w:t>废气处理过程中产生的</w:t>
            </w:r>
            <w:r>
              <w:rPr>
                <w:rFonts w:hint="eastAsia"/>
                <w:color w:val="auto"/>
                <w:sz w:val="24"/>
                <w:lang w:eastAsia="zh-CN"/>
              </w:rPr>
              <w:t>废活性炭</w:t>
            </w:r>
          </w:p>
          <w:p>
            <w:pPr>
              <w:pStyle w:val="8"/>
              <w:snapToGrid w:val="0"/>
              <w:spacing w:line="480" w:lineRule="exact"/>
              <w:ind w:firstLine="480" w:firstLineChars="200"/>
              <w:rPr>
                <w:rFonts w:hint="eastAsia" w:eastAsia="宋体"/>
                <w:color w:val="auto"/>
                <w:sz w:val="24"/>
                <w:lang w:eastAsia="zh-CN"/>
              </w:rPr>
            </w:pPr>
            <w:r>
              <w:rPr>
                <w:color w:val="auto"/>
                <w:sz w:val="24"/>
              </w:rPr>
              <w:t>废气处理过程中产生</w:t>
            </w:r>
            <w:r>
              <w:rPr>
                <w:rFonts w:hint="eastAsia"/>
                <w:color w:val="auto"/>
                <w:sz w:val="24"/>
                <w:lang w:eastAsia="zh-CN"/>
              </w:rPr>
              <w:t>废活性炭</w:t>
            </w:r>
            <w:r>
              <w:rPr>
                <w:color w:val="auto"/>
                <w:sz w:val="24"/>
              </w:rPr>
              <w:t>，根据建设单位提供的资料，</w:t>
            </w:r>
            <w:r>
              <w:rPr>
                <w:rFonts w:hint="eastAsia"/>
                <w:color w:val="auto"/>
                <w:sz w:val="24"/>
                <w:lang w:eastAsia="zh-CN"/>
              </w:rPr>
              <w:t>浸塑及烘干</w:t>
            </w:r>
            <w:r>
              <w:rPr>
                <w:color w:val="auto"/>
                <w:sz w:val="24"/>
              </w:rPr>
              <w:t>废气</w:t>
            </w:r>
            <w:r>
              <w:rPr>
                <w:rFonts w:hint="eastAsia"/>
                <w:color w:val="auto"/>
                <w:sz w:val="24"/>
                <w:lang w:eastAsia="zh-CN"/>
              </w:rPr>
              <w:t>通过光氧催化+活性炭吸附</w:t>
            </w:r>
            <w:r>
              <w:rPr>
                <w:rFonts w:hint="eastAsia"/>
                <w:color w:val="auto"/>
                <w:sz w:val="24"/>
                <w:lang w:val="en-US" w:eastAsia="zh-CN"/>
              </w:rPr>
              <w:t>装置处理，非甲烷总烃</w:t>
            </w:r>
            <w:r>
              <w:rPr>
                <w:rFonts w:hint="eastAsia"/>
                <w:color w:val="auto"/>
                <w:sz w:val="24"/>
                <w:lang w:eastAsia="zh-CN"/>
              </w:rPr>
              <w:t>去除量为0.</w:t>
            </w:r>
            <w:r>
              <w:rPr>
                <w:rFonts w:hint="eastAsia"/>
                <w:color w:val="auto"/>
                <w:sz w:val="24"/>
                <w:lang w:val="en-US" w:eastAsia="zh-CN"/>
              </w:rPr>
              <w:t>024</w:t>
            </w:r>
            <w:r>
              <w:rPr>
                <w:rFonts w:hint="eastAsia"/>
                <w:color w:val="auto"/>
                <w:sz w:val="24"/>
                <w:lang w:eastAsia="zh-CN"/>
              </w:rPr>
              <w:t>t</w:t>
            </w:r>
            <w:r>
              <w:rPr>
                <w:rFonts w:hint="eastAsia"/>
                <w:color w:val="auto"/>
                <w:sz w:val="24"/>
              </w:rPr>
              <w:t>/a。</w:t>
            </w:r>
            <w:r>
              <w:rPr>
                <w:rFonts w:hint="eastAsia"/>
                <w:color w:val="auto"/>
                <w:sz w:val="24"/>
                <w:lang w:val="en-US" w:eastAsia="zh-CN"/>
              </w:rPr>
              <w:t>活性炭吸附容量按照0.3计，则废活性炭产生量为0.08</w:t>
            </w:r>
            <w:r>
              <w:rPr>
                <w:rFonts w:hint="eastAsia"/>
                <w:color w:val="auto"/>
                <w:sz w:val="24"/>
                <w:lang w:eastAsia="zh-CN"/>
              </w:rPr>
              <w:t>t</w:t>
            </w:r>
            <w:r>
              <w:rPr>
                <w:rFonts w:hint="eastAsia"/>
                <w:color w:val="auto"/>
                <w:sz w:val="24"/>
              </w:rPr>
              <w:t>/a。</w:t>
            </w:r>
            <w:r>
              <w:rPr>
                <w:rFonts w:hint="eastAsia"/>
                <w:color w:val="auto"/>
                <w:sz w:val="24"/>
                <w:lang w:eastAsia="zh-CN"/>
              </w:rPr>
              <w:t>危险废物代码为900-0</w:t>
            </w:r>
            <w:r>
              <w:rPr>
                <w:rFonts w:hint="eastAsia"/>
                <w:color w:val="auto"/>
                <w:sz w:val="24"/>
                <w:lang w:val="en-US" w:eastAsia="zh-CN"/>
              </w:rPr>
              <w:t>39</w:t>
            </w:r>
            <w:r>
              <w:rPr>
                <w:rFonts w:hint="eastAsia"/>
                <w:color w:val="auto"/>
                <w:sz w:val="24"/>
                <w:lang w:eastAsia="zh-CN"/>
              </w:rPr>
              <w:t>-49，属于烟气、VOCs 治理过程（不包括餐饮行业油烟治理过程）产生的废活性炭。</w:t>
            </w:r>
            <w:r>
              <w:rPr>
                <w:color w:val="auto"/>
                <w:sz w:val="24"/>
              </w:rPr>
              <w:t>由建设方集中收集至危废暂存场所，交由有资质的单位处置</w:t>
            </w:r>
            <w:r>
              <w:rPr>
                <w:rFonts w:hint="eastAsia"/>
                <w:color w:val="auto"/>
                <w:sz w:val="24"/>
                <w:lang w:eastAsia="zh-CN"/>
              </w:rPr>
              <w:t>。</w:t>
            </w:r>
          </w:p>
          <w:p>
            <w:pPr>
              <w:pStyle w:val="8"/>
              <w:snapToGrid w:val="0"/>
              <w:spacing w:line="480" w:lineRule="exact"/>
              <w:ind w:firstLine="480" w:firstLineChars="200"/>
              <w:rPr>
                <w:rFonts w:hint="default" w:eastAsia="宋体"/>
                <w:color w:val="auto"/>
                <w:sz w:val="24"/>
                <w:lang w:val="en-US" w:eastAsia="zh-CN"/>
              </w:rPr>
            </w:pPr>
            <w:r>
              <w:rPr>
                <w:color w:val="auto"/>
                <w:sz w:val="24"/>
              </w:rPr>
              <w:fldChar w:fldCharType="begin"/>
            </w:r>
            <w:r>
              <w:rPr>
                <w:color w:val="auto"/>
                <w:sz w:val="24"/>
              </w:rPr>
              <w:instrText xml:space="preserve"> = 4 \* GB3 \* MERGEFORMAT </w:instrText>
            </w:r>
            <w:r>
              <w:rPr>
                <w:color w:val="auto"/>
                <w:sz w:val="24"/>
              </w:rPr>
              <w:fldChar w:fldCharType="separate"/>
            </w:r>
            <w:r>
              <w:rPr>
                <w:color w:val="auto"/>
              </w:rPr>
              <w:t>④</w:t>
            </w:r>
            <w:r>
              <w:rPr>
                <w:color w:val="auto"/>
                <w:sz w:val="24"/>
              </w:rPr>
              <w:fldChar w:fldCharType="end"/>
            </w:r>
            <w:r>
              <w:rPr>
                <w:rFonts w:hint="eastAsia"/>
                <w:color w:val="auto"/>
                <w:sz w:val="24"/>
                <w:lang w:val="en-US" w:eastAsia="zh-CN"/>
              </w:rPr>
              <w:t>废UV灯管</w:t>
            </w:r>
          </w:p>
          <w:p>
            <w:pPr>
              <w:pStyle w:val="8"/>
              <w:snapToGrid w:val="0"/>
              <w:spacing w:line="480" w:lineRule="exact"/>
              <w:ind w:firstLine="480" w:firstLineChars="200"/>
              <w:rPr>
                <w:rFonts w:hint="eastAsia" w:eastAsia="宋体"/>
                <w:color w:val="auto"/>
                <w:sz w:val="24"/>
                <w:lang w:eastAsia="zh-CN"/>
              </w:rPr>
            </w:pPr>
            <w:r>
              <w:rPr>
                <w:color w:val="auto"/>
                <w:sz w:val="24"/>
              </w:rPr>
              <w:t>废气处理过程中产生</w:t>
            </w:r>
            <w:r>
              <w:rPr>
                <w:rFonts w:hint="eastAsia"/>
                <w:color w:val="auto"/>
                <w:sz w:val="24"/>
                <w:lang w:eastAsia="zh-CN"/>
              </w:rPr>
              <w:t>废UV灯管</w:t>
            </w:r>
            <w:r>
              <w:rPr>
                <w:color w:val="auto"/>
                <w:sz w:val="24"/>
              </w:rPr>
              <w:t>，根据建设单位提供的资料，</w:t>
            </w:r>
            <w:r>
              <w:rPr>
                <w:rFonts w:hint="eastAsia"/>
                <w:color w:val="auto"/>
                <w:sz w:val="24"/>
                <w:lang w:val="en-US" w:eastAsia="zh-CN"/>
              </w:rPr>
              <w:t>每年更换的UV灯管为20支</w:t>
            </w:r>
            <w:r>
              <w:rPr>
                <w:rFonts w:hint="eastAsia"/>
                <w:color w:val="auto"/>
                <w:sz w:val="24"/>
              </w:rPr>
              <w:t>/a。</w:t>
            </w:r>
            <w:r>
              <w:rPr>
                <w:rFonts w:hint="eastAsia"/>
                <w:color w:val="auto"/>
                <w:sz w:val="24"/>
                <w:lang w:eastAsia="zh-CN"/>
              </w:rPr>
              <w:t>危险废物代码为900-023-29，属于生产、销售及使用过程中产生的废含汞荧光灯管及其他废含汞电光源。</w:t>
            </w:r>
            <w:r>
              <w:rPr>
                <w:color w:val="auto"/>
                <w:sz w:val="24"/>
              </w:rPr>
              <w:t>由建设方集中收集至危废暂存场所，交由有资质的单位处置</w:t>
            </w:r>
            <w:r>
              <w:rPr>
                <w:rFonts w:hint="eastAsia"/>
                <w:color w:val="auto"/>
                <w:sz w:val="24"/>
                <w:lang w:eastAsia="zh-CN"/>
              </w:rPr>
              <w:t>。</w:t>
            </w:r>
          </w:p>
          <w:p>
            <w:pPr>
              <w:pStyle w:val="8"/>
              <w:snapToGrid w:val="0"/>
              <w:spacing w:line="480" w:lineRule="exact"/>
              <w:ind w:firstLine="480" w:firstLineChars="200"/>
              <w:rPr>
                <w:color w:val="auto"/>
                <w:sz w:val="24"/>
              </w:rPr>
            </w:pPr>
            <w:r>
              <w:rPr>
                <w:color w:val="auto"/>
                <w:sz w:val="24"/>
              </w:rPr>
              <w:t>生活垃圾：</w:t>
            </w:r>
          </w:p>
          <w:p>
            <w:pPr>
              <w:pStyle w:val="8"/>
              <w:snapToGrid w:val="0"/>
              <w:spacing w:line="480" w:lineRule="exact"/>
              <w:ind w:firstLine="480" w:firstLineChars="200"/>
              <w:rPr>
                <w:color w:val="auto"/>
                <w:sz w:val="24"/>
              </w:rPr>
            </w:pPr>
            <w:r>
              <w:rPr>
                <w:color w:val="auto"/>
                <w:sz w:val="24"/>
              </w:rPr>
              <w:t>项目生活垃圾产生量按</w:t>
            </w:r>
            <w:r>
              <w:rPr>
                <w:rFonts w:hint="eastAsia"/>
                <w:color w:val="auto"/>
                <w:sz w:val="24"/>
                <w:lang w:val="en-US" w:eastAsia="zh-CN"/>
              </w:rPr>
              <w:t>0.54</w:t>
            </w:r>
            <w:r>
              <w:rPr>
                <w:color w:val="auto"/>
                <w:sz w:val="24"/>
              </w:rPr>
              <w:t>kg/人·d计，本项目劳动定员为</w:t>
            </w:r>
            <w:r>
              <w:rPr>
                <w:rFonts w:hint="eastAsia"/>
                <w:color w:val="auto"/>
                <w:sz w:val="24"/>
                <w:lang w:eastAsia="zh-CN"/>
              </w:rPr>
              <w:t>3人</w:t>
            </w:r>
            <w:r>
              <w:rPr>
                <w:color w:val="auto"/>
                <w:sz w:val="24"/>
              </w:rPr>
              <w:t>，则生活垃圾产生量为</w:t>
            </w:r>
            <w:r>
              <w:rPr>
                <w:rFonts w:hint="eastAsia"/>
                <w:color w:val="auto"/>
                <w:sz w:val="24"/>
                <w:lang w:val="en-US" w:eastAsia="zh-CN"/>
              </w:rPr>
              <w:t>1.62</w:t>
            </w:r>
            <w:r>
              <w:rPr>
                <w:color w:val="auto"/>
                <w:sz w:val="24"/>
              </w:rPr>
              <w:t>kg/d（</w:t>
            </w:r>
            <w:r>
              <w:rPr>
                <w:rFonts w:hint="eastAsia"/>
                <w:color w:val="auto"/>
                <w:sz w:val="24"/>
                <w:lang w:val="en-US" w:eastAsia="zh-CN"/>
              </w:rPr>
              <w:t>0.49</w:t>
            </w:r>
            <w:r>
              <w:rPr>
                <w:color w:val="auto"/>
                <w:sz w:val="24"/>
              </w:rPr>
              <w:t>t/a）；生活垃圾经集中收集后，由环卫部门统一运至当地垃圾填埋场进行安全填埋。</w:t>
            </w:r>
          </w:p>
          <w:p>
            <w:pPr>
              <w:spacing w:line="360" w:lineRule="exact"/>
              <w:jc w:val="center"/>
              <w:rPr>
                <w:color w:val="auto"/>
              </w:rPr>
            </w:pPr>
            <w:r>
              <w:rPr>
                <w:color w:val="auto"/>
              </w:rPr>
              <w:t>表4-</w:t>
            </w:r>
            <w:r>
              <w:rPr>
                <w:rFonts w:hint="eastAsia"/>
                <w:color w:val="auto"/>
                <w:lang w:val="en-US" w:eastAsia="zh-CN"/>
              </w:rPr>
              <w:t>8</w:t>
            </w:r>
            <w:r>
              <w:rPr>
                <w:color w:val="auto"/>
              </w:rPr>
              <w:t xml:space="preserve"> 本项目固体废物产生一览表</w:t>
            </w:r>
          </w:p>
          <w:tbl>
            <w:tblPr>
              <w:tblStyle w:val="29"/>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605"/>
              <w:gridCol w:w="1671"/>
              <w:gridCol w:w="219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42" w:type="dxa"/>
                  <w:vAlign w:val="center"/>
                </w:tcPr>
                <w:p>
                  <w:pPr>
                    <w:rPr>
                      <w:color w:val="auto"/>
                    </w:rPr>
                  </w:pPr>
                  <w:r>
                    <w:rPr>
                      <w:color w:val="auto"/>
                    </w:rPr>
                    <w:t>固废类别</w:t>
                  </w:r>
                </w:p>
              </w:tc>
              <w:tc>
                <w:tcPr>
                  <w:tcW w:w="1605" w:type="dxa"/>
                  <w:vAlign w:val="center"/>
                </w:tcPr>
                <w:p>
                  <w:pPr>
                    <w:jc w:val="center"/>
                    <w:rPr>
                      <w:color w:val="auto"/>
                    </w:rPr>
                  </w:pPr>
                  <w:r>
                    <w:rPr>
                      <w:color w:val="auto"/>
                    </w:rPr>
                    <w:t>产生工序</w:t>
                  </w:r>
                </w:p>
              </w:tc>
              <w:tc>
                <w:tcPr>
                  <w:tcW w:w="1671" w:type="dxa"/>
                  <w:vAlign w:val="center"/>
                </w:tcPr>
                <w:p>
                  <w:pPr>
                    <w:jc w:val="center"/>
                    <w:rPr>
                      <w:color w:val="auto"/>
                    </w:rPr>
                  </w:pPr>
                  <w:r>
                    <w:rPr>
                      <w:color w:val="auto"/>
                    </w:rPr>
                    <w:t>固废名称</w:t>
                  </w:r>
                </w:p>
              </w:tc>
              <w:tc>
                <w:tcPr>
                  <w:tcW w:w="2199" w:type="dxa"/>
                  <w:vAlign w:val="center"/>
                </w:tcPr>
                <w:p>
                  <w:pPr>
                    <w:jc w:val="center"/>
                    <w:rPr>
                      <w:color w:val="auto"/>
                    </w:rPr>
                  </w:pPr>
                  <w:r>
                    <w:rPr>
                      <w:color w:val="auto"/>
                    </w:rPr>
                    <w:t>预计产生量</w:t>
                  </w:r>
                </w:p>
              </w:tc>
              <w:tc>
                <w:tcPr>
                  <w:tcW w:w="1440" w:type="dxa"/>
                  <w:vAlign w:val="center"/>
                </w:tcPr>
                <w:p>
                  <w:pPr>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42" w:type="dxa"/>
                  <w:vAlign w:val="center"/>
                </w:tcPr>
                <w:p>
                  <w:pPr>
                    <w:rPr>
                      <w:color w:val="auto"/>
                    </w:rPr>
                  </w:pPr>
                  <w:r>
                    <w:rPr>
                      <w:color w:val="auto"/>
                    </w:rPr>
                    <w:t>一般固废</w:t>
                  </w:r>
                </w:p>
              </w:tc>
              <w:tc>
                <w:tcPr>
                  <w:tcW w:w="1605" w:type="dxa"/>
                  <w:vAlign w:val="center"/>
                </w:tcPr>
                <w:p>
                  <w:pPr>
                    <w:jc w:val="center"/>
                    <w:rPr>
                      <w:rFonts w:hint="eastAsia" w:eastAsia="宋体"/>
                      <w:color w:val="auto"/>
                      <w:lang w:eastAsia="zh-CN"/>
                    </w:rPr>
                  </w:pPr>
                  <w:r>
                    <w:rPr>
                      <w:rFonts w:hint="eastAsia"/>
                      <w:color w:val="auto"/>
                      <w:lang w:eastAsia="zh-CN"/>
                    </w:rPr>
                    <w:t>生产过程</w:t>
                  </w:r>
                </w:p>
              </w:tc>
              <w:tc>
                <w:tcPr>
                  <w:tcW w:w="1671" w:type="dxa"/>
                  <w:vAlign w:val="center"/>
                </w:tcPr>
                <w:p>
                  <w:pPr>
                    <w:jc w:val="center"/>
                    <w:rPr>
                      <w:rFonts w:hint="eastAsia" w:eastAsia="宋体"/>
                      <w:color w:val="auto"/>
                      <w:lang w:eastAsia="zh-CN"/>
                    </w:rPr>
                  </w:pPr>
                  <w:r>
                    <w:rPr>
                      <w:rFonts w:hint="eastAsia"/>
                      <w:color w:val="auto"/>
                      <w:lang w:eastAsia="zh-CN"/>
                    </w:rPr>
                    <w:t>废塑料</w:t>
                  </w:r>
                </w:p>
              </w:tc>
              <w:tc>
                <w:tcPr>
                  <w:tcW w:w="2199" w:type="dxa"/>
                  <w:vAlign w:val="center"/>
                </w:tcPr>
                <w:p>
                  <w:pPr>
                    <w:jc w:val="center"/>
                    <w:rPr>
                      <w:color w:val="auto"/>
                    </w:rPr>
                  </w:pPr>
                  <w:r>
                    <w:rPr>
                      <w:rFonts w:hint="eastAsia"/>
                      <w:color w:val="auto"/>
                      <w:lang w:val="en-US" w:eastAsia="zh-CN"/>
                    </w:rPr>
                    <w:t>1.5</w:t>
                  </w:r>
                  <w:r>
                    <w:rPr>
                      <w:color w:val="auto"/>
                    </w:rPr>
                    <w:t>t/a</w:t>
                  </w:r>
                </w:p>
              </w:tc>
              <w:tc>
                <w:tcPr>
                  <w:tcW w:w="1440" w:type="dxa"/>
                  <w:vMerge w:val="restart"/>
                  <w:vAlign w:val="center"/>
                </w:tcPr>
                <w:p>
                  <w:pPr>
                    <w:jc w:val="center"/>
                    <w:rPr>
                      <w:rFonts w:hint="eastAsia"/>
                      <w:color w:val="auto"/>
                      <w:lang w:val="en-US" w:eastAsia="zh-CN"/>
                    </w:rPr>
                  </w:pPr>
                  <w:r>
                    <w:rPr>
                      <w:rFonts w:hint="eastAsia"/>
                      <w:color w:val="auto"/>
                      <w:lang w:val="en-US" w:eastAsia="zh-CN"/>
                    </w:rPr>
                    <w:t>废浸塑液桶不作为固体废物，但是贮存期间，需要参照危险废物管理。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42" w:type="dxa"/>
                  <w:vMerge w:val="restart"/>
                  <w:vAlign w:val="center"/>
                </w:tcPr>
                <w:p>
                  <w:pPr>
                    <w:jc w:val="center"/>
                    <w:rPr>
                      <w:color w:val="auto"/>
                    </w:rPr>
                  </w:pPr>
                  <w:r>
                    <w:rPr>
                      <w:color w:val="auto"/>
                    </w:rPr>
                    <w:t>危险废物</w:t>
                  </w:r>
                </w:p>
              </w:tc>
              <w:tc>
                <w:tcPr>
                  <w:tcW w:w="1605" w:type="dxa"/>
                  <w:vAlign w:val="center"/>
                </w:tcPr>
                <w:p>
                  <w:pPr>
                    <w:spacing w:line="360" w:lineRule="exact"/>
                    <w:jc w:val="center"/>
                    <w:rPr>
                      <w:color w:val="auto"/>
                    </w:rPr>
                  </w:pPr>
                  <w:r>
                    <w:rPr>
                      <w:rFonts w:hint="eastAsia"/>
                      <w:color w:val="auto"/>
                      <w:lang w:eastAsia="zh-CN"/>
                    </w:rPr>
                    <w:t>浸塑液</w:t>
                  </w:r>
                  <w:r>
                    <w:rPr>
                      <w:color w:val="auto"/>
                    </w:rPr>
                    <w:t>的使用</w:t>
                  </w:r>
                </w:p>
              </w:tc>
              <w:tc>
                <w:tcPr>
                  <w:tcW w:w="1671" w:type="dxa"/>
                  <w:vAlign w:val="center"/>
                </w:tcPr>
                <w:p>
                  <w:pPr>
                    <w:spacing w:line="360" w:lineRule="exact"/>
                    <w:jc w:val="center"/>
                    <w:rPr>
                      <w:color w:val="auto"/>
                    </w:rPr>
                  </w:pPr>
                  <w:r>
                    <w:rPr>
                      <w:color w:val="auto"/>
                    </w:rPr>
                    <w:t>废</w:t>
                  </w:r>
                  <w:r>
                    <w:rPr>
                      <w:rFonts w:hint="eastAsia"/>
                      <w:color w:val="auto"/>
                      <w:lang w:eastAsia="zh-CN"/>
                    </w:rPr>
                    <w:t>浸塑液</w:t>
                  </w:r>
                  <w:r>
                    <w:rPr>
                      <w:color w:val="auto"/>
                    </w:rPr>
                    <w:t>桶</w:t>
                  </w:r>
                </w:p>
              </w:tc>
              <w:tc>
                <w:tcPr>
                  <w:tcW w:w="2199" w:type="dxa"/>
                  <w:vAlign w:val="center"/>
                </w:tcPr>
                <w:p>
                  <w:pPr>
                    <w:spacing w:line="360" w:lineRule="exact"/>
                    <w:jc w:val="center"/>
                    <w:rPr>
                      <w:color w:val="auto"/>
                    </w:rPr>
                  </w:pPr>
                  <w:r>
                    <w:rPr>
                      <w:rFonts w:hint="eastAsia"/>
                      <w:color w:val="auto"/>
                      <w:lang w:val="en-US" w:eastAsia="zh-CN"/>
                    </w:rPr>
                    <w:t>750</w:t>
                  </w:r>
                  <w:r>
                    <w:rPr>
                      <w:color w:val="auto"/>
                    </w:rPr>
                    <w:t>个/a</w:t>
                  </w:r>
                </w:p>
              </w:tc>
              <w:tc>
                <w:tcPr>
                  <w:tcW w:w="1440" w:type="dxa"/>
                  <w:vMerge w:val="continue"/>
                  <w:vAlign w:val="center"/>
                </w:tcPr>
                <w:p>
                  <w:pPr>
                    <w:spacing w:line="360" w:lineRule="exact"/>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42" w:type="dxa"/>
                  <w:vMerge w:val="continue"/>
                  <w:vAlign w:val="center"/>
                </w:tcPr>
                <w:p>
                  <w:pPr>
                    <w:jc w:val="center"/>
                    <w:rPr>
                      <w:color w:val="auto"/>
                    </w:rPr>
                  </w:pPr>
                </w:p>
              </w:tc>
              <w:tc>
                <w:tcPr>
                  <w:tcW w:w="1605" w:type="dxa"/>
                  <w:vMerge w:val="restart"/>
                  <w:vAlign w:val="center"/>
                </w:tcPr>
                <w:p>
                  <w:pPr>
                    <w:jc w:val="center"/>
                    <w:rPr>
                      <w:color w:val="auto"/>
                    </w:rPr>
                  </w:pPr>
                  <w:r>
                    <w:rPr>
                      <w:color w:val="auto"/>
                    </w:rPr>
                    <w:t>废气处理过程</w:t>
                  </w:r>
                </w:p>
              </w:tc>
              <w:tc>
                <w:tcPr>
                  <w:tcW w:w="1671" w:type="dxa"/>
                  <w:vAlign w:val="center"/>
                </w:tcPr>
                <w:p>
                  <w:pPr>
                    <w:jc w:val="center"/>
                    <w:rPr>
                      <w:rFonts w:hint="eastAsia" w:eastAsia="宋体"/>
                      <w:color w:val="auto"/>
                      <w:lang w:eastAsia="zh-CN"/>
                    </w:rPr>
                  </w:pPr>
                  <w:r>
                    <w:rPr>
                      <w:rFonts w:hint="eastAsia"/>
                      <w:color w:val="auto"/>
                      <w:lang w:eastAsia="zh-CN"/>
                    </w:rPr>
                    <w:t>废活性炭</w:t>
                  </w:r>
                </w:p>
              </w:tc>
              <w:tc>
                <w:tcPr>
                  <w:tcW w:w="2199" w:type="dxa"/>
                  <w:vAlign w:val="center"/>
                </w:tcPr>
                <w:p>
                  <w:pPr>
                    <w:jc w:val="center"/>
                    <w:rPr>
                      <w:rFonts w:hint="eastAsia"/>
                      <w:color w:val="auto"/>
                      <w:lang w:eastAsia="zh-CN"/>
                    </w:rPr>
                  </w:pPr>
                  <w:r>
                    <w:rPr>
                      <w:rFonts w:hint="eastAsia"/>
                      <w:color w:val="auto"/>
                      <w:lang w:val="en-US" w:eastAsia="zh-CN"/>
                    </w:rPr>
                    <w:t>0.08</w:t>
                  </w:r>
                  <w:r>
                    <w:rPr>
                      <w:rFonts w:hint="eastAsia"/>
                      <w:color w:val="auto"/>
                      <w:lang w:eastAsia="zh-CN"/>
                    </w:rPr>
                    <w:t>t</w:t>
                  </w:r>
                  <w:r>
                    <w:rPr>
                      <w:rFonts w:hint="eastAsia"/>
                      <w:color w:val="auto"/>
                    </w:rPr>
                    <w:t>/a</w:t>
                  </w:r>
                </w:p>
              </w:tc>
              <w:tc>
                <w:tcPr>
                  <w:tcW w:w="1440" w:type="dxa"/>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42" w:type="dxa"/>
                  <w:vMerge w:val="continue"/>
                  <w:vAlign w:val="center"/>
                </w:tcPr>
                <w:p>
                  <w:pPr>
                    <w:jc w:val="center"/>
                    <w:rPr>
                      <w:color w:val="auto"/>
                    </w:rPr>
                  </w:pPr>
                </w:p>
              </w:tc>
              <w:tc>
                <w:tcPr>
                  <w:tcW w:w="1605" w:type="dxa"/>
                  <w:vMerge w:val="continue"/>
                  <w:vAlign w:val="center"/>
                </w:tcPr>
                <w:p>
                  <w:pPr>
                    <w:jc w:val="center"/>
                    <w:rPr>
                      <w:color w:val="auto"/>
                    </w:rPr>
                  </w:pPr>
                </w:p>
              </w:tc>
              <w:tc>
                <w:tcPr>
                  <w:tcW w:w="1671" w:type="dxa"/>
                  <w:vAlign w:val="center"/>
                </w:tcPr>
                <w:p>
                  <w:pPr>
                    <w:jc w:val="center"/>
                    <w:rPr>
                      <w:rFonts w:hint="default"/>
                      <w:color w:val="auto"/>
                      <w:lang w:val="en-US" w:eastAsia="zh-CN"/>
                    </w:rPr>
                  </w:pPr>
                  <w:r>
                    <w:rPr>
                      <w:rFonts w:hint="eastAsia"/>
                      <w:color w:val="auto"/>
                      <w:lang w:val="en-US" w:eastAsia="zh-CN"/>
                    </w:rPr>
                    <w:t>废UV灯管</w:t>
                  </w:r>
                </w:p>
              </w:tc>
              <w:tc>
                <w:tcPr>
                  <w:tcW w:w="2199" w:type="dxa"/>
                  <w:vAlign w:val="center"/>
                </w:tcPr>
                <w:p>
                  <w:pPr>
                    <w:jc w:val="center"/>
                    <w:rPr>
                      <w:rFonts w:hint="default"/>
                      <w:color w:val="auto"/>
                      <w:lang w:val="en-US" w:eastAsia="zh-CN"/>
                    </w:rPr>
                  </w:pPr>
                  <w:r>
                    <w:rPr>
                      <w:rFonts w:hint="eastAsia"/>
                      <w:color w:val="auto"/>
                      <w:lang w:val="en-US" w:eastAsia="zh-CN"/>
                    </w:rPr>
                    <w:t>20支/a</w:t>
                  </w:r>
                </w:p>
              </w:tc>
              <w:tc>
                <w:tcPr>
                  <w:tcW w:w="1440" w:type="dxa"/>
                  <w:vMerge w:val="continue"/>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42" w:type="dxa"/>
                  <w:vAlign w:val="center"/>
                </w:tcPr>
                <w:p>
                  <w:pPr>
                    <w:jc w:val="center"/>
                    <w:rPr>
                      <w:color w:val="auto"/>
                    </w:rPr>
                  </w:pPr>
                  <w:r>
                    <w:rPr>
                      <w:color w:val="auto"/>
                    </w:rPr>
                    <w:t>生活垃圾</w:t>
                  </w:r>
                </w:p>
              </w:tc>
              <w:tc>
                <w:tcPr>
                  <w:tcW w:w="1605" w:type="dxa"/>
                  <w:vAlign w:val="center"/>
                </w:tcPr>
                <w:p>
                  <w:pPr>
                    <w:jc w:val="center"/>
                    <w:rPr>
                      <w:color w:val="auto"/>
                    </w:rPr>
                  </w:pPr>
                  <w:r>
                    <w:rPr>
                      <w:color w:val="auto"/>
                    </w:rPr>
                    <w:t>职工生活</w:t>
                  </w:r>
                </w:p>
              </w:tc>
              <w:tc>
                <w:tcPr>
                  <w:tcW w:w="1671" w:type="dxa"/>
                  <w:vAlign w:val="center"/>
                </w:tcPr>
                <w:p>
                  <w:pPr>
                    <w:jc w:val="center"/>
                    <w:rPr>
                      <w:color w:val="auto"/>
                    </w:rPr>
                  </w:pPr>
                  <w:r>
                    <w:rPr>
                      <w:color w:val="auto"/>
                    </w:rPr>
                    <w:t>生活垃圾</w:t>
                  </w:r>
                </w:p>
              </w:tc>
              <w:tc>
                <w:tcPr>
                  <w:tcW w:w="2199" w:type="dxa"/>
                  <w:vAlign w:val="center"/>
                </w:tcPr>
                <w:p>
                  <w:pPr>
                    <w:jc w:val="center"/>
                    <w:rPr>
                      <w:color w:val="auto"/>
                    </w:rPr>
                  </w:pPr>
                  <w:r>
                    <w:rPr>
                      <w:rFonts w:hint="eastAsia"/>
                      <w:color w:val="auto"/>
                      <w:lang w:val="en-US" w:eastAsia="zh-CN"/>
                    </w:rPr>
                    <w:t>0.49</w:t>
                  </w:r>
                  <w:r>
                    <w:rPr>
                      <w:color w:val="auto"/>
                    </w:rPr>
                    <w:t>t/a</w:t>
                  </w:r>
                </w:p>
              </w:tc>
              <w:tc>
                <w:tcPr>
                  <w:tcW w:w="1440" w:type="dxa"/>
                  <w:vMerge w:val="continue"/>
                  <w:vAlign w:val="center"/>
                </w:tcPr>
                <w:p>
                  <w:pPr>
                    <w:jc w:val="center"/>
                    <w:rPr>
                      <w:rFonts w:hint="eastAsia"/>
                      <w:color w:val="auto"/>
                      <w:lang w:val="en-US" w:eastAsia="zh-CN"/>
                    </w:rPr>
                  </w:pPr>
                </w:p>
              </w:tc>
            </w:tr>
          </w:tbl>
          <w:p>
            <w:pPr>
              <w:spacing w:line="360" w:lineRule="exact"/>
              <w:jc w:val="center"/>
              <w:rPr>
                <w:color w:val="auto"/>
              </w:rPr>
            </w:pPr>
            <w:r>
              <w:rPr>
                <w:color w:val="auto"/>
              </w:rPr>
              <w:t>表4-</w:t>
            </w:r>
            <w:r>
              <w:rPr>
                <w:rFonts w:hint="eastAsia"/>
                <w:color w:val="auto"/>
                <w:lang w:val="en-US" w:eastAsia="zh-CN"/>
              </w:rPr>
              <w:t>9</w:t>
            </w:r>
            <w:r>
              <w:rPr>
                <w:color w:val="auto"/>
              </w:rPr>
              <w:t xml:space="preserve">  工程分析中危险废物汇总表</w:t>
            </w:r>
          </w:p>
          <w:tbl>
            <w:tblPr>
              <w:tblStyle w:val="29"/>
              <w:tblW w:w="79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30"/>
              <w:gridCol w:w="780"/>
              <w:gridCol w:w="858"/>
              <w:gridCol w:w="788"/>
              <w:gridCol w:w="924"/>
              <w:gridCol w:w="433"/>
              <w:gridCol w:w="1055"/>
              <w:gridCol w:w="485"/>
              <w:gridCol w:w="483"/>
              <w:gridCol w:w="554"/>
              <w:gridCol w:w="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51" w:type="dxa"/>
                  <w:vAlign w:val="center"/>
                </w:tcPr>
                <w:p>
                  <w:pPr>
                    <w:topLinePunct/>
                    <w:adjustRightInd w:val="0"/>
                    <w:snapToGrid w:val="0"/>
                    <w:jc w:val="center"/>
                    <w:rPr>
                      <w:color w:val="auto"/>
                      <w:kern w:val="0"/>
                      <w:szCs w:val="21"/>
                    </w:rPr>
                  </w:pPr>
                  <w:r>
                    <w:rPr>
                      <w:color w:val="auto"/>
                      <w:kern w:val="0"/>
                      <w:szCs w:val="21"/>
                    </w:rPr>
                    <w:t>序号</w:t>
                  </w:r>
                </w:p>
              </w:tc>
              <w:tc>
                <w:tcPr>
                  <w:tcW w:w="630" w:type="dxa"/>
                  <w:vAlign w:val="center"/>
                </w:tcPr>
                <w:p>
                  <w:pPr>
                    <w:topLinePunct/>
                    <w:adjustRightInd w:val="0"/>
                    <w:snapToGrid w:val="0"/>
                    <w:jc w:val="center"/>
                    <w:rPr>
                      <w:color w:val="auto"/>
                      <w:kern w:val="0"/>
                      <w:szCs w:val="21"/>
                    </w:rPr>
                  </w:pPr>
                  <w:r>
                    <w:rPr>
                      <w:color w:val="auto"/>
                      <w:kern w:val="0"/>
                      <w:szCs w:val="21"/>
                    </w:rPr>
                    <w:t>危险废物名称</w:t>
                  </w:r>
                </w:p>
              </w:tc>
              <w:tc>
                <w:tcPr>
                  <w:tcW w:w="780" w:type="dxa"/>
                  <w:vAlign w:val="center"/>
                </w:tcPr>
                <w:p>
                  <w:pPr>
                    <w:topLinePunct/>
                    <w:adjustRightInd w:val="0"/>
                    <w:snapToGrid w:val="0"/>
                    <w:jc w:val="center"/>
                    <w:rPr>
                      <w:color w:val="auto"/>
                      <w:kern w:val="0"/>
                      <w:szCs w:val="21"/>
                    </w:rPr>
                  </w:pPr>
                  <w:r>
                    <w:rPr>
                      <w:color w:val="auto"/>
                      <w:kern w:val="0"/>
                      <w:szCs w:val="21"/>
                    </w:rPr>
                    <w:t>危险废物类别</w:t>
                  </w:r>
                </w:p>
              </w:tc>
              <w:tc>
                <w:tcPr>
                  <w:tcW w:w="858" w:type="dxa"/>
                  <w:vAlign w:val="center"/>
                </w:tcPr>
                <w:p>
                  <w:pPr>
                    <w:topLinePunct/>
                    <w:adjustRightInd w:val="0"/>
                    <w:snapToGrid w:val="0"/>
                    <w:jc w:val="center"/>
                    <w:rPr>
                      <w:color w:val="auto"/>
                      <w:kern w:val="0"/>
                      <w:szCs w:val="21"/>
                    </w:rPr>
                  </w:pPr>
                  <w:r>
                    <w:rPr>
                      <w:color w:val="auto"/>
                      <w:kern w:val="0"/>
                      <w:szCs w:val="21"/>
                    </w:rPr>
                    <w:t>危险废物代码</w:t>
                  </w:r>
                </w:p>
              </w:tc>
              <w:tc>
                <w:tcPr>
                  <w:tcW w:w="788" w:type="dxa"/>
                  <w:vAlign w:val="center"/>
                </w:tcPr>
                <w:p>
                  <w:pPr>
                    <w:topLinePunct/>
                    <w:adjustRightInd w:val="0"/>
                    <w:snapToGrid w:val="0"/>
                    <w:jc w:val="center"/>
                    <w:rPr>
                      <w:color w:val="auto"/>
                      <w:kern w:val="0"/>
                      <w:szCs w:val="21"/>
                    </w:rPr>
                  </w:pPr>
                  <w:r>
                    <w:rPr>
                      <w:color w:val="auto"/>
                      <w:kern w:val="0"/>
                      <w:szCs w:val="21"/>
                    </w:rPr>
                    <w:t>产生量（</w:t>
                  </w:r>
                  <w:r>
                    <w:rPr>
                      <w:rFonts w:hint="eastAsia"/>
                      <w:color w:val="auto"/>
                      <w:kern w:val="0"/>
                      <w:szCs w:val="21"/>
                      <w:lang w:eastAsia="zh-CN"/>
                    </w:rPr>
                    <w:t>t/a</w:t>
                  </w:r>
                  <w:r>
                    <w:rPr>
                      <w:color w:val="auto"/>
                      <w:kern w:val="0"/>
                      <w:szCs w:val="21"/>
                    </w:rPr>
                    <w:t>）</w:t>
                  </w:r>
                </w:p>
              </w:tc>
              <w:tc>
                <w:tcPr>
                  <w:tcW w:w="924" w:type="dxa"/>
                  <w:vAlign w:val="center"/>
                </w:tcPr>
                <w:p>
                  <w:pPr>
                    <w:topLinePunct/>
                    <w:adjustRightInd w:val="0"/>
                    <w:snapToGrid w:val="0"/>
                    <w:jc w:val="center"/>
                    <w:rPr>
                      <w:color w:val="auto"/>
                      <w:kern w:val="0"/>
                      <w:szCs w:val="21"/>
                    </w:rPr>
                  </w:pPr>
                  <w:r>
                    <w:rPr>
                      <w:color w:val="auto"/>
                      <w:kern w:val="0"/>
                      <w:szCs w:val="21"/>
                    </w:rPr>
                    <w:t>产生工序及装置</w:t>
                  </w:r>
                </w:p>
              </w:tc>
              <w:tc>
                <w:tcPr>
                  <w:tcW w:w="433" w:type="dxa"/>
                  <w:vAlign w:val="center"/>
                </w:tcPr>
                <w:p>
                  <w:pPr>
                    <w:topLinePunct/>
                    <w:adjustRightInd w:val="0"/>
                    <w:snapToGrid w:val="0"/>
                    <w:jc w:val="center"/>
                    <w:rPr>
                      <w:color w:val="auto"/>
                      <w:kern w:val="0"/>
                      <w:szCs w:val="21"/>
                    </w:rPr>
                  </w:pPr>
                  <w:r>
                    <w:rPr>
                      <w:color w:val="auto"/>
                      <w:kern w:val="0"/>
                      <w:szCs w:val="21"/>
                    </w:rPr>
                    <w:t>形态</w:t>
                  </w:r>
                </w:p>
              </w:tc>
              <w:tc>
                <w:tcPr>
                  <w:tcW w:w="1055" w:type="dxa"/>
                  <w:vAlign w:val="center"/>
                </w:tcPr>
                <w:p>
                  <w:pPr>
                    <w:topLinePunct/>
                    <w:adjustRightInd w:val="0"/>
                    <w:snapToGrid w:val="0"/>
                    <w:jc w:val="center"/>
                    <w:rPr>
                      <w:color w:val="auto"/>
                      <w:kern w:val="0"/>
                      <w:szCs w:val="21"/>
                    </w:rPr>
                  </w:pPr>
                  <w:r>
                    <w:rPr>
                      <w:color w:val="auto"/>
                      <w:kern w:val="0"/>
                      <w:szCs w:val="21"/>
                    </w:rPr>
                    <w:t>主要成分</w:t>
                  </w:r>
                </w:p>
              </w:tc>
              <w:tc>
                <w:tcPr>
                  <w:tcW w:w="485" w:type="dxa"/>
                  <w:vAlign w:val="center"/>
                </w:tcPr>
                <w:p>
                  <w:pPr>
                    <w:topLinePunct/>
                    <w:adjustRightInd w:val="0"/>
                    <w:snapToGrid w:val="0"/>
                    <w:jc w:val="center"/>
                    <w:rPr>
                      <w:color w:val="auto"/>
                      <w:kern w:val="0"/>
                      <w:szCs w:val="21"/>
                    </w:rPr>
                  </w:pPr>
                  <w:r>
                    <w:rPr>
                      <w:color w:val="auto"/>
                      <w:kern w:val="0"/>
                      <w:szCs w:val="21"/>
                    </w:rPr>
                    <w:t>有害成分</w:t>
                  </w:r>
                </w:p>
              </w:tc>
              <w:tc>
                <w:tcPr>
                  <w:tcW w:w="483" w:type="dxa"/>
                  <w:vAlign w:val="center"/>
                </w:tcPr>
                <w:p>
                  <w:pPr>
                    <w:topLinePunct/>
                    <w:adjustRightInd w:val="0"/>
                    <w:snapToGrid w:val="0"/>
                    <w:jc w:val="center"/>
                    <w:rPr>
                      <w:color w:val="auto"/>
                      <w:kern w:val="0"/>
                      <w:szCs w:val="21"/>
                    </w:rPr>
                  </w:pPr>
                  <w:r>
                    <w:rPr>
                      <w:color w:val="auto"/>
                      <w:kern w:val="0"/>
                      <w:szCs w:val="21"/>
                    </w:rPr>
                    <w:t>产废周期</w:t>
                  </w:r>
                </w:p>
              </w:tc>
              <w:tc>
                <w:tcPr>
                  <w:tcW w:w="554" w:type="dxa"/>
                  <w:vAlign w:val="center"/>
                </w:tcPr>
                <w:p>
                  <w:pPr>
                    <w:topLinePunct/>
                    <w:adjustRightInd w:val="0"/>
                    <w:snapToGrid w:val="0"/>
                    <w:jc w:val="center"/>
                    <w:rPr>
                      <w:color w:val="auto"/>
                      <w:kern w:val="0"/>
                      <w:szCs w:val="21"/>
                    </w:rPr>
                  </w:pPr>
                  <w:r>
                    <w:rPr>
                      <w:color w:val="auto"/>
                      <w:kern w:val="0"/>
                      <w:szCs w:val="21"/>
                    </w:rPr>
                    <w:t>危险</w:t>
                  </w:r>
                </w:p>
                <w:p>
                  <w:pPr>
                    <w:topLinePunct/>
                    <w:adjustRightInd w:val="0"/>
                    <w:snapToGrid w:val="0"/>
                    <w:jc w:val="center"/>
                    <w:rPr>
                      <w:color w:val="auto"/>
                      <w:kern w:val="0"/>
                      <w:szCs w:val="21"/>
                    </w:rPr>
                  </w:pPr>
                  <w:r>
                    <w:rPr>
                      <w:color w:val="auto"/>
                      <w:kern w:val="0"/>
                      <w:szCs w:val="21"/>
                    </w:rPr>
                    <w:t>特性</w:t>
                  </w:r>
                </w:p>
              </w:tc>
              <w:tc>
                <w:tcPr>
                  <w:tcW w:w="553" w:type="dxa"/>
                  <w:vAlign w:val="center"/>
                </w:tcPr>
                <w:p>
                  <w:pPr>
                    <w:topLinePunct/>
                    <w:adjustRightInd w:val="0"/>
                    <w:snapToGrid w:val="0"/>
                    <w:jc w:val="center"/>
                    <w:rPr>
                      <w:color w:val="auto"/>
                      <w:kern w:val="0"/>
                      <w:szCs w:val="21"/>
                    </w:rPr>
                  </w:pPr>
                  <w:r>
                    <w:rPr>
                      <w:color w:val="auto"/>
                      <w:kern w:val="0"/>
                      <w:szCs w:val="21"/>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51" w:type="dxa"/>
                  <w:vAlign w:val="center"/>
                </w:tcPr>
                <w:p>
                  <w:pPr>
                    <w:topLinePunct/>
                    <w:adjustRightInd w:val="0"/>
                    <w:snapToGrid w:val="0"/>
                    <w:jc w:val="center"/>
                    <w:rPr>
                      <w:rFonts w:hint="eastAsia" w:eastAsia="宋体"/>
                      <w:color w:val="auto"/>
                      <w:kern w:val="0"/>
                      <w:szCs w:val="21"/>
                      <w:lang w:val="en-US" w:eastAsia="zh-CN"/>
                    </w:rPr>
                  </w:pPr>
                  <w:r>
                    <w:rPr>
                      <w:rFonts w:hint="eastAsia"/>
                      <w:color w:val="auto"/>
                      <w:kern w:val="0"/>
                      <w:szCs w:val="21"/>
                      <w:lang w:val="en-US" w:eastAsia="zh-CN"/>
                    </w:rPr>
                    <w:t>1</w:t>
                  </w:r>
                </w:p>
              </w:tc>
              <w:tc>
                <w:tcPr>
                  <w:tcW w:w="630" w:type="dxa"/>
                  <w:vAlign w:val="center"/>
                </w:tcPr>
                <w:p>
                  <w:pPr>
                    <w:topLinePunct/>
                    <w:adjustRightInd w:val="0"/>
                    <w:snapToGrid w:val="0"/>
                    <w:jc w:val="center"/>
                    <w:rPr>
                      <w:rFonts w:hint="eastAsia" w:eastAsia="宋体"/>
                      <w:color w:val="auto"/>
                      <w:kern w:val="0"/>
                      <w:szCs w:val="21"/>
                      <w:lang w:eastAsia="zh-CN"/>
                    </w:rPr>
                  </w:pPr>
                  <w:r>
                    <w:rPr>
                      <w:rFonts w:hint="eastAsia"/>
                      <w:color w:val="auto"/>
                      <w:kern w:val="0"/>
                      <w:szCs w:val="21"/>
                      <w:lang w:eastAsia="zh-CN"/>
                    </w:rPr>
                    <w:t>废活性炭</w:t>
                  </w:r>
                </w:p>
              </w:tc>
              <w:tc>
                <w:tcPr>
                  <w:tcW w:w="780" w:type="dxa"/>
                  <w:vAlign w:val="center"/>
                </w:tcPr>
                <w:p>
                  <w:pPr>
                    <w:topLinePunct/>
                    <w:adjustRightInd w:val="0"/>
                    <w:snapToGrid w:val="0"/>
                    <w:jc w:val="center"/>
                    <w:rPr>
                      <w:color w:val="auto"/>
                      <w:kern w:val="0"/>
                      <w:szCs w:val="21"/>
                    </w:rPr>
                  </w:pPr>
                  <w:r>
                    <w:rPr>
                      <w:color w:val="auto"/>
                      <w:kern w:val="0"/>
                      <w:szCs w:val="21"/>
                    </w:rPr>
                    <w:t>HW49</w:t>
                  </w:r>
                </w:p>
              </w:tc>
              <w:tc>
                <w:tcPr>
                  <w:tcW w:w="858" w:type="dxa"/>
                  <w:vAlign w:val="center"/>
                </w:tcPr>
                <w:p>
                  <w:pPr>
                    <w:topLinePunct/>
                    <w:adjustRightInd w:val="0"/>
                    <w:snapToGrid w:val="0"/>
                    <w:jc w:val="center"/>
                    <w:rPr>
                      <w:color w:val="auto"/>
                      <w:kern w:val="0"/>
                      <w:szCs w:val="21"/>
                    </w:rPr>
                  </w:pPr>
                  <w:r>
                    <w:rPr>
                      <w:color w:val="auto"/>
                      <w:szCs w:val="21"/>
                    </w:rPr>
                    <w:t>900-041-49</w:t>
                  </w:r>
                </w:p>
              </w:tc>
              <w:tc>
                <w:tcPr>
                  <w:tcW w:w="788" w:type="dxa"/>
                  <w:vAlign w:val="center"/>
                </w:tcPr>
                <w:p>
                  <w:pPr>
                    <w:topLinePunct/>
                    <w:adjustRightInd w:val="0"/>
                    <w:snapToGrid w:val="0"/>
                    <w:jc w:val="center"/>
                    <w:rPr>
                      <w:rFonts w:hint="eastAsia"/>
                      <w:color w:val="auto"/>
                      <w:kern w:val="0"/>
                      <w:szCs w:val="21"/>
                      <w:lang w:eastAsia="zh-CN"/>
                    </w:rPr>
                  </w:pPr>
                  <w:r>
                    <w:rPr>
                      <w:rFonts w:hint="eastAsia"/>
                      <w:color w:val="auto"/>
                      <w:kern w:val="0"/>
                      <w:szCs w:val="21"/>
                      <w:lang w:eastAsia="zh-CN"/>
                    </w:rPr>
                    <w:t>0.</w:t>
                  </w:r>
                  <w:r>
                    <w:rPr>
                      <w:rFonts w:hint="eastAsia"/>
                      <w:color w:val="auto"/>
                      <w:kern w:val="0"/>
                      <w:szCs w:val="21"/>
                      <w:lang w:val="en-US" w:eastAsia="zh-CN"/>
                    </w:rPr>
                    <w:t>08</w:t>
                  </w:r>
                  <w:r>
                    <w:rPr>
                      <w:rFonts w:hint="eastAsia"/>
                      <w:color w:val="auto"/>
                      <w:kern w:val="0"/>
                      <w:szCs w:val="21"/>
                      <w:lang w:eastAsia="zh-CN"/>
                    </w:rPr>
                    <w:t>t</w:t>
                  </w:r>
                  <w:r>
                    <w:rPr>
                      <w:color w:val="auto"/>
                      <w:kern w:val="0"/>
                      <w:szCs w:val="21"/>
                    </w:rPr>
                    <w:t>/a</w:t>
                  </w:r>
                </w:p>
              </w:tc>
              <w:tc>
                <w:tcPr>
                  <w:tcW w:w="924" w:type="dxa"/>
                  <w:vAlign w:val="center"/>
                </w:tcPr>
                <w:p>
                  <w:pPr>
                    <w:topLinePunct/>
                    <w:adjustRightInd w:val="0"/>
                    <w:snapToGrid w:val="0"/>
                    <w:jc w:val="center"/>
                    <w:rPr>
                      <w:rFonts w:hint="eastAsia"/>
                      <w:color w:val="auto"/>
                      <w:kern w:val="0"/>
                      <w:szCs w:val="21"/>
                    </w:rPr>
                  </w:pPr>
                  <w:r>
                    <w:rPr>
                      <w:rFonts w:hint="eastAsia"/>
                      <w:color w:val="auto"/>
                      <w:kern w:val="0"/>
                      <w:szCs w:val="21"/>
                    </w:rPr>
                    <w:t>废气处理系统</w:t>
                  </w:r>
                </w:p>
              </w:tc>
              <w:tc>
                <w:tcPr>
                  <w:tcW w:w="433" w:type="dxa"/>
                  <w:vAlign w:val="center"/>
                </w:tcPr>
                <w:p>
                  <w:pPr>
                    <w:topLinePunct/>
                    <w:adjustRightInd w:val="0"/>
                    <w:snapToGrid w:val="0"/>
                    <w:jc w:val="center"/>
                    <w:rPr>
                      <w:color w:val="auto"/>
                      <w:kern w:val="0"/>
                      <w:szCs w:val="21"/>
                    </w:rPr>
                  </w:pPr>
                  <w:r>
                    <w:rPr>
                      <w:color w:val="auto"/>
                      <w:kern w:val="0"/>
                      <w:szCs w:val="21"/>
                    </w:rPr>
                    <w:t>固态</w:t>
                  </w:r>
                </w:p>
              </w:tc>
              <w:tc>
                <w:tcPr>
                  <w:tcW w:w="1055" w:type="dxa"/>
                  <w:vAlign w:val="center"/>
                </w:tcPr>
                <w:p>
                  <w:pPr>
                    <w:topLinePunct/>
                    <w:adjustRightInd w:val="0"/>
                    <w:snapToGrid w:val="0"/>
                    <w:jc w:val="center"/>
                    <w:rPr>
                      <w:color w:val="auto"/>
                      <w:kern w:val="0"/>
                      <w:szCs w:val="21"/>
                    </w:rPr>
                  </w:pPr>
                  <w:r>
                    <w:rPr>
                      <w:color w:val="auto"/>
                      <w:kern w:val="0"/>
                      <w:szCs w:val="21"/>
                    </w:rPr>
                    <w:t>含有或沾有染毒性、感染性危险废物的废弃包装物、容器、过滤吸附介质</w:t>
                  </w:r>
                </w:p>
              </w:tc>
              <w:tc>
                <w:tcPr>
                  <w:tcW w:w="485" w:type="dxa"/>
                  <w:vAlign w:val="center"/>
                </w:tcPr>
                <w:p>
                  <w:pPr>
                    <w:topLinePunct/>
                    <w:adjustRightInd w:val="0"/>
                    <w:snapToGrid w:val="0"/>
                    <w:jc w:val="center"/>
                    <w:rPr>
                      <w:color w:val="auto"/>
                      <w:kern w:val="0"/>
                      <w:szCs w:val="21"/>
                    </w:rPr>
                  </w:pPr>
                  <w:r>
                    <w:rPr>
                      <w:rFonts w:hint="eastAsia"/>
                      <w:color w:val="auto"/>
                      <w:kern w:val="0"/>
                      <w:szCs w:val="21"/>
                      <w:lang w:eastAsia="zh-CN"/>
                    </w:rPr>
                    <w:t>废活性炭</w:t>
                  </w:r>
                </w:p>
              </w:tc>
              <w:tc>
                <w:tcPr>
                  <w:tcW w:w="483" w:type="dxa"/>
                  <w:vAlign w:val="center"/>
                </w:tcPr>
                <w:p>
                  <w:pPr>
                    <w:topLinePunct/>
                    <w:adjustRightInd w:val="0"/>
                    <w:snapToGrid w:val="0"/>
                    <w:jc w:val="center"/>
                    <w:rPr>
                      <w:color w:val="auto"/>
                      <w:kern w:val="0"/>
                      <w:szCs w:val="21"/>
                    </w:rPr>
                  </w:pPr>
                  <w:r>
                    <w:rPr>
                      <w:color w:val="auto"/>
                      <w:kern w:val="0"/>
                      <w:szCs w:val="21"/>
                    </w:rPr>
                    <w:t>一年</w:t>
                  </w:r>
                </w:p>
              </w:tc>
              <w:tc>
                <w:tcPr>
                  <w:tcW w:w="554" w:type="dxa"/>
                  <w:vAlign w:val="center"/>
                </w:tcPr>
                <w:p>
                  <w:pPr>
                    <w:topLinePunct/>
                    <w:adjustRightInd w:val="0"/>
                    <w:snapToGrid w:val="0"/>
                    <w:jc w:val="center"/>
                    <w:rPr>
                      <w:color w:val="auto"/>
                      <w:kern w:val="0"/>
                      <w:szCs w:val="21"/>
                    </w:rPr>
                  </w:pPr>
                  <w:r>
                    <w:rPr>
                      <w:color w:val="auto"/>
                      <w:kern w:val="0"/>
                      <w:szCs w:val="21"/>
                    </w:rPr>
                    <w:t>有毒</w:t>
                  </w:r>
                </w:p>
              </w:tc>
              <w:tc>
                <w:tcPr>
                  <w:tcW w:w="553" w:type="dxa"/>
                  <w:vAlign w:val="center"/>
                </w:tcPr>
                <w:p>
                  <w:pPr>
                    <w:topLinePunct/>
                    <w:adjustRightInd w:val="0"/>
                    <w:snapToGrid w:val="0"/>
                    <w:jc w:val="center"/>
                    <w:rPr>
                      <w:color w:val="auto"/>
                      <w:kern w:val="0"/>
                      <w:szCs w:val="21"/>
                    </w:rPr>
                  </w:pPr>
                  <w:r>
                    <w:rPr>
                      <w:color w:val="auto"/>
                      <w:kern w:val="0"/>
                      <w:szCs w:val="21"/>
                    </w:rPr>
                    <w:t>委托有资质的单位处置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451" w:type="dxa"/>
                  <w:vAlign w:val="center"/>
                </w:tcPr>
                <w:p>
                  <w:pPr>
                    <w:topLinePunct/>
                    <w:adjustRightInd w:val="0"/>
                    <w:snapToGrid w:val="0"/>
                    <w:jc w:val="center"/>
                    <w:rPr>
                      <w:rFonts w:hint="default"/>
                      <w:color w:val="auto"/>
                      <w:kern w:val="0"/>
                      <w:szCs w:val="21"/>
                      <w:lang w:val="en-US" w:eastAsia="zh-CN"/>
                    </w:rPr>
                  </w:pPr>
                  <w:r>
                    <w:rPr>
                      <w:rFonts w:hint="eastAsia"/>
                      <w:color w:val="auto"/>
                      <w:kern w:val="0"/>
                      <w:szCs w:val="21"/>
                      <w:lang w:val="en-US" w:eastAsia="zh-CN"/>
                    </w:rPr>
                    <w:t>2</w:t>
                  </w:r>
                </w:p>
              </w:tc>
              <w:tc>
                <w:tcPr>
                  <w:tcW w:w="630" w:type="dxa"/>
                  <w:vAlign w:val="center"/>
                </w:tcPr>
                <w:p>
                  <w:pPr>
                    <w:topLinePunct/>
                    <w:adjustRightInd w:val="0"/>
                    <w:snapToGrid w:val="0"/>
                    <w:jc w:val="center"/>
                    <w:rPr>
                      <w:rFonts w:hint="default"/>
                      <w:color w:val="auto"/>
                      <w:kern w:val="0"/>
                      <w:szCs w:val="21"/>
                      <w:lang w:val="en-US" w:eastAsia="zh-CN"/>
                    </w:rPr>
                  </w:pPr>
                  <w:r>
                    <w:rPr>
                      <w:rFonts w:hint="eastAsia"/>
                      <w:color w:val="auto"/>
                      <w:kern w:val="0"/>
                      <w:szCs w:val="21"/>
                      <w:lang w:val="en-US" w:eastAsia="zh-CN"/>
                    </w:rPr>
                    <w:t>废UV灯管</w:t>
                  </w:r>
                </w:p>
              </w:tc>
              <w:tc>
                <w:tcPr>
                  <w:tcW w:w="780" w:type="dxa"/>
                  <w:vAlign w:val="center"/>
                </w:tcPr>
                <w:p>
                  <w:pPr>
                    <w:topLinePunct/>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HW23</w:t>
                  </w:r>
                </w:p>
              </w:tc>
              <w:tc>
                <w:tcPr>
                  <w:tcW w:w="858" w:type="dxa"/>
                  <w:vAlign w:val="center"/>
                </w:tcPr>
                <w:p>
                  <w:pPr>
                    <w:topLinePunct/>
                    <w:adjustRightInd w:val="0"/>
                    <w:snapToGrid w:val="0"/>
                    <w:jc w:val="center"/>
                    <w:rPr>
                      <w:color w:val="auto"/>
                      <w:szCs w:val="21"/>
                    </w:rPr>
                  </w:pPr>
                  <w:r>
                    <w:rPr>
                      <w:rFonts w:hint="eastAsia"/>
                      <w:color w:val="auto"/>
                      <w:szCs w:val="21"/>
                    </w:rPr>
                    <w:t>900-023-29</w:t>
                  </w:r>
                </w:p>
              </w:tc>
              <w:tc>
                <w:tcPr>
                  <w:tcW w:w="788" w:type="dxa"/>
                  <w:vAlign w:val="center"/>
                </w:tcPr>
                <w:p>
                  <w:pPr>
                    <w:topLinePunct/>
                    <w:adjustRightInd w:val="0"/>
                    <w:snapToGrid w:val="0"/>
                    <w:jc w:val="center"/>
                    <w:rPr>
                      <w:rFonts w:hint="default"/>
                      <w:color w:val="auto"/>
                      <w:kern w:val="0"/>
                      <w:szCs w:val="21"/>
                      <w:lang w:val="en-US" w:eastAsia="zh-CN"/>
                    </w:rPr>
                  </w:pPr>
                  <w:r>
                    <w:rPr>
                      <w:rFonts w:hint="eastAsia"/>
                      <w:color w:val="auto"/>
                      <w:kern w:val="0"/>
                      <w:szCs w:val="21"/>
                      <w:lang w:val="en-US" w:eastAsia="zh-CN"/>
                    </w:rPr>
                    <w:t>20支/a</w:t>
                  </w:r>
                </w:p>
              </w:tc>
              <w:tc>
                <w:tcPr>
                  <w:tcW w:w="924" w:type="dxa"/>
                  <w:vAlign w:val="center"/>
                </w:tcPr>
                <w:p>
                  <w:pPr>
                    <w:topLinePunct/>
                    <w:adjustRightInd w:val="0"/>
                    <w:snapToGrid w:val="0"/>
                    <w:jc w:val="center"/>
                    <w:rPr>
                      <w:rFonts w:hint="eastAsia"/>
                      <w:color w:val="auto"/>
                      <w:kern w:val="0"/>
                      <w:szCs w:val="21"/>
                    </w:rPr>
                  </w:pPr>
                  <w:r>
                    <w:rPr>
                      <w:rFonts w:hint="eastAsia"/>
                      <w:color w:val="auto"/>
                      <w:kern w:val="0"/>
                      <w:szCs w:val="21"/>
                    </w:rPr>
                    <w:t>废气处理系统</w:t>
                  </w:r>
                </w:p>
              </w:tc>
              <w:tc>
                <w:tcPr>
                  <w:tcW w:w="433" w:type="dxa"/>
                  <w:vAlign w:val="center"/>
                </w:tcPr>
                <w:p>
                  <w:pPr>
                    <w:topLinePunct/>
                    <w:adjustRightInd w:val="0"/>
                    <w:snapToGrid w:val="0"/>
                    <w:jc w:val="center"/>
                    <w:rPr>
                      <w:color w:val="auto"/>
                      <w:kern w:val="0"/>
                      <w:szCs w:val="21"/>
                    </w:rPr>
                  </w:pPr>
                  <w:r>
                    <w:rPr>
                      <w:color w:val="auto"/>
                      <w:kern w:val="0"/>
                      <w:szCs w:val="21"/>
                    </w:rPr>
                    <w:t>固态</w:t>
                  </w:r>
                </w:p>
              </w:tc>
              <w:tc>
                <w:tcPr>
                  <w:tcW w:w="1055" w:type="dxa"/>
                  <w:vAlign w:val="center"/>
                </w:tcPr>
                <w:p>
                  <w:pPr>
                    <w:topLinePunct/>
                    <w:adjustRightInd w:val="0"/>
                    <w:snapToGrid w:val="0"/>
                    <w:jc w:val="center"/>
                    <w:rPr>
                      <w:color w:val="auto"/>
                      <w:kern w:val="0"/>
                      <w:szCs w:val="21"/>
                    </w:rPr>
                  </w:pPr>
                  <w:r>
                    <w:rPr>
                      <w:rFonts w:hint="eastAsia"/>
                      <w:color w:val="auto"/>
                      <w:kern w:val="0"/>
                      <w:szCs w:val="21"/>
                    </w:rPr>
                    <w:t>生产、销售及使用过程中产生的废含汞荧光灯管及其他废含汞电光源</w:t>
                  </w:r>
                </w:p>
              </w:tc>
              <w:tc>
                <w:tcPr>
                  <w:tcW w:w="485" w:type="dxa"/>
                  <w:vAlign w:val="center"/>
                </w:tcPr>
                <w:p>
                  <w:pPr>
                    <w:topLinePunct/>
                    <w:adjustRightInd w:val="0"/>
                    <w:snapToGrid w:val="0"/>
                    <w:jc w:val="center"/>
                    <w:rPr>
                      <w:rFonts w:hint="default"/>
                      <w:color w:val="auto"/>
                      <w:kern w:val="0"/>
                      <w:szCs w:val="21"/>
                      <w:lang w:val="en-US" w:eastAsia="zh-CN"/>
                    </w:rPr>
                  </w:pPr>
                  <w:r>
                    <w:rPr>
                      <w:rFonts w:hint="eastAsia"/>
                      <w:color w:val="auto"/>
                      <w:kern w:val="0"/>
                      <w:szCs w:val="21"/>
                      <w:lang w:val="en-US" w:eastAsia="zh-CN"/>
                    </w:rPr>
                    <w:t>含汞</w:t>
                  </w:r>
                </w:p>
              </w:tc>
              <w:tc>
                <w:tcPr>
                  <w:tcW w:w="483" w:type="dxa"/>
                  <w:vAlign w:val="center"/>
                </w:tcPr>
                <w:p>
                  <w:pPr>
                    <w:topLinePunct/>
                    <w:adjustRightInd w:val="0"/>
                    <w:snapToGrid w:val="0"/>
                    <w:jc w:val="center"/>
                    <w:rPr>
                      <w:color w:val="auto"/>
                      <w:kern w:val="0"/>
                      <w:szCs w:val="21"/>
                    </w:rPr>
                  </w:pPr>
                  <w:r>
                    <w:rPr>
                      <w:color w:val="auto"/>
                      <w:kern w:val="0"/>
                      <w:szCs w:val="21"/>
                    </w:rPr>
                    <w:t>一年</w:t>
                  </w:r>
                </w:p>
              </w:tc>
              <w:tc>
                <w:tcPr>
                  <w:tcW w:w="554" w:type="dxa"/>
                  <w:vAlign w:val="center"/>
                </w:tcPr>
                <w:p>
                  <w:pPr>
                    <w:topLinePunct/>
                    <w:adjustRightInd w:val="0"/>
                    <w:snapToGrid w:val="0"/>
                    <w:jc w:val="center"/>
                    <w:rPr>
                      <w:color w:val="auto"/>
                      <w:kern w:val="0"/>
                      <w:szCs w:val="21"/>
                    </w:rPr>
                  </w:pPr>
                  <w:r>
                    <w:rPr>
                      <w:color w:val="auto"/>
                      <w:kern w:val="0"/>
                      <w:szCs w:val="21"/>
                    </w:rPr>
                    <w:t>有毒</w:t>
                  </w:r>
                </w:p>
              </w:tc>
              <w:tc>
                <w:tcPr>
                  <w:tcW w:w="553" w:type="dxa"/>
                  <w:vAlign w:val="center"/>
                </w:tcPr>
                <w:p>
                  <w:pPr>
                    <w:topLinePunct/>
                    <w:adjustRightInd w:val="0"/>
                    <w:snapToGrid w:val="0"/>
                    <w:jc w:val="center"/>
                    <w:rPr>
                      <w:color w:val="auto"/>
                      <w:kern w:val="0"/>
                      <w:szCs w:val="21"/>
                    </w:rPr>
                  </w:pPr>
                  <w:r>
                    <w:rPr>
                      <w:color w:val="auto"/>
                      <w:kern w:val="0"/>
                      <w:szCs w:val="21"/>
                    </w:rPr>
                    <w:t>委托有资质的单位处置</w:t>
                  </w:r>
                </w:p>
              </w:tc>
            </w:tr>
          </w:tbl>
          <w:p>
            <w:pPr>
              <w:spacing w:line="360" w:lineRule="auto"/>
              <w:ind w:firstLine="480" w:firstLineChars="200"/>
              <w:rPr>
                <w:color w:val="auto"/>
                <w:sz w:val="24"/>
              </w:rPr>
            </w:pPr>
            <w:r>
              <w:rPr>
                <w:color w:val="auto"/>
                <w:sz w:val="24"/>
              </w:rPr>
              <w:t>2）污染防治措施</w:t>
            </w:r>
          </w:p>
          <w:p>
            <w:pPr>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color w:val="auto"/>
                <w:sz w:val="24"/>
              </w:rPr>
              <w:t>按照《危险废物贮存污染控制标准》（GB18597-2001）（2013年修改单），结合区域环境条件，企业在厂区修建了废物暂存间。</w:t>
            </w:r>
          </w:p>
          <w:p>
            <w:pPr>
              <w:spacing w:line="360" w:lineRule="auto"/>
              <w:ind w:firstLine="480" w:firstLineChars="200"/>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color w:val="auto"/>
                <w:sz w:val="24"/>
              </w:rPr>
              <w:t>厂区危险废物为项目</w:t>
            </w:r>
            <w:r>
              <w:rPr>
                <w:rFonts w:hint="eastAsia"/>
                <w:color w:val="auto"/>
                <w:sz w:val="24"/>
              </w:rPr>
              <w:t>生产过程中产生的废</w:t>
            </w:r>
            <w:r>
              <w:rPr>
                <w:rFonts w:hint="eastAsia"/>
                <w:color w:val="auto"/>
                <w:sz w:val="24"/>
                <w:lang w:eastAsia="zh-CN"/>
              </w:rPr>
              <w:t>浸塑液</w:t>
            </w:r>
            <w:r>
              <w:rPr>
                <w:rFonts w:hint="eastAsia"/>
                <w:color w:val="auto"/>
                <w:sz w:val="24"/>
              </w:rPr>
              <w:t>桶、</w:t>
            </w:r>
            <w:r>
              <w:rPr>
                <w:rFonts w:hint="eastAsia"/>
                <w:color w:val="auto"/>
                <w:sz w:val="24"/>
                <w:lang w:eastAsia="zh-CN"/>
              </w:rPr>
              <w:t>废</w:t>
            </w:r>
            <w:r>
              <w:rPr>
                <w:rFonts w:hint="eastAsia"/>
                <w:color w:val="auto"/>
                <w:sz w:val="24"/>
                <w:lang w:val="en-US" w:eastAsia="zh-CN"/>
              </w:rPr>
              <w:t>活性炭</w:t>
            </w:r>
            <w:r>
              <w:rPr>
                <w:color w:val="auto"/>
                <w:sz w:val="24"/>
              </w:rPr>
              <w:t>。评价要求：项目产生的危废在危废暂存间内存放，定期由有资质单位回收。危废暂存间外要设立危险废物标志，地面按相关标准进行防渗处理，设置消防设备，安排专人管理；危险废物的收集、储存、转运必须根据国家《危险废物污染防治技术政策》的规定执行。</w:t>
            </w:r>
          </w:p>
          <w:p>
            <w:pPr>
              <w:spacing w:line="360" w:lineRule="auto"/>
              <w:ind w:firstLine="480" w:firstLineChars="200"/>
              <w:rPr>
                <w:color w:val="auto"/>
                <w:sz w:val="24"/>
              </w:rPr>
            </w:pPr>
            <w:r>
              <w:rPr>
                <w:color w:val="auto"/>
                <w:sz w:val="24"/>
              </w:rPr>
              <w:fldChar w:fldCharType="begin"/>
            </w:r>
            <w:r>
              <w:rPr>
                <w:color w:val="auto"/>
                <w:sz w:val="24"/>
              </w:rPr>
              <w:instrText xml:space="preserve"> = 3 \* GB3 </w:instrText>
            </w:r>
            <w:r>
              <w:rPr>
                <w:color w:val="auto"/>
                <w:sz w:val="24"/>
              </w:rPr>
              <w:fldChar w:fldCharType="separate"/>
            </w:r>
            <w:r>
              <w:rPr>
                <w:color w:val="auto"/>
                <w:sz w:val="24"/>
              </w:rPr>
              <w:t>③</w:t>
            </w:r>
            <w:r>
              <w:rPr>
                <w:color w:val="auto"/>
                <w:sz w:val="24"/>
              </w:rPr>
              <w:fldChar w:fldCharType="end"/>
            </w:r>
            <w:r>
              <w:rPr>
                <w:color w:val="auto"/>
                <w:sz w:val="24"/>
              </w:rPr>
              <w:t>危险废物管理</w:t>
            </w:r>
          </w:p>
          <w:p>
            <w:pPr>
              <w:spacing w:line="360" w:lineRule="auto"/>
              <w:ind w:firstLine="480" w:firstLineChars="200"/>
              <w:rPr>
                <w:color w:val="auto"/>
                <w:sz w:val="24"/>
              </w:rPr>
            </w:pPr>
            <w:r>
              <w:rPr>
                <w:color w:val="auto"/>
                <w:sz w:val="24"/>
              </w:rPr>
              <w:t>危险废物转运严格执行转移联单制度，转移联单制度，又称之为废物流向报告单制度，是指在进行危险废物转移时，其转移者、运输者和接受者，不论各环节涉及者数量多寡，均应按国家规定的统一格式、条件和要求，对所交接、运输的危险废物如实进行转移报告单的填报登记，并按程序和期限向有关环境保护部门报告。实施转移联单制度的目的是为了控制废物流向，掌握危险废物的动态变化，监督转移活动，控制危险废物污染的扩散。</w:t>
            </w:r>
          </w:p>
          <w:p>
            <w:pPr>
              <w:spacing w:line="360" w:lineRule="auto"/>
              <w:ind w:firstLine="480" w:firstLineChars="200"/>
              <w:rPr>
                <w:color w:val="auto"/>
                <w:sz w:val="24"/>
              </w:rPr>
            </w:pPr>
            <w:r>
              <w:rPr>
                <w:color w:val="auto"/>
                <w:sz w:val="24"/>
              </w:rPr>
              <w:t>危险废物收集、贮存、运输符合《危险废物收集、贮存、运输技术规范》(HJ2025-2012)》等相关要求。</w:t>
            </w:r>
          </w:p>
          <w:p>
            <w:pPr>
              <w:spacing w:line="360" w:lineRule="auto"/>
              <w:ind w:firstLine="480" w:firstLineChars="200"/>
              <w:rPr>
                <w:color w:val="auto"/>
                <w:sz w:val="24"/>
              </w:rPr>
            </w:pPr>
            <w:r>
              <w:rPr>
                <w:color w:val="auto"/>
                <w:sz w:val="24"/>
              </w:rPr>
              <w:t>综上所述，固体废物在采取有效防治措施后，对区域环境影响较小。</w:t>
            </w:r>
          </w:p>
          <w:p>
            <w:pPr>
              <w:pStyle w:val="5"/>
              <w:rPr>
                <w:rFonts w:ascii="Times New Roman" w:hAnsi="Times New Roman"/>
                <w:color w:val="auto"/>
              </w:rPr>
            </w:pPr>
            <w:r>
              <w:rPr>
                <w:rFonts w:ascii="Times New Roman" w:hAnsi="Times New Roman"/>
                <w:color w:val="auto"/>
              </w:rPr>
              <w:t>4.2.6土壤环境影响分析</w:t>
            </w:r>
          </w:p>
          <w:p>
            <w:pPr>
              <w:spacing w:line="360" w:lineRule="auto"/>
              <w:ind w:firstLine="480" w:firstLineChars="200"/>
              <w:rPr>
                <w:color w:val="auto"/>
                <w:sz w:val="24"/>
              </w:rPr>
            </w:pPr>
            <w:r>
              <w:rPr>
                <w:color w:val="auto"/>
                <w:sz w:val="24"/>
              </w:rPr>
              <w:t>根据《环境影响评价技术导则 土壤环境（试行）》 （HJ 964—2018）中《土壤环境影响评价类别》（附录A），本项目属于“金属制品”中的“其他”类项目，项目类别为Ⅲ类，本项目占地面积约</w:t>
            </w:r>
            <w:r>
              <w:rPr>
                <w:rFonts w:hint="eastAsia"/>
                <w:color w:val="auto"/>
                <w:sz w:val="24"/>
                <w:lang w:val="en-US" w:eastAsia="zh-CN"/>
              </w:rPr>
              <w:t>1224</w:t>
            </w:r>
            <w:r>
              <w:rPr>
                <w:color w:val="auto"/>
                <w:sz w:val="24"/>
              </w:rPr>
              <w:t>m</w:t>
            </w:r>
            <w:r>
              <w:rPr>
                <w:color w:val="auto"/>
                <w:sz w:val="24"/>
                <w:vertAlign w:val="superscript"/>
              </w:rPr>
              <w:t>2</w:t>
            </w:r>
            <w:r>
              <w:rPr>
                <w:color w:val="auto"/>
                <w:sz w:val="24"/>
              </w:rPr>
              <w:t>，属于小型规模；土壤属于不敏感类型，因此本项目可不进行土壤环境评价。</w:t>
            </w:r>
          </w:p>
          <w:p>
            <w:pPr>
              <w:pStyle w:val="5"/>
              <w:rPr>
                <w:rFonts w:ascii="Times New Roman" w:hAnsi="Times New Roman"/>
                <w:color w:val="auto"/>
              </w:rPr>
            </w:pPr>
            <w:r>
              <w:rPr>
                <w:rFonts w:hint="eastAsia" w:ascii="Times New Roman" w:hAnsi="Times New Roman"/>
                <w:color w:val="auto"/>
              </w:rPr>
              <w:t>4</w:t>
            </w:r>
            <w:r>
              <w:rPr>
                <w:rFonts w:ascii="Times New Roman" w:hAnsi="Times New Roman"/>
                <w:color w:val="auto"/>
              </w:rPr>
              <w:t>.2.7环境风险评价</w:t>
            </w:r>
          </w:p>
          <w:p>
            <w:pPr>
              <w:spacing w:line="360" w:lineRule="auto"/>
              <w:ind w:firstLine="480" w:firstLineChars="200"/>
              <w:rPr>
                <w:color w:val="auto"/>
                <w:sz w:val="24"/>
              </w:rPr>
            </w:pPr>
            <w:r>
              <w:rPr>
                <w:color w:val="auto"/>
                <w:sz w:val="24"/>
              </w:rPr>
              <w:t>（1）环境风险评价等级判定</w:t>
            </w:r>
          </w:p>
          <w:p>
            <w:pPr>
              <w:spacing w:line="360" w:lineRule="auto"/>
              <w:ind w:firstLine="480" w:firstLineChars="200"/>
              <w:rPr>
                <w:color w:val="auto"/>
                <w:sz w:val="24"/>
              </w:rPr>
            </w:pPr>
            <w:r>
              <w:rPr>
                <w:color w:val="auto"/>
                <w:sz w:val="24"/>
              </w:rPr>
              <w:t>根据建设项目环境风险评价技术导则（HJ 169—2018），建设项目环境风险潜势划分为Ⅰ、Ⅱ、Ⅲ、Ⅳ/Ⅳ+级。 根据建设项目涉及的物质和工艺系统的危险性及其所在地的环境敏感程度，结合事故情形下环境影响途径，对建设项目潜在环境危害程度进行概化分析，按照表</w:t>
            </w:r>
            <w:r>
              <w:rPr>
                <w:rFonts w:hint="eastAsia"/>
                <w:color w:val="auto"/>
                <w:sz w:val="24"/>
              </w:rPr>
              <w:t>4</w:t>
            </w:r>
            <w:r>
              <w:rPr>
                <w:color w:val="auto"/>
                <w:sz w:val="24"/>
              </w:rPr>
              <w:t>-</w:t>
            </w:r>
            <w:r>
              <w:rPr>
                <w:rFonts w:hint="eastAsia"/>
                <w:color w:val="auto"/>
                <w:sz w:val="24"/>
                <w:lang w:val="en-US" w:eastAsia="zh-CN"/>
              </w:rPr>
              <w:t>10</w:t>
            </w:r>
            <w:r>
              <w:rPr>
                <w:color w:val="auto"/>
                <w:sz w:val="24"/>
              </w:rPr>
              <w:t>确定环境风险潜势。</w:t>
            </w:r>
          </w:p>
          <w:p>
            <w:pPr>
              <w:pStyle w:val="9"/>
              <w:spacing w:beforeLines="0" w:line="360" w:lineRule="auto"/>
              <w:rPr>
                <w:rFonts w:ascii="黑体" w:hAnsi="黑体" w:eastAsia="黑体" w:cs="黑体"/>
                <w:color w:val="auto"/>
                <w:sz w:val="21"/>
              </w:rPr>
            </w:pPr>
            <w:r>
              <w:rPr>
                <w:rFonts w:ascii="Times New Roman" w:hAnsi="Times New Roman"/>
                <w:color w:val="auto"/>
                <w:sz w:val="21"/>
              </w:rPr>
              <w:t xml:space="preserve">表 </w:t>
            </w:r>
            <w:r>
              <w:rPr>
                <w:rFonts w:hint="eastAsia" w:ascii="Times New Roman" w:hAnsi="Times New Roman"/>
                <w:color w:val="auto"/>
                <w:sz w:val="21"/>
              </w:rPr>
              <w:t>4-</w:t>
            </w:r>
            <w:r>
              <w:rPr>
                <w:rFonts w:hint="eastAsia" w:ascii="Times New Roman" w:hAnsi="Times New Roman"/>
                <w:color w:val="auto"/>
                <w:sz w:val="21"/>
                <w:lang w:val="en-US" w:eastAsia="zh-CN"/>
              </w:rPr>
              <w:t>10</w:t>
            </w:r>
            <w:r>
              <w:rPr>
                <w:rFonts w:ascii="Times New Roman" w:hAnsi="Times New Roman"/>
                <w:color w:val="auto"/>
                <w:sz w:val="21"/>
              </w:rPr>
              <w:t xml:space="preserve"> 建设项目环境风险潜势划分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1"/>
              <w:gridCol w:w="1515"/>
              <w:gridCol w:w="1515"/>
              <w:gridCol w:w="151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91" w:type="dxa"/>
                  <w:vMerge w:val="restart"/>
                  <w:vAlign w:val="center"/>
                </w:tcPr>
                <w:p>
                  <w:pPr>
                    <w:pStyle w:val="67"/>
                    <w:spacing w:before="159"/>
                    <w:ind w:left="228"/>
                    <w:jc w:val="center"/>
                    <w:rPr>
                      <w:color w:val="auto"/>
                      <w:sz w:val="21"/>
                      <w:szCs w:val="21"/>
                    </w:rPr>
                  </w:pPr>
                  <w:r>
                    <w:rPr>
                      <w:color w:val="auto"/>
                      <w:spacing w:val="6"/>
                      <w:sz w:val="21"/>
                      <w:szCs w:val="21"/>
                    </w:rPr>
                    <w:t>环境敏感程度（E）</w:t>
                  </w:r>
                </w:p>
              </w:tc>
              <w:tc>
                <w:tcPr>
                  <w:tcW w:w="6068" w:type="dxa"/>
                  <w:gridSpan w:val="4"/>
                  <w:vAlign w:val="center"/>
                </w:tcPr>
                <w:p>
                  <w:pPr>
                    <w:pStyle w:val="67"/>
                    <w:ind w:left="2168"/>
                    <w:jc w:val="center"/>
                    <w:rPr>
                      <w:color w:val="auto"/>
                      <w:sz w:val="21"/>
                      <w:szCs w:val="21"/>
                    </w:rPr>
                  </w:pPr>
                  <w:r>
                    <w:rPr>
                      <w:color w:val="auto"/>
                      <w:spacing w:val="6"/>
                      <w:sz w:val="21"/>
                      <w:szCs w:val="21"/>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91" w:type="dxa"/>
                  <w:vMerge w:val="continue"/>
                  <w:vAlign w:val="center"/>
                </w:tcPr>
                <w:p>
                  <w:pPr>
                    <w:jc w:val="center"/>
                    <w:rPr>
                      <w:color w:val="auto"/>
                      <w:szCs w:val="21"/>
                    </w:rPr>
                  </w:pPr>
                </w:p>
              </w:tc>
              <w:tc>
                <w:tcPr>
                  <w:tcW w:w="1515" w:type="dxa"/>
                  <w:vAlign w:val="center"/>
                </w:tcPr>
                <w:p>
                  <w:pPr>
                    <w:pStyle w:val="67"/>
                    <w:spacing w:before="23"/>
                    <w:ind w:left="217"/>
                    <w:jc w:val="center"/>
                    <w:rPr>
                      <w:color w:val="auto"/>
                      <w:sz w:val="21"/>
                      <w:szCs w:val="21"/>
                    </w:rPr>
                  </w:pPr>
                  <w:r>
                    <w:rPr>
                      <w:color w:val="auto"/>
                      <w:spacing w:val="5"/>
                      <w:sz w:val="21"/>
                      <w:szCs w:val="21"/>
                    </w:rPr>
                    <w:t>极高危害（P1）</w:t>
                  </w:r>
                </w:p>
              </w:tc>
              <w:tc>
                <w:tcPr>
                  <w:tcW w:w="1515" w:type="dxa"/>
                  <w:vAlign w:val="center"/>
                </w:tcPr>
                <w:p>
                  <w:pPr>
                    <w:pStyle w:val="67"/>
                    <w:spacing w:before="23"/>
                    <w:ind w:left="217"/>
                    <w:jc w:val="center"/>
                    <w:rPr>
                      <w:color w:val="auto"/>
                      <w:sz w:val="21"/>
                      <w:szCs w:val="21"/>
                    </w:rPr>
                  </w:pPr>
                  <w:r>
                    <w:rPr>
                      <w:color w:val="auto"/>
                      <w:spacing w:val="5"/>
                      <w:sz w:val="21"/>
                      <w:szCs w:val="21"/>
                    </w:rPr>
                    <w:t>高度危害（P2）</w:t>
                  </w:r>
                </w:p>
              </w:tc>
              <w:tc>
                <w:tcPr>
                  <w:tcW w:w="1515" w:type="dxa"/>
                  <w:vAlign w:val="center"/>
                </w:tcPr>
                <w:p>
                  <w:pPr>
                    <w:pStyle w:val="67"/>
                    <w:spacing w:before="23"/>
                    <w:ind w:left="217"/>
                    <w:jc w:val="center"/>
                    <w:rPr>
                      <w:color w:val="auto"/>
                      <w:sz w:val="21"/>
                      <w:szCs w:val="21"/>
                    </w:rPr>
                  </w:pPr>
                  <w:r>
                    <w:rPr>
                      <w:color w:val="auto"/>
                      <w:spacing w:val="5"/>
                      <w:sz w:val="21"/>
                      <w:szCs w:val="21"/>
                    </w:rPr>
                    <w:t>中度危害（P3）</w:t>
                  </w:r>
                </w:p>
              </w:tc>
              <w:tc>
                <w:tcPr>
                  <w:tcW w:w="1523" w:type="dxa"/>
                  <w:vAlign w:val="center"/>
                </w:tcPr>
                <w:p>
                  <w:pPr>
                    <w:pStyle w:val="67"/>
                    <w:spacing w:before="23"/>
                    <w:ind w:left="217"/>
                    <w:jc w:val="center"/>
                    <w:rPr>
                      <w:color w:val="auto"/>
                      <w:sz w:val="21"/>
                      <w:szCs w:val="21"/>
                    </w:rPr>
                  </w:pPr>
                  <w:r>
                    <w:rPr>
                      <w:color w:val="auto"/>
                      <w:spacing w:val="5"/>
                      <w:sz w:val="21"/>
                      <w:szCs w:val="21"/>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91" w:type="dxa"/>
                  <w:vAlign w:val="center"/>
                </w:tcPr>
                <w:p>
                  <w:pPr>
                    <w:pStyle w:val="67"/>
                    <w:spacing w:before="22"/>
                    <w:ind w:left="98"/>
                    <w:jc w:val="center"/>
                    <w:rPr>
                      <w:color w:val="auto"/>
                      <w:sz w:val="21"/>
                      <w:szCs w:val="21"/>
                    </w:rPr>
                  </w:pPr>
                  <w:r>
                    <w:rPr>
                      <w:color w:val="auto"/>
                      <w:spacing w:val="6"/>
                      <w:sz w:val="21"/>
                      <w:szCs w:val="21"/>
                    </w:rPr>
                    <w:t>环境高度敏感区（E1）</w:t>
                  </w:r>
                </w:p>
              </w:tc>
              <w:tc>
                <w:tcPr>
                  <w:tcW w:w="1515" w:type="dxa"/>
                  <w:vAlign w:val="center"/>
                </w:tcPr>
                <w:p>
                  <w:pPr>
                    <w:pStyle w:val="67"/>
                    <w:spacing w:before="22"/>
                    <w:ind w:right="3"/>
                    <w:jc w:val="center"/>
                    <w:rPr>
                      <w:color w:val="auto"/>
                      <w:sz w:val="21"/>
                      <w:szCs w:val="21"/>
                    </w:rPr>
                  </w:pPr>
                  <w:r>
                    <w:rPr>
                      <w:color w:val="auto"/>
                      <w:spacing w:val="3"/>
                      <w:position w:val="-7"/>
                      <w:sz w:val="21"/>
                      <w:szCs w:val="21"/>
                    </w:rPr>
                    <w:t>Ⅳ</w:t>
                  </w:r>
                  <w:r>
                    <w:rPr>
                      <w:color w:val="auto"/>
                      <w:spacing w:val="3"/>
                      <w:sz w:val="21"/>
                      <w:szCs w:val="21"/>
                    </w:rPr>
                    <w:t>+</w:t>
                  </w:r>
                </w:p>
              </w:tc>
              <w:tc>
                <w:tcPr>
                  <w:tcW w:w="1515" w:type="dxa"/>
                  <w:vAlign w:val="center"/>
                </w:tcPr>
                <w:p>
                  <w:pPr>
                    <w:pStyle w:val="67"/>
                    <w:spacing w:before="22"/>
                    <w:ind w:right="7"/>
                    <w:jc w:val="center"/>
                    <w:rPr>
                      <w:color w:val="auto"/>
                      <w:sz w:val="21"/>
                      <w:szCs w:val="21"/>
                    </w:rPr>
                  </w:pPr>
                  <w:r>
                    <w:rPr>
                      <w:color w:val="auto"/>
                      <w:sz w:val="21"/>
                      <w:szCs w:val="21"/>
                    </w:rPr>
                    <w:t>Ⅳ</w:t>
                  </w:r>
                </w:p>
              </w:tc>
              <w:tc>
                <w:tcPr>
                  <w:tcW w:w="1515" w:type="dxa"/>
                  <w:vAlign w:val="center"/>
                </w:tcPr>
                <w:p>
                  <w:pPr>
                    <w:pStyle w:val="67"/>
                    <w:spacing w:before="22"/>
                    <w:ind w:right="6"/>
                    <w:jc w:val="center"/>
                    <w:rPr>
                      <w:color w:val="auto"/>
                      <w:sz w:val="21"/>
                      <w:szCs w:val="21"/>
                    </w:rPr>
                  </w:pPr>
                  <w:r>
                    <w:rPr>
                      <w:color w:val="auto"/>
                      <w:sz w:val="21"/>
                      <w:szCs w:val="21"/>
                    </w:rPr>
                    <w:t>Ⅲ</w:t>
                  </w:r>
                </w:p>
              </w:tc>
              <w:tc>
                <w:tcPr>
                  <w:tcW w:w="1523" w:type="dxa"/>
                  <w:vAlign w:val="center"/>
                </w:tcPr>
                <w:p>
                  <w:pPr>
                    <w:pStyle w:val="67"/>
                    <w:spacing w:before="22"/>
                    <w:ind w:right="2"/>
                    <w:jc w:val="center"/>
                    <w:rPr>
                      <w:color w:val="auto"/>
                      <w:sz w:val="21"/>
                      <w:szCs w:val="21"/>
                    </w:rPr>
                  </w:pPr>
                  <w:r>
                    <w:rPr>
                      <w:color w:val="auto"/>
                      <w:sz w:val="2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91" w:type="dxa"/>
                  <w:vAlign w:val="center"/>
                </w:tcPr>
                <w:p>
                  <w:pPr>
                    <w:pStyle w:val="67"/>
                    <w:spacing w:before="23"/>
                    <w:ind w:left="98"/>
                    <w:jc w:val="center"/>
                    <w:rPr>
                      <w:color w:val="auto"/>
                      <w:sz w:val="21"/>
                      <w:szCs w:val="21"/>
                    </w:rPr>
                  </w:pPr>
                  <w:r>
                    <w:rPr>
                      <w:color w:val="auto"/>
                      <w:spacing w:val="6"/>
                      <w:sz w:val="21"/>
                      <w:szCs w:val="21"/>
                    </w:rPr>
                    <w:t>环境中度敏感区（E2）</w:t>
                  </w:r>
                </w:p>
              </w:tc>
              <w:tc>
                <w:tcPr>
                  <w:tcW w:w="1515" w:type="dxa"/>
                  <w:vAlign w:val="center"/>
                </w:tcPr>
                <w:p>
                  <w:pPr>
                    <w:pStyle w:val="67"/>
                    <w:spacing w:before="23"/>
                    <w:ind w:right="6"/>
                    <w:jc w:val="center"/>
                    <w:rPr>
                      <w:color w:val="auto"/>
                      <w:sz w:val="21"/>
                      <w:szCs w:val="21"/>
                    </w:rPr>
                  </w:pPr>
                  <w:r>
                    <w:rPr>
                      <w:color w:val="auto"/>
                      <w:sz w:val="21"/>
                      <w:szCs w:val="21"/>
                    </w:rPr>
                    <w:t>Ⅳ</w:t>
                  </w:r>
                </w:p>
              </w:tc>
              <w:tc>
                <w:tcPr>
                  <w:tcW w:w="1515" w:type="dxa"/>
                  <w:vAlign w:val="center"/>
                </w:tcPr>
                <w:p>
                  <w:pPr>
                    <w:pStyle w:val="67"/>
                    <w:spacing w:before="23"/>
                    <w:ind w:right="7"/>
                    <w:jc w:val="center"/>
                    <w:rPr>
                      <w:color w:val="auto"/>
                      <w:sz w:val="21"/>
                      <w:szCs w:val="21"/>
                    </w:rPr>
                  </w:pPr>
                  <w:r>
                    <w:rPr>
                      <w:color w:val="auto"/>
                      <w:sz w:val="21"/>
                      <w:szCs w:val="21"/>
                    </w:rPr>
                    <w:t>Ⅲ</w:t>
                  </w:r>
                </w:p>
              </w:tc>
              <w:tc>
                <w:tcPr>
                  <w:tcW w:w="1515" w:type="dxa"/>
                  <w:vAlign w:val="center"/>
                </w:tcPr>
                <w:p>
                  <w:pPr>
                    <w:pStyle w:val="67"/>
                    <w:spacing w:before="23"/>
                    <w:ind w:right="6"/>
                    <w:jc w:val="center"/>
                    <w:rPr>
                      <w:color w:val="auto"/>
                      <w:sz w:val="21"/>
                      <w:szCs w:val="21"/>
                    </w:rPr>
                  </w:pPr>
                  <w:r>
                    <w:rPr>
                      <w:color w:val="auto"/>
                      <w:sz w:val="21"/>
                      <w:szCs w:val="21"/>
                    </w:rPr>
                    <w:t>Ⅲ</w:t>
                  </w:r>
                </w:p>
              </w:tc>
              <w:tc>
                <w:tcPr>
                  <w:tcW w:w="1523" w:type="dxa"/>
                  <w:vAlign w:val="center"/>
                </w:tcPr>
                <w:p>
                  <w:pPr>
                    <w:pStyle w:val="67"/>
                    <w:spacing w:before="23"/>
                    <w:ind w:right="2"/>
                    <w:jc w:val="center"/>
                    <w:rPr>
                      <w:color w:val="auto"/>
                      <w:sz w:val="21"/>
                      <w:szCs w:val="21"/>
                    </w:rPr>
                  </w:pPr>
                  <w:r>
                    <w:rPr>
                      <w:color w:val="auto"/>
                      <w:sz w:val="2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91" w:type="dxa"/>
                  <w:vAlign w:val="center"/>
                </w:tcPr>
                <w:p>
                  <w:pPr>
                    <w:pStyle w:val="67"/>
                    <w:spacing w:before="23"/>
                    <w:ind w:left="98"/>
                    <w:jc w:val="center"/>
                    <w:rPr>
                      <w:color w:val="auto"/>
                      <w:sz w:val="21"/>
                      <w:szCs w:val="21"/>
                    </w:rPr>
                  </w:pPr>
                  <w:r>
                    <w:rPr>
                      <w:color w:val="auto"/>
                      <w:spacing w:val="6"/>
                      <w:sz w:val="21"/>
                      <w:szCs w:val="21"/>
                    </w:rPr>
                    <w:t>环境低度敏感区（E3）</w:t>
                  </w:r>
                </w:p>
              </w:tc>
              <w:tc>
                <w:tcPr>
                  <w:tcW w:w="1515" w:type="dxa"/>
                  <w:vAlign w:val="center"/>
                </w:tcPr>
                <w:p>
                  <w:pPr>
                    <w:pStyle w:val="67"/>
                    <w:spacing w:before="23"/>
                    <w:ind w:right="6"/>
                    <w:jc w:val="center"/>
                    <w:rPr>
                      <w:color w:val="auto"/>
                      <w:sz w:val="21"/>
                      <w:szCs w:val="21"/>
                    </w:rPr>
                  </w:pPr>
                  <w:r>
                    <w:rPr>
                      <w:color w:val="auto"/>
                      <w:sz w:val="21"/>
                      <w:szCs w:val="21"/>
                    </w:rPr>
                    <w:t>Ⅲ</w:t>
                  </w:r>
                </w:p>
              </w:tc>
              <w:tc>
                <w:tcPr>
                  <w:tcW w:w="1515" w:type="dxa"/>
                  <w:vAlign w:val="center"/>
                </w:tcPr>
                <w:p>
                  <w:pPr>
                    <w:pStyle w:val="67"/>
                    <w:spacing w:before="23"/>
                    <w:ind w:right="7"/>
                    <w:jc w:val="center"/>
                    <w:rPr>
                      <w:color w:val="auto"/>
                      <w:sz w:val="21"/>
                      <w:szCs w:val="21"/>
                    </w:rPr>
                  </w:pPr>
                  <w:r>
                    <w:rPr>
                      <w:color w:val="auto"/>
                      <w:sz w:val="21"/>
                      <w:szCs w:val="21"/>
                    </w:rPr>
                    <w:t>Ⅲ</w:t>
                  </w:r>
                </w:p>
              </w:tc>
              <w:tc>
                <w:tcPr>
                  <w:tcW w:w="1515" w:type="dxa"/>
                  <w:vAlign w:val="center"/>
                </w:tcPr>
                <w:p>
                  <w:pPr>
                    <w:pStyle w:val="67"/>
                    <w:spacing w:before="23"/>
                    <w:ind w:right="6"/>
                    <w:jc w:val="center"/>
                    <w:rPr>
                      <w:color w:val="auto"/>
                      <w:sz w:val="21"/>
                      <w:szCs w:val="21"/>
                    </w:rPr>
                  </w:pPr>
                  <w:r>
                    <w:rPr>
                      <w:color w:val="auto"/>
                      <w:sz w:val="21"/>
                      <w:szCs w:val="21"/>
                    </w:rPr>
                    <w:t>Ⅱ</w:t>
                  </w:r>
                </w:p>
              </w:tc>
              <w:tc>
                <w:tcPr>
                  <w:tcW w:w="1523" w:type="dxa"/>
                  <w:vAlign w:val="center"/>
                </w:tcPr>
                <w:p>
                  <w:pPr>
                    <w:pStyle w:val="67"/>
                    <w:spacing w:before="23"/>
                    <w:ind w:right="2"/>
                    <w:jc w:val="center"/>
                    <w:rPr>
                      <w:color w:val="auto"/>
                      <w:sz w:val="21"/>
                      <w:szCs w:val="21"/>
                    </w:rPr>
                  </w:pPr>
                  <w:r>
                    <w:rPr>
                      <w:color w:val="auto"/>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7859" w:type="dxa"/>
                  <w:gridSpan w:val="5"/>
                  <w:vAlign w:val="center"/>
                </w:tcPr>
                <w:p>
                  <w:pPr>
                    <w:pStyle w:val="67"/>
                    <w:spacing w:before="22"/>
                    <w:ind w:left="96"/>
                    <w:jc w:val="center"/>
                    <w:rPr>
                      <w:color w:val="auto"/>
                      <w:sz w:val="21"/>
                      <w:szCs w:val="21"/>
                    </w:rPr>
                  </w:pPr>
                  <w:r>
                    <w:rPr>
                      <w:color w:val="auto"/>
                      <w:spacing w:val="6"/>
                      <w:sz w:val="21"/>
                      <w:szCs w:val="21"/>
                    </w:rPr>
                    <w:t>注：Ⅳ</w:t>
                  </w:r>
                  <w:r>
                    <w:rPr>
                      <w:color w:val="auto"/>
                      <w:spacing w:val="6"/>
                      <w:position w:val="8"/>
                      <w:sz w:val="21"/>
                      <w:szCs w:val="21"/>
                    </w:rPr>
                    <w:t>+</w:t>
                  </w:r>
                  <w:r>
                    <w:rPr>
                      <w:color w:val="auto"/>
                      <w:spacing w:val="6"/>
                      <w:sz w:val="21"/>
                      <w:szCs w:val="21"/>
                    </w:rPr>
                    <w:t>为极高环境风险。</w:t>
                  </w:r>
                </w:p>
              </w:tc>
            </w:tr>
          </w:tbl>
          <w:p>
            <w:pPr>
              <w:spacing w:line="360" w:lineRule="auto"/>
              <w:ind w:firstLine="480" w:firstLineChars="200"/>
              <w:rPr>
                <w:color w:val="auto"/>
                <w:sz w:val="24"/>
              </w:rPr>
            </w:pPr>
            <w:r>
              <w:rPr>
                <w:color w:val="auto"/>
                <w:sz w:val="24"/>
              </w:rPr>
              <w:t>本项目为</w:t>
            </w:r>
            <w:r>
              <w:rPr>
                <w:rFonts w:hint="eastAsia"/>
                <w:color w:val="auto"/>
                <w:sz w:val="24"/>
                <w:lang w:eastAsia="zh-CN"/>
              </w:rPr>
              <w:t>金属制品业</w:t>
            </w:r>
            <w:r>
              <w:rPr>
                <w:color w:val="auto"/>
                <w:sz w:val="24"/>
              </w:rPr>
              <w:t>，根据建设项目环境风险评价技术导则（HJ 169—2018）表C1知，分值为5，为M4。危废涉及到</w:t>
            </w:r>
            <w:r>
              <w:rPr>
                <w:rFonts w:hint="eastAsia"/>
                <w:color w:val="auto"/>
                <w:sz w:val="24"/>
                <w:lang w:eastAsia="zh-CN"/>
              </w:rPr>
              <w:t>废活性炭</w:t>
            </w:r>
            <w:r>
              <w:rPr>
                <w:color w:val="auto"/>
                <w:sz w:val="24"/>
              </w:rPr>
              <w:t>。该危废未列入附录 B（资料性附录） 重点关注的危险物质。根据表 C.2 危险物质及工艺系统危险性等级判断（P），属于轻度危害P4，根据附录D  环境敏感程度（E）的分级，环境敏感程度为环境低度敏感区E3，故根据表</w:t>
            </w:r>
            <w:r>
              <w:rPr>
                <w:rFonts w:hint="eastAsia"/>
                <w:color w:val="auto"/>
                <w:sz w:val="24"/>
                <w:lang w:val="en-US" w:eastAsia="zh-CN"/>
              </w:rPr>
              <w:t>4-9</w:t>
            </w:r>
            <w:r>
              <w:rPr>
                <w:color w:val="auto"/>
                <w:sz w:val="24"/>
              </w:rPr>
              <w:t>判断，建设项目环境风险潜势划分为Ⅰ。</w:t>
            </w:r>
          </w:p>
          <w:p>
            <w:pPr>
              <w:spacing w:line="360" w:lineRule="auto"/>
              <w:ind w:firstLine="480" w:firstLineChars="200"/>
              <w:rPr>
                <w:color w:val="auto"/>
                <w:sz w:val="24"/>
              </w:rPr>
            </w:pPr>
            <w:r>
              <w:rPr>
                <w:color w:val="auto"/>
                <w:sz w:val="24"/>
              </w:rPr>
              <w:t>根据建设项目环境风险评价技术导则（HJ 169—2018），评价工作等级划分见表</w:t>
            </w:r>
            <w:r>
              <w:rPr>
                <w:rFonts w:hint="eastAsia"/>
                <w:color w:val="auto"/>
                <w:sz w:val="24"/>
              </w:rPr>
              <w:t>4-1</w:t>
            </w:r>
            <w:r>
              <w:rPr>
                <w:rFonts w:hint="eastAsia"/>
                <w:color w:val="auto"/>
                <w:sz w:val="24"/>
                <w:lang w:val="en-US" w:eastAsia="zh-CN"/>
              </w:rPr>
              <w:t>1</w:t>
            </w:r>
            <w:r>
              <w:rPr>
                <w:color w:val="auto"/>
                <w:sz w:val="24"/>
              </w:rPr>
              <w:t>所示。</w:t>
            </w:r>
          </w:p>
          <w:p>
            <w:pPr>
              <w:pStyle w:val="9"/>
              <w:spacing w:before="120"/>
              <w:rPr>
                <w:rFonts w:ascii="Times New Roman" w:hAnsi="Times New Roman"/>
                <w:color w:val="auto"/>
                <w:sz w:val="21"/>
              </w:rPr>
            </w:pPr>
            <w:r>
              <w:rPr>
                <w:rFonts w:ascii="Times New Roman" w:hAnsi="Times New Roman"/>
                <w:color w:val="auto"/>
                <w:sz w:val="21"/>
              </w:rPr>
              <w:t>表</w:t>
            </w:r>
            <w:r>
              <w:rPr>
                <w:rFonts w:hint="eastAsia" w:ascii="Times New Roman" w:hAnsi="Times New Roman"/>
                <w:color w:val="auto"/>
                <w:sz w:val="21"/>
              </w:rPr>
              <w:t>4-</w:t>
            </w:r>
            <w:r>
              <w:rPr>
                <w:rFonts w:hint="eastAsia" w:ascii="Times New Roman" w:hAnsi="Times New Roman"/>
                <w:color w:val="auto"/>
                <w:sz w:val="21"/>
                <w:lang w:val="en-US" w:eastAsia="zh-CN"/>
              </w:rPr>
              <w:t>11</w:t>
            </w:r>
            <w:r>
              <w:rPr>
                <w:rFonts w:ascii="Times New Roman" w:hAnsi="Times New Roman"/>
                <w:color w:val="auto"/>
                <w:sz w:val="21"/>
              </w:rPr>
              <w:t xml:space="preserve">  评价等级划分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6"/>
              <w:gridCol w:w="1382"/>
              <w:gridCol w:w="1593"/>
              <w:gridCol w:w="1593"/>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exact"/>
              </w:trPr>
              <w:tc>
                <w:tcPr>
                  <w:tcW w:w="1466" w:type="dxa"/>
                  <w:vAlign w:val="center"/>
                </w:tcPr>
                <w:p>
                  <w:pPr>
                    <w:pStyle w:val="67"/>
                    <w:jc w:val="center"/>
                    <w:rPr>
                      <w:color w:val="auto"/>
                      <w:spacing w:val="6"/>
                      <w:sz w:val="21"/>
                      <w:szCs w:val="21"/>
                    </w:rPr>
                  </w:pPr>
                  <w:r>
                    <w:rPr>
                      <w:color w:val="auto"/>
                      <w:spacing w:val="6"/>
                      <w:sz w:val="21"/>
                      <w:szCs w:val="21"/>
                    </w:rPr>
                    <w:t>环境风险潜势</w:t>
                  </w:r>
                </w:p>
              </w:tc>
              <w:tc>
                <w:tcPr>
                  <w:tcW w:w="1382" w:type="dxa"/>
                  <w:vAlign w:val="center"/>
                </w:tcPr>
                <w:p>
                  <w:pPr>
                    <w:pStyle w:val="67"/>
                    <w:jc w:val="center"/>
                    <w:rPr>
                      <w:color w:val="auto"/>
                      <w:spacing w:val="6"/>
                      <w:sz w:val="21"/>
                      <w:szCs w:val="21"/>
                    </w:rPr>
                  </w:pPr>
                  <w:r>
                    <w:rPr>
                      <w:color w:val="auto"/>
                      <w:spacing w:val="6"/>
                      <w:sz w:val="21"/>
                      <w:szCs w:val="21"/>
                    </w:rPr>
                    <w:t>Ⅳ、Ⅳ+</w:t>
                  </w:r>
                </w:p>
              </w:tc>
              <w:tc>
                <w:tcPr>
                  <w:tcW w:w="1593" w:type="dxa"/>
                  <w:vAlign w:val="center"/>
                </w:tcPr>
                <w:p>
                  <w:pPr>
                    <w:pStyle w:val="67"/>
                    <w:jc w:val="center"/>
                    <w:rPr>
                      <w:color w:val="auto"/>
                      <w:spacing w:val="6"/>
                      <w:sz w:val="21"/>
                      <w:szCs w:val="21"/>
                    </w:rPr>
                  </w:pPr>
                  <w:r>
                    <w:rPr>
                      <w:color w:val="auto"/>
                      <w:spacing w:val="6"/>
                      <w:sz w:val="21"/>
                      <w:szCs w:val="21"/>
                    </w:rPr>
                    <w:t>Ⅲ</w:t>
                  </w:r>
                </w:p>
              </w:tc>
              <w:tc>
                <w:tcPr>
                  <w:tcW w:w="1593" w:type="dxa"/>
                  <w:vAlign w:val="center"/>
                </w:tcPr>
                <w:p>
                  <w:pPr>
                    <w:pStyle w:val="67"/>
                    <w:jc w:val="center"/>
                    <w:rPr>
                      <w:color w:val="auto"/>
                      <w:spacing w:val="6"/>
                      <w:sz w:val="21"/>
                      <w:szCs w:val="21"/>
                    </w:rPr>
                  </w:pPr>
                  <w:r>
                    <w:rPr>
                      <w:color w:val="auto"/>
                      <w:spacing w:val="6"/>
                      <w:sz w:val="21"/>
                      <w:szCs w:val="21"/>
                    </w:rPr>
                    <w:t>Ⅱ</w:t>
                  </w:r>
                </w:p>
              </w:tc>
              <w:tc>
                <w:tcPr>
                  <w:tcW w:w="1803" w:type="dxa"/>
                  <w:vAlign w:val="center"/>
                </w:tcPr>
                <w:p>
                  <w:pPr>
                    <w:pStyle w:val="67"/>
                    <w:jc w:val="center"/>
                    <w:rPr>
                      <w:color w:val="auto"/>
                      <w:spacing w:val="6"/>
                      <w:sz w:val="21"/>
                      <w:szCs w:val="21"/>
                    </w:rPr>
                  </w:pPr>
                  <w:r>
                    <w:rPr>
                      <w:color w:val="auto"/>
                      <w:spacing w:val="6"/>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exact"/>
              </w:trPr>
              <w:tc>
                <w:tcPr>
                  <w:tcW w:w="1466" w:type="dxa"/>
                  <w:vAlign w:val="center"/>
                </w:tcPr>
                <w:p>
                  <w:pPr>
                    <w:pStyle w:val="67"/>
                    <w:jc w:val="center"/>
                    <w:rPr>
                      <w:color w:val="auto"/>
                      <w:spacing w:val="6"/>
                      <w:sz w:val="21"/>
                      <w:szCs w:val="21"/>
                    </w:rPr>
                  </w:pPr>
                  <w:r>
                    <w:rPr>
                      <w:color w:val="auto"/>
                      <w:spacing w:val="6"/>
                      <w:sz w:val="21"/>
                      <w:szCs w:val="21"/>
                    </w:rPr>
                    <w:t>评价工作等级</w:t>
                  </w:r>
                </w:p>
              </w:tc>
              <w:tc>
                <w:tcPr>
                  <w:tcW w:w="1382" w:type="dxa"/>
                  <w:vAlign w:val="center"/>
                </w:tcPr>
                <w:p>
                  <w:pPr>
                    <w:pStyle w:val="67"/>
                    <w:jc w:val="center"/>
                    <w:rPr>
                      <w:color w:val="auto"/>
                      <w:spacing w:val="6"/>
                      <w:sz w:val="21"/>
                      <w:szCs w:val="21"/>
                    </w:rPr>
                  </w:pPr>
                  <w:r>
                    <w:rPr>
                      <w:color w:val="auto"/>
                      <w:spacing w:val="6"/>
                      <w:sz w:val="21"/>
                      <w:szCs w:val="21"/>
                    </w:rPr>
                    <w:t>一</w:t>
                  </w:r>
                </w:p>
              </w:tc>
              <w:tc>
                <w:tcPr>
                  <w:tcW w:w="1593" w:type="dxa"/>
                  <w:vAlign w:val="center"/>
                </w:tcPr>
                <w:p>
                  <w:pPr>
                    <w:pStyle w:val="67"/>
                    <w:jc w:val="center"/>
                    <w:rPr>
                      <w:color w:val="auto"/>
                      <w:spacing w:val="6"/>
                      <w:sz w:val="21"/>
                      <w:szCs w:val="21"/>
                    </w:rPr>
                  </w:pPr>
                  <w:r>
                    <w:rPr>
                      <w:color w:val="auto"/>
                      <w:spacing w:val="6"/>
                      <w:sz w:val="21"/>
                      <w:szCs w:val="21"/>
                    </w:rPr>
                    <w:t>二</w:t>
                  </w:r>
                </w:p>
              </w:tc>
              <w:tc>
                <w:tcPr>
                  <w:tcW w:w="1593" w:type="dxa"/>
                  <w:vAlign w:val="center"/>
                </w:tcPr>
                <w:p>
                  <w:pPr>
                    <w:pStyle w:val="67"/>
                    <w:jc w:val="center"/>
                    <w:rPr>
                      <w:color w:val="auto"/>
                      <w:spacing w:val="6"/>
                      <w:sz w:val="21"/>
                      <w:szCs w:val="21"/>
                    </w:rPr>
                  </w:pPr>
                  <w:r>
                    <w:rPr>
                      <w:color w:val="auto"/>
                      <w:spacing w:val="6"/>
                      <w:sz w:val="21"/>
                      <w:szCs w:val="21"/>
                    </w:rPr>
                    <w:t>三</w:t>
                  </w:r>
                </w:p>
              </w:tc>
              <w:tc>
                <w:tcPr>
                  <w:tcW w:w="1803" w:type="dxa"/>
                  <w:vAlign w:val="center"/>
                </w:tcPr>
                <w:p>
                  <w:pPr>
                    <w:pStyle w:val="67"/>
                    <w:jc w:val="center"/>
                    <w:rPr>
                      <w:color w:val="auto"/>
                      <w:spacing w:val="6"/>
                      <w:sz w:val="21"/>
                      <w:szCs w:val="21"/>
                    </w:rPr>
                  </w:pPr>
                  <w:r>
                    <w:rPr>
                      <w:color w:val="auto"/>
                      <w:spacing w:val="6"/>
                      <w:sz w:val="21"/>
                      <w:szCs w:val="21"/>
                    </w:rPr>
                    <w:t>简单分析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rPr>
              <w:tc>
                <w:tcPr>
                  <w:tcW w:w="7837" w:type="dxa"/>
                  <w:gridSpan w:val="5"/>
                  <w:vAlign w:val="center"/>
                </w:tcPr>
                <w:p>
                  <w:pPr>
                    <w:pStyle w:val="67"/>
                    <w:jc w:val="center"/>
                    <w:rPr>
                      <w:color w:val="auto"/>
                      <w:spacing w:val="6"/>
                      <w:sz w:val="21"/>
                      <w:szCs w:val="21"/>
                    </w:rPr>
                  </w:pPr>
                  <w:r>
                    <w:rPr>
                      <w:color w:val="auto"/>
                      <w:spacing w:val="6"/>
                      <w:sz w:val="21"/>
                      <w:szCs w:val="21"/>
                    </w:rPr>
                    <w:t>a 是相对于详细评价工作内容而言，在描述危险物质、环境影响途径、环境危害后果、风险防范措施等方面给 出定性的说明。见附录 A。</w:t>
                  </w:r>
                </w:p>
              </w:tc>
            </w:tr>
          </w:tbl>
          <w:p>
            <w:pPr>
              <w:spacing w:line="360" w:lineRule="auto"/>
              <w:ind w:firstLine="480" w:firstLineChars="200"/>
              <w:rPr>
                <w:color w:val="auto"/>
                <w:sz w:val="24"/>
              </w:rPr>
            </w:pPr>
            <w:r>
              <w:rPr>
                <w:color w:val="auto"/>
                <w:sz w:val="24"/>
              </w:rPr>
              <w:t>根据表</w:t>
            </w:r>
            <w:r>
              <w:rPr>
                <w:rFonts w:hint="eastAsia"/>
                <w:color w:val="auto"/>
                <w:sz w:val="24"/>
                <w:lang w:val="en-US" w:eastAsia="zh-CN"/>
              </w:rPr>
              <w:t>4-10</w:t>
            </w:r>
            <w:r>
              <w:rPr>
                <w:color w:val="auto"/>
                <w:sz w:val="24"/>
              </w:rPr>
              <w:t>环境风险评价等级划分，本项目属于评级工作等级为简单分析。</w:t>
            </w:r>
          </w:p>
          <w:p>
            <w:pPr>
              <w:spacing w:line="360" w:lineRule="auto"/>
              <w:ind w:firstLine="480" w:firstLineChars="200"/>
              <w:rPr>
                <w:color w:val="auto"/>
                <w:sz w:val="24"/>
              </w:rPr>
            </w:pPr>
            <w:r>
              <w:rPr>
                <w:color w:val="auto"/>
                <w:sz w:val="24"/>
              </w:rPr>
              <w:t>（2）环境风险识别</w:t>
            </w:r>
          </w:p>
          <w:p>
            <w:pPr>
              <w:spacing w:line="360" w:lineRule="auto"/>
              <w:ind w:firstLine="480" w:firstLineChars="200"/>
              <w:rPr>
                <w:color w:val="auto"/>
                <w:sz w:val="24"/>
              </w:rPr>
            </w:pPr>
            <w:r>
              <w:rPr>
                <w:color w:val="auto"/>
                <w:sz w:val="24"/>
              </w:rPr>
              <w:t xml:space="preserve">物质风险识别的范围包括：主要原辅材料、中间产品、产品及生产过程排放的“三废” 污染物等。 </w:t>
            </w:r>
          </w:p>
          <w:p>
            <w:pPr>
              <w:spacing w:line="360" w:lineRule="auto"/>
              <w:ind w:firstLine="480" w:firstLineChars="200"/>
              <w:rPr>
                <w:color w:val="auto"/>
                <w:sz w:val="24"/>
              </w:rPr>
            </w:pPr>
            <w:r>
              <w:rPr>
                <w:rFonts w:hint="eastAsia"/>
                <w:color w:val="auto"/>
                <w:sz w:val="24"/>
                <w:lang w:eastAsia="zh-CN"/>
              </w:rPr>
              <w:t>本项目生产过程中使用浸塑液。浸塑液</w:t>
            </w:r>
            <w:r>
              <w:rPr>
                <w:rFonts w:hint="eastAsia"/>
                <w:color w:val="auto"/>
                <w:sz w:val="24"/>
                <w:lang w:val="en-US" w:eastAsia="zh-CN"/>
              </w:rPr>
              <w:t>最大存储量15</w:t>
            </w:r>
            <w:r>
              <w:rPr>
                <w:rFonts w:hint="eastAsia"/>
                <w:color w:val="auto"/>
                <w:sz w:val="24"/>
              </w:rPr>
              <w:t>t</w:t>
            </w:r>
            <w:r>
              <w:rPr>
                <w:color w:val="auto"/>
                <w:sz w:val="24"/>
              </w:rPr>
              <w:t>/</w:t>
            </w:r>
            <w:r>
              <w:rPr>
                <w:rFonts w:hint="eastAsia"/>
                <w:color w:val="auto"/>
                <w:sz w:val="24"/>
              </w:rPr>
              <w:t>a</w:t>
            </w:r>
            <w:r>
              <w:rPr>
                <w:rFonts w:hint="eastAsia"/>
                <w:color w:val="auto"/>
                <w:sz w:val="24"/>
                <w:lang w:val="en-US" w:eastAsia="zh-CN"/>
              </w:rPr>
              <w:t>。</w:t>
            </w:r>
            <w:r>
              <w:rPr>
                <w:color w:val="auto"/>
                <w:sz w:val="24"/>
              </w:rPr>
              <w:t>本项目</w:t>
            </w:r>
            <w:r>
              <w:rPr>
                <w:rFonts w:hint="eastAsia"/>
                <w:color w:val="auto"/>
                <w:sz w:val="24"/>
                <w:lang w:val="en-US" w:eastAsia="zh-CN"/>
              </w:rPr>
              <w:t>废气处理</w:t>
            </w:r>
            <w:r>
              <w:rPr>
                <w:color w:val="auto"/>
                <w:sz w:val="24"/>
              </w:rPr>
              <w:t>过程中会</w:t>
            </w:r>
            <w:r>
              <w:rPr>
                <w:rFonts w:hint="eastAsia"/>
                <w:color w:val="auto"/>
                <w:sz w:val="24"/>
                <w:lang w:eastAsia="zh-CN"/>
              </w:rPr>
              <w:t>产生</w:t>
            </w:r>
            <w:r>
              <w:rPr>
                <w:color w:val="auto"/>
                <w:sz w:val="24"/>
              </w:rPr>
              <w:t>少量</w:t>
            </w:r>
            <w:r>
              <w:rPr>
                <w:rFonts w:hint="eastAsia"/>
                <w:color w:val="auto"/>
                <w:sz w:val="24"/>
              </w:rPr>
              <w:t>废</w:t>
            </w:r>
            <w:r>
              <w:rPr>
                <w:rFonts w:hint="eastAsia"/>
                <w:color w:val="auto"/>
                <w:sz w:val="24"/>
                <w:lang w:eastAsia="zh-CN"/>
              </w:rPr>
              <w:t>活性炭</w:t>
            </w:r>
            <w:r>
              <w:rPr>
                <w:color w:val="auto"/>
                <w:sz w:val="24"/>
              </w:rPr>
              <w:t>，</w:t>
            </w:r>
            <w:r>
              <w:rPr>
                <w:rFonts w:hint="eastAsia"/>
                <w:color w:val="auto"/>
                <w:sz w:val="24"/>
                <w:lang w:eastAsia="zh-CN"/>
              </w:rPr>
              <w:t>废活性炭</w:t>
            </w:r>
            <w:r>
              <w:rPr>
                <w:color w:val="auto"/>
                <w:sz w:val="24"/>
              </w:rPr>
              <w:t>产生量为</w:t>
            </w:r>
            <w:r>
              <w:rPr>
                <w:rFonts w:hint="eastAsia"/>
                <w:color w:val="auto"/>
                <w:sz w:val="24"/>
                <w:lang w:val="en-US" w:eastAsia="zh-CN"/>
              </w:rPr>
              <w:t>0.15</w:t>
            </w:r>
            <w:r>
              <w:rPr>
                <w:rFonts w:hint="eastAsia"/>
                <w:color w:val="auto"/>
                <w:sz w:val="24"/>
                <w:lang w:eastAsia="zh-CN"/>
              </w:rPr>
              <w:t>t</w:t>
            </w:r>
            <w:r>
              <w:rPr>
                <w:color w:val="auto"/>
                <w:sz w:val="24"/>
              </w:rPr>
              <w:t>/a。</w:t>
            </w:r>
          </w:p>
          <w:p>
            <w:pPr>
              <w:spacing w:line="360" w:lineRule="auto"/>
              <w:ind w:firstLine="480" w:firstLineChars="200"/>
              <w:rPr>
                <w:color w:val="auto"/>
                <w:sz w:val="24"/>
              </w:rPr>
            </w:pPr>
            <w:r>
              <w:rPr>
                <w:color w:val="auto"/>
                <w:sz w:val="24"/>
              </w:rPr>
              <w:t>根据《建设项目环境风险评价技术导则》（HJ169-2018 ）附录 B 和危险化学品重大危险源辨识GB18218-2018，环境风险评价因子为</w:t>
            </w:r>
            <w:r>
              <w:rPr>
                <w:rFonts w:hint="eastAsia"/>
                <w:color w:val="auto"/>
                <w:sz w:val="24"/>
                <w:lang w:eastAsia="zh-CN"/>
              </w:rPr>
              <w:t>浸塑液以及</w:t>
            </w:r>
            <w:r>
              <w:rPr>
                <w:rFonts w:hint="eastAsia"/>
                <w:color w:val="auto"/>
                <w:sz w:val="24"/>
              </w:rPr>
              <w:t>危险废物</w:t>
            </w:r>
            <w:r>
              <w:rPr>
                <w:color w:val="auto"/>
                <w:sz w:val="24"/>
              </w:rPr>
              <w:t>，属于</w:t>
            </w:r>
            <w:r>
              <w:rPr>
                <w:rFonts w:hint="eastAsia"/>
                <w:color w:val="auto"/>
                <w:sz w:val="24"/>
              </w:rPr>
              <w:t>有害物质</w:t>
            </w:r>
            <w:r>
              <w:rPr>
                <w:color w:val="auto"/>
                <w:sz w:val="24"/>
              </w:rPr>
              <w:t>，临界量为50t，</w:t>
            </w:r>
            <w:r>
              <w:rPr>
                <w:rFonts w:hint="eastAsia"/>
                <w:color w:val="auto"/>
                <w:sz w:val="24"/>
              </w:rPr>
              <w:t>危险废物最大暂存量</w:t>
            </w:r>
            <w:r>
              <w:rPr>
                <w:color w:val="auto"/>
                <w:sz w:val="24"/>
              </w:rPr>
              <w:t>为</w:t>
            </w:r>
            <w:r>
              <w:rPr>
                <w:rFonts w:hint="eastAsia"/>
                <w:color w:val="auto"/>
                <w:sz w:val="24"/>
                <w:lang w:val="en-US" w:eastAsia="zh-CN"/>
              </w:rPr>
              <w:t>15.15</w:t>
            </w:r>
            <w:r>
              <w:rPr>
                <w:color w:val="auto"/>
                <w:sz w:val="24"/>
              </w:rPr>
              <w:t xml:space="preserve">t/a。为非重大危险源。 </w:t>
            </w:r>
          </w:p>
          <w:p>
            <w:pPr>
              <w:spacing w:line="360" w:lineRule="auto"/>
              <w:ind w:firstLine="480" w:firstLineChars="200"/>
              <w:rPr>
                <w:color w:val="auto"/>
                <w:sz w:val="24"/>
              </w:rPr>
            </w:pPr>
            <w:r>
              <w:rPr>
                <w:color w:val="auto"/>
                <w:sz w:val="24"/>
              </w:rPr>
              <w:t>（3）环境风险分析以及防范措施及应急要求</w:t>
            </w:r>
          </w:p>
          <w:p>
            <w:pPr>
              <w:pStyle w:val="17"/>
              <w:spacing w:line="360" w:lineRule="auto"/>
              <w:ind w:firstLine="480" w:firstLineChars="200"/>
              <w:rPr>
                <w:rFonts w:hint="eastAsia"/>
                <w:color w:val="auto"/>
                <w:sz w:val="24"/>
              </w:rPr>
            </w:pPr>
            <w:r>
              <w:rPr>
                <w:rFonts w:ascii="Times New Roman" w:hAnsi="Times New Roman"/>
                <w:color w:val="auto"/>
                <w:sz w:val="24"/>
              </w:rPr>
              <w:t>企业在</w:t>
            </w:r>
            <w:r>
              <w:rPr>
                <w:rFonts w:hint="eastAsia" w:ascii="Times New Roman" w:hAnsi="Times New Roman"/>
                <w:color w:val="auto"/>
                <w:sz w:val="24"/>
                <w:lang w:val="en-US" w:eastAsia="zh-CN"/>
              </w:rPr>
              <w:t>原料仓库</w:t>
            </w:r>
            <w:r>
              <w:rPr>
                <w:rFonts w:ascii="Times New Roman" w:hAnsi="Times New Roman"/>
                <w:color w:val="auto"/>
                <w:sz w:val="24"/>
              </w:rPr>
              <w:t>内</w:t>
            </w:r>
            <w:r>
              <w:rPr>
                <w:rFonts w:hint="eastAsia" w:ascii="Times New Roman" w:hAnsi="Times New Roman"/>
                <w:color w:val="auto"/>
                <w:sz w:val="24"/>
                <w:lang w:val="en-US" w:eastAsia="zh-CN"/>
              </w:rPr>
              <w:t>专门的浸塑液储存区</w:t>
            </w:r>
            <w:r>
              <w:rPr>
                <w:rFonts w:ascii="Times New Roman" w:hAnsi="Times New Roman"/>
                <w:color w:val="auto"/>
                <w:sz w:val="24"/>
              </w:rPr>
              <w:t>，</w:t>
            </w:r>
            <w:r>
              <w:rPr>
                <w:rFonts w:hint="eastAsia" w:ascii="Times New Roman" w:hAnsi="Times New Roman"/>
                <w:color w:val="auto"/>
                <w:sz w:val="24"/>
                <w:lang w:val="en-US" w:eastAsia="zh-CN"/>
              </w:rPr>
              <w:t>在浸塑液储存区旁</w:t>
            </w:r>
            <w:r>
              <w:rPr>
                <w:rFonts w:ascii="Times New Roman" w:hAnsi="Times New Roman"/>
                <w:color w:val="auto"/>
                <w:sz w:val="24"/>
              </w:rPr>
              <w:t>设一座</w:t>
            </w:r>
            <w:r>
              <w:rPr>
                <w:rFonts w:hint="eastAsia" w:ascii="Times New Roman" w:hAnsi="Times New Roman"/>
                <w:color w:val="auto"/>
                <w:sz w:val="24"/>
                <w:lang w:val="en-US" w:eastAsia="zh-CN"/>
              </w:rPr>
              <w:t>5</w:t>
            </w:r>
            <w:r>
              <w:rPr>
                <w:rFonts w:ascii="Times New Roman" w:hAnsi="Times New Roman"/>
                <w:color w:val="auto"/>
                <w:sz w:val="24"/>
              </w:rPr>
              <w:t>m</w:t>
            </w:r>
            <w:r>
              <w:rPr>
                <w:rFonts w:ascii="Times New Roman" w:hAnsi="Times New Roman"/>
                <w:color w:val="auto"/>
                <w:sz w:val="24"/>
                <w:vertAlign w:val="superscript"/>
              </w:rPr>
              <w:t>2</w:t>
            </w:r>
            <w:r>
              <w:rPr>
                <w:rFonts w:ascii="Times New Roman" w:hAnsi="Times New Roman"/>
                <w:color w:val="auto"/>
                <w:sz w:val="24"/>
              </w:rPr>
              <w:t>危险废物临时贮存场所</w:t>
            </w:r>
            <w:r>
              <w:rPr>
                <w:rFonts w:hint="eastAsia" w:ascii="Times New Roman" w:hAnsi="Times New Roman"/>
                <w:color w:val="auto"/>
                <w:sz w:val="24"/>
                <w:lang w:eastAsia="zh-CN"/>
              </w:rPr>
              <w:t>，</w:t>
            </w:r>
            <w:r>
              <w:rPr>
                <w:color w:val="auto"/>
                <w:sz w:val="24"/>
              </w:rPr>
              <w:t>若</w:t>
            </w:r>
            <w:r>
              <w:rPr>
                <w:rFonts w:hint="eastAsia"/>
                <w:color w:val="auto"/>
                <w:sz w:val="24"/>
              </w:rPr>
              <w:t>在运输或暂存过程中</w:t>
            </w:r>
            <w:r>
              <w:rPr>
                <w:color w:val="auto"/>
                <w:sz w:val="24"/>
              </w:rPr>
              <w:t>导致泄漏事故，</w:t>
            </w:r>
            <w:r>
              <w:rPr>
                <w:rFonts w:hint="eastAsia"/>
                <w:color w:val="auto"/>
                <w:sz w:val="24"/>
                <w:lang w:val="en-US" w:eastAsia="zh-CN"/>
              </w:rPr>
              <w:t>会</w:t>
            </w:r>
            <w:r>
              <w:rPr>
                <w:color w:val="auto"/>
                <w:sz w:val="24"/>
              </w:rPr>
              <w:t>导致污染物</w:t>
            </w:r>
            <w:r>
              <w:rPr>
                <w:rFonts w:hint="eastAsia"/>
                <w:color w:val="auto"/>
                <w:sz w:val="24"/>
                <w:lang w:val="en-US" w:eastAsia="zh-CN"/>
              </w:rPr>
              <w:t>漫流，进入雨水管网，经雨水管网排入槎江，影响槎江水质或者进入污水管网，通过污水管网进入仙槎桥镇污水处理厂，从而影响污水处理厂正常运行。甚至长期泄露，导致淤积在地面低洼处，渗漏进入</w:t>
            </w:r>
            <w:r>
              <w:rPr>
                <w:rFonts w:hint="eastAsia"/>
                <w:color w:val="auto"/>
                <w:sz w:val="24"/>
              </w:rPr>
              <w:t>地下</w:t>
            </w:r>
            <w:r>
              <w:rPr>
                <w:color w:val="auto"/>
                <w:sz w:val="24"/>
              </w:rPr>
              <w:t>水系统</w:t>
            </w:r>
            <w:r>
              <w:rPr>
                <w:rFonts w:hint="eastAsia"/>
                <w:color w:val="auto"/>
                <w:sz w:val="24"/>
                <w:lang w:eastAsia="zh-CN"/>
              </w:rPr>
              <w:t>，</w:t>
            </w:r>
            <w:r>
              <w:rPr>
                <w:rFonts w:hint="eastAsia"/>
                <w:color w:val="auto"/>
                <w:sz w:val="24"/>
                <w:lang w:val="en-US" w:eastAsia="zh-CN"/>
              </w:rPr>
              <w:t>影响周边的地下水水质和土壤</w:t>
            </w:r>
            <w:r>
              <w:rPr>
                <w:rFonts w:hint="eastAsia"/>
                <w:color w:val="auto"/>
                <w:sz w:val="24"/>
              </w:rPr>
              <w:t>。</w:t>
            </w:r>
          </w:p>
          <w:p>
            <w:pPr>
              <w:pStyle w:val="17"/>
              <w:spacing w:line="360" w:lineRule="auto"/>
              <w:ind w:firstLine="480" w:firstLineChars="200"/>
              <w:rPr>
                <w:rFonts w:ascii="Times New Roman" w:hAnsi="Times New Roman"/>
                <w:color w:val="auto"/>
                <w:sz w:val="24"/>
              </w:rPr>
            </w:pPr>
            <w:r>
              <w:rPr>
                <w:rFonts w:ascii="Times New Roman" w:hAnsi="Times New Roman"/>
                <w:color w:val="auto"/>
                <w:sz w:val="24"/>
              </w:rPr>
              <w:t>为避免</w:t>
            </w:r>
            <w:r>
              <w:rPr>
                <w:rFonts w:hint="eastAsia" w:ascii="Times New Roman" w:hAnsi="Times New Roman"/>
                <w:color w:val="auto"/>
                <w:sz w:val="24"/>
              </w:rPr>
              <w:t>危险废物</w:t>
            </w:r>
            <w:r>
              <w:rPr>
                <w:rFonts w:ascii="Times New Roman" w:hAnsi="Times New Roman"/>
                <w:color w:val="auto"/>
                <w:sz w:val="24"/>
              </w:rPr>
              <w:t>泄露污染</w:t>
            </w:r>
            <w:r>
              <w:rPr>
                <w:rFonts w:hint="eastAsia" w:ascii="Times New Roman" w:hAnsi="Times New Roman"/>
                <w:color w:val="auto"/>
                <w:sz w:val="24"/>
                <w:lang w:val="en-US" w:eastAsia="zh-CN"/>
              </w:rPr>
              <w:t>环境</w:t>
            </w:r>
            <w:r>
              <w:rPr>
                <w:rFonts w:ascii="Times New Roman" w:hAnsi="Times New Roman"/>
                <w:color w:val="auto"/>
                <w:sz w:val="24"/>
              </w:rPr>
              <w:t>，项目应对</w:t>
            </w:r>
            <w:r>
              <w:rPr>
                <w:rFonts w:hint="eastAsia" w:ascii="Times New Roman" w:hAnsi="Times New Roman"/>
                <w:color w:val="auto"/>
                <w:sz w:val="24"/>
              </w:rPr>
              <w:t>浸塑液储存区</w:t>
            </w:r>
            <w:r>
              <w:rPr>
                <w:rFonts w:ascii="Times New Roman" w:hAnsi="Times New Roman"/>
                <w:color w:val="auto"/>
                <w:sz w:val="24"/>
              </w:rPr>
              <w:t>地面进行防渗处理。危险废物临时贮存场所建设要求应当符合《危险废物贮存污染控制标准》，应设防渗、防</w:t>
            </w:r>
            <w:r>
              <w:rPr>
                <w:rFonts w:hint="eastAsia" w:ascii="Times New Roman" w:hAnsi="Times New Roman"/>
                <w:color w:val="auto"/>
                <w:sz w:val="24"/>
                <w:lang w:val="en-US" w:eastAsia="zh-CN"/>
              </w:rPr>
              <w:t>雨、防流失等措施</w:t>
            </w:r>
            <w:r>
              <w:rPr>
                <w:rFonts w:ascii="Times New Roman" w:hAnsi="Times New Roman"/>
                <w:color w:val="auto"/>
                <w:sz w:val="24"/>
              </w:rPr>
              <w:t>。危废由专人负责收集，收集过程中按危废类别分类收集，收集容器采用危废专用收集容器，并及时送交有资质的单位进行处置。</w:t>
            </w:r>
          </w:p>
          <w:p>
            <w:pPr>
              <w:spacing w:line="360" w:lineRule="auto"/>
              <w:ind w:firstLine="480" w:firstLineChars="200"/>
              <w:rPr>
                <w:rFonts w:hint="eastAsia"/>
                <w:color w:val="auto"/>
                <w:sz w:val="24"/>
                <w:lang w:eastAsia="zh-CN"/>
              </w:rPr>
            </w:pPr>
            <w:r>
              <w:rPr>
                <w:color w:val="auto"/>
                <w:sz w:val="24"/>
              </w:rPr>
              <w:t>根据国家环保部相关文件要求，企业应制定环境污染事故发生的工作计划，消除事故隐患的实施及突发性事故的应急办法等。应设立厂内急救指挥小组，并和当地有关应急救援部门建立正常的定期联系</w:t>
            </w:r>
            <w:r>
              <w:rPr>
                <w:rFonts w:hint="eastAsia"/>
                <w:color w:val="auto"/>
                <w:sz w:val="24"/>
                <w:lang w:eastAsia="zh-CN"/>
              </w:rPr>
              <w:t>。</w:t>
            </w: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rFonts w:hint="eastAsia"/>
                <w:color w:val="auto"/>
                <w:sz w:val="24"/>
                <w:lang w:eastAsia="zh-CN"/>
              </w:rPr>
            </w:pPr>
          </w:p>
          <w:p>
            <w:pPr>
              <w:spacing w:line="360" w:lineRule="auto"/>
              <w:ind w:firstLine="480" w:firstLineChars="200"/>
              <w:rPr>
                <w:b/>
                <w:color w:val="auto"/>
                <w:sz w:val="24"/>
              </w:rPr>
            </w:pPr>
            <w:r>
              <w:rPr>
                <w:color w:val="auto"/>
                <w:sz w:val="24"/>
              </w:rPr>
              <w:t xml:space="preserve"> </w:t>
            </w:r>
          </w:p>
          <w:p>
            <w:pPr>
              <w:adjustRightInd w:val="0"/>
              <w:snapToGrid w:val="0"/>
              <w:rPr>
                <w:bCs/>
                <w:color w:val="auto"/>
                <w:spacing w:val="-10"/>
                <w:szCs w:val="21"/>
              </w:rPr>
            </w:pPr>
          </w:p>
        </w:tc>
      </w:tr>
    </w:tbl>
    <w:p>
      <w:pPr>
        <w:adjustRightInd w:val="0"/>
        <w:snapToGrid w:val="0"/>
        <w:spacing w:line="360" w:lineRule="auto"/>
        <w:rPr>
          <w:b/>
          <w:color w:val="auto"/>
          <w:kern w:val="0"/>
          <w:sz w:val="28"/>
          <w:szCs w:val="28"/>
        </w:rPr>
        <w:sectPr>
          <w:pgSz w:w="11907" w:h="16840"/>
          <w:pgMar w:top="1701" w:right="1531" w:bottom="2127" w:left="1531" w:header="851" w:footer="851" w:gutter="0"/>
          <w:cols w:space="720" w:num="1"/>
          <w:docGrid w:linePitch="312" w:charSpace="0"/>
        </w:sectPr>
      </w:pPr>
    </w:p>
    <w:p>
      <w:pPr>
        <w:pStyle w:val="24"/>
        <w:jc w:val="center"/>
        <w:outlineLvl w:val="0"/>
        <w:rPr>
          <w:rStyle w:val="38"/>
          <w:rFonts w:ascii="Times New Roman" w:hAnsi="Times New Roman"/>
          <w:color w:val="auto"/>
        </w:rPr>
      </w:pPr>
      <w:bookmarkStart w:id="13" w:name="_Toc73483526"/>
      <w:r>
        <w:rPr>
          <w:rStyle w:val="38"/>
          <w:rFonts w:ascii="Times New Roman" w:hAnsi="Times New Roman"/>
          <w:color w:val="auto"/>
        </w:rPr>
        <w:t>五、</w:t>
      </w:r>
      <w:bookmarkStart w:id="14" w:name="_Hlk54167917"/>
      <w:r>
        <w:rPr>
          <w:rStyle w:val="38"/>
          <w:rFonts w:ascii="Times New Roman" w:hAnsi="Times New Roman"/>
          <w:color w:val="auto"/>
        </w:rPr>
        <w:t>环境保护措施监督检查清单</w:t>
      </w:r>
      <w:bookmarkEnd w:id="13"/>
      <w:bookmarkEnd w:id="14"/>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color w:val="auto"/>
                <w:szCs w:val="21"/>
              </w:rPr>
            </w:pPr>
            <w:r>
              <w:rPr>
                <w:color w:val="auto"/>
                <w:szCs w:val="21"/>
              </w:rPr>
              <w:t>内容</w:t>
            </w:r>
          </w:p>
          <w:p>
            <w:pPr>
              <w:adjustRightInd w:val="0"/>
              <w:snapToGrid w:val="0"/>
              <w:rPr>
                <w:color w:val="auto"/>
                <w:szCs w:val="21"/>
              </w:rPr>
            </w:pPr>
            <w:r>
              <w:rPr>
                <w:color w:val="auto"/>
                <w:szCs w:val="21"/>
              </w:rPr>
              <w:t>要素</w:t>
            </w:r>
          </w:p>
        </w:tc>
        <w:tc>
          <w:tcPr>
            <w:tcW w:w="1755" w:type="dxa"/>
            <w:vAlign w:val="center"/>
          </w:tcPr>
          <w:p>
            <w:pPr>
              <w:adjustRightInd w:val="0"/>
              <w:snapToGrid w:val="0"/>
              <w:jc w:val="center"/>
              <w:rPr>
                <w:color w:val="auto"/>
                <w:szCs w:val="21"/>
              </w:rPr>
            </w:pPr>
            <w:r>
              <w:rPr>
                <w:color w:val="auto"/>
                <w:szCs w:val="21"/>
              </w:rPr>
              <w:t>排放口(编号、</w:t>
            </w:r>
          </w:p>
          <w:p>
            <w:pPr>
              <w:adjustRightInd w:val="0"/>
              <w:snapToGrid w:val="0"/>
              <w:jc w:val="center"/>
              <w:rPr>
                <w:color w:val="auto"/>
                <w:szCs w:val="21"/>
              </w:rPr>
            </w:pPr>
            <w:r>
              <w:rPr>
                <w:color w:val="auto"/>
                <w:szCs w:val="21"/>
              </w:rPr>
              <w:t>名称)/污染源</w:t>
            </w:r>
          </w:p>
        </w:tc>
        <w:tc>
          <w:tcPr>
            <w:tcW w:w="1755" w:type="dxa"/>
            <w:vAlign w:val="center"/>
          </w:tcPr>
          <w:p>
            <w:pPr>
              <w:adjustRightInd w:val="0"/>
              <w:snapToGrid w:val="0"/>
              <w:jc w:val="center"/>
              <w:rPr>
                <w:color w:val="auto"/>
                <w:szCs w:val="21"/>
              </w:rPr>
            </w:pPr>
            <w:r>
              <w:rPr>
                <w:color w:val="auto"/>
                <w:szCs w:val="21"/>
              </w:rPr>
              <w:t>污染物项目</w:t>
            </w:r>
          </w:p>
        </w:tc>
        <w:tc>
          <w:tcPr>
            <w:tcW w:w="1755" w:type="dxa"/>
            <w:vAlign w:val="center"/>
          </w:tcPr>
          <w:p>
            <w:pPr>
              <w:adjustRightInd w:val="0"/>
              <w:snapToGrid w:val="0"/>
              <w:jc w:val="center"/>
              <w:rPr>
                <w:color w:val="auto"/>
                <w:szCs w:val="21"/>
              </w:rPr>
            </w:pPr>
            <w:r>
              <w:rPr>
                <w:color w:val="auto"/>
                <w:szCs w:val="21"/>
              </w:rPr>
              <w:t>环境保护措施</w:t>
            </w:r>
          </w:p>
        </w:tc>
        <w:tc>
          <w:tcPr>
            <w:tcW w:w="1757" w:type="dxa"/>
            <w:vAlign w:val="center"/>
          </w:tcPr>
          <w:p>
            <w:pPr>
              <w:adjustRightInd w:val="0"/>
              <w:snapToGrid w:val="0"/>
              <w:jc w:val="center"/>
              <w:rPr>
                <w:color w:val="auto"/>
                <w:szCs w:val="21"/>
              </w:rPr>
            </w:pPr>
            <w:r>
              <w:rPr>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color w:val="auto"/>
                <w:szCs w:val="21"/>
              </w:rPr>
            </w:pPr>
            <w:r>
              <w:rPr>
                <w:color w:val="auto"/>
                <w:szCs w:val="21"/>
              </w:rPr>
              <w:t>大气环境</w:t>
            </w:r>
          </w:p>
        </w:tc>
        <w:tc>
          <w:tcPr>
            <w:tcW w:w="1755" w:type="dxa"/>
            <w:vAlign w:val="center"/>
          </w:tcPr>
          <w:p>
            <w:pPr>
              <w:adjustRightInd w:val="0"/>
              <w:snapToGrid w:val="0"/>
              <w:jc w:val="center"/>
              <w:rPr>
                <w:color w:val="auto"/>
                <w:szCs w:val="21"/>
              </w:rPr>
            </w:pPr>
            <w:r>
              <w:rPr>
                <w:color w:val="auto"/>
                <w:szCs w:val="21"/>
              </w:rPr>
              <w:t>DA001：</w:t>
            </w:r>
            <w:r>
              <w:rPr>
                <w:rFonts w:hint="eastAsia"/>
                <w:color w:val="auto"/>
                <w:szCs w:val="21"/>
                <w:lang w:eastAsia="zh-CN"/>
              </w:rPr>
              <w:t>浸塑废气</w:t>
            </w:r>
            <w:r>
              <w:rPr>
                <w:rFonts w:hint="eastAsia"/>
                <w:color w:val="auto"/>
                <w:szCs w:val="21"/>
              </w:rPr>
              <w:t>排气筒</w:t>
            </w:r>
          </w:p>
        </w:tc>
        <w:tc>
          <w:tcPr>
            <w:tcW w:w="1755" w:type="dxa"/>
            <w:vAlign w:val="center"/>
          </w:tcPr>
          <w:p>
            <w:pPr>
              <w:adjustRightInd w:val="0"/>
              <w:snapToGrid w:val="0"/>
              <w:jc w:val="center"/>
              <w:rPr>
                <w:rFonts w:hint="default"/>
                <w:color w:val="auto"/>
                <w:szCs w:val="21"/>
                <w:lang w:val="en-US"/>
              </w:rPr>
            </w:pPr>
            <w:r>
              <w:rPr>
                <w:rFonts w:hint="eastAsia"/>
                <w:color w:val="auto"/>
                <w:lang w:val="en-US" w:eastAsia="zh-CN"/>
              </w:rPr>
              <w:t>非甲烷总烃、HCL</w:t>
            </w:r>
          </w:p>
        </w:tc>
        <w:tc>
          <w:tcPr>
            <w:tcW w:w="1755" w:type="dxa"/>
            <w:vAlign w:val="center"/>
          </w:tcPr>
          <w:p>
            <w:pPr>
              <w:adjustRightInd w:val="0"/>
              <w:snapToGrid w:val="0"/>
              <w:jc w:val="center"/>
              <w:rPr>
                <w:color w:val="auto"/>
                <w:szCs w:val="21"/>
              </w:rPr>
            </w:pPr>
            <w:r>
              <w:rPr>
                <w:rFonts w:hint="eastAsia"/>
                <w:color w:val="auto"/>
                <w:szCs w:val="21"/>
              </w:rPr>
              <w:t>集气罩收集、</w:t>
            </w:r>
            <w:r>
              <w:rPr>
                <w:rFonts w:hint="eastAsia"/>
                <w:color w:val="auto"/>
                <w:szCs w:val="21"/>
                <w:lang w:eastAsia="zh-CN"/>
              </w:rPr>
              <w:t>光氧催化+活性炭吸附</w:t>
            </w:r>
            <w:r>
              <w:rPr>
                <w:rFonts w:hint="eastAsia"/>
                <w:color w:val="auto"/>
                <w:szCs w:val="21"/>
                <w:lang w:val="en-US" w:eastAsia="zh-CN"/>
              </w:rPr>
              <w:t>装置</w:t>
            </w:r>
            <w:r>
              <w:rPr>
                <w:rFonts w:hint="eastAsia"/>
                <w:color w:val="auto"/>
                <w:szCs w:val="21"/>
              </w:rPr>
              <w:t>处理、15m高排气筒高空排放</w:t>
            </w:r>
          </w:p>
        </w:tc>
        <w:tc>
          <w:tcPr>
            <w:tcW w:w="1757" w:type="dxa"/>
            <w:vMerge w:val="restart"/>
            <w:vAlign w:val="center"/>
          </w:tcPr>
          <w:p>
            <w:pPr>
              <w:adjustRightInd w:val="0"/>
              <w:snapToGrid w:val="0"/>
              <w:jc w:val="center"/>
              <w:rPr>
                <w:rFonts w:hint="default" w:eastAsia="宋体"/>
                <w:color w:val="auto"/>
                <w:szCs w:val="21"/>
                <w:lang w:val="en-US" w:eastAsia="zh-CN"/>
              </w:rPr>
            </w:pPr>
            <w:r>
              <w:rPr>
                <w:rFonts w:hint="eastAsia"/>
                <w:color w:val="auto"/>
                <w:szCs w:val="21"/>
                <w:lang w:eastAsia="zh-CN"/>
              </w:rPr>
              <w:t xml:space="preserve"> 执行《大气污染物综合排放标准》（GB16297-1996）表</w:t>
            </w:r>
            <w:r>
              <w:rPr>
                <w:rFonts w:hint="eastAsia"/>
                <w:color w:val="auto"/>
                <w:szCs w:val="21"/>
                <w:lang w:val="en-US" w:eastAsia="zh-CN"/>
              </w:rPr>
              <w:t>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r>
              <w:rPr>
                <w:color w:val="auto"/>
                <w:szCs w:val="21"/>
              </w:rPr>
              <w:t>无组织排放</w:t>
            </w:r>
          </w:p>
        </w:tc>
        <w:tc>
          <w:tcPr>
            <w:tcW w:w="1755" w:type="dxa"/>
            <w:vAlign w:val="center"/>
          </w:tcPr>
          <w:p>
            <w:pPr>
              <w:adjustRightInd w:val="0"/>
              <w:snapToGrid w:val="0"/>
              <w:jc w:val="center"/>
              <w:rPr>
                <w:color w:val="auto"/>
                <w:szCs w:val="21"/>
              </w:rPr>
            </w:pPr>
            <w:r>
              <w:rPr>
                <w:bCs/>
                <w:color w:val="auto"/>
                <w:szCs w:val="21"/>
              </w:rPr>
              <w:t>非甲烷总烃、</w:t>
            </w:r>
            <w:r>
              <w:rPr>
                <w:rFonts w:hint="eastAsia"/>
                <w:color w:val="auto"/>
                <w:lang w:val="en-US" w:eastAsia="zh-CN"/>
              </w:rPr>
              <w:t>HCL</w:t>
            </w:r>
          </w:p>
        </w:tc>
        <w:tc>
          <w:tcPr>
            <w:tcW w:w="1755" w:type="dxa"/>
            <w:vAlign w:val="center"/>
          </w:tcPr>
          <w:p>
            <w:pPr>
              <w:adjustRightInd w:val="0"/>
              <w:snapToGrid w:val="0"/>
              <w:jc w:val="center"/>
              <w:rPr>
                <w:color w:val="auto"/>
                <w:szCs w:val="21"/>
              </w:rPr>
            </w:pPr>
            <w:r>
              <w:rPr>
                <w:color w:val="auto"/>
                <w:szCs w:val="21"/>
              </w:rPr>
              <w:t>加强</w:t>
            </w:r>
            <w:r>
              <w:rPr>
                <w:rFonts w:hint="eastAsia"/>
                <w:color w:val="auto"/>
                <w:szCs w:val="21"/>
                <w:lang w:eastAsia="zh-CN"/>
              </w:rPr>
              <w:t>设备封闭、</w:t>
            </w:r>
            <w:r>
              <w:rPr>
                <w:color w:val="auto"/>
                <w:szCs w:val="21"/>
              </w:rPr>
              <w:t>加强</w:t>
            </w:r>
            <w:r>
              <w:rPr>
                <w:rFonts w:hint="eastAsia"/>
                <w:color w:val="auto"/>
                <w:szCs w:val="21"/>
              </w:rPr>
              <w:t>车间通风</w:t>
            </w:r>
          </w:p>
        </w:tc>
        <w:tc>
          <w:tcPr>
            <w:tcW w:w="1757" w:type="dxa"/>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color w:val="auto"/>
                <w:szCs w:val="21"/>
              </w:rPr>
            </w:pPr>
            <w:r>
              <w:rPr>
                <w:color w:val="auto"/>
                <w:szCs w:val="21"/>
              </w:rPr>
              <w:t>地表水环境</w:t>
            </w:r>
          </w:p>
        </w:tc>
        <w:tc>
          <w:tcPr>
            <w:tcW w:w="1755" w:type="dxa"/>
            <w:vAlign w:val="center"/>
          </w:tcPr>
          <w:p>
            <w:pPr>
              <w:adjustRightInd w:val="0"/>
              <w:snapToGrid w:val="0"/>
              <w:jc w:val="center"/>
              <w:rPr>
                <w:color w:val="auto"/>
                <w:szCs w:val="21"/>
              </w:rPr>
            </w:pPr>
            <w:r>
              <w:rPr>
                <w:color w:val="auto"/>
                <w:szCs w:val="21"/>
              </w:rPr>
              <w:t>生活污水</w:t>
            </w:r>
          </w:p>
        </w:tc>
        <w:tc>
          <w:tcPr>
            <w:tcW w:w="1755" w:type="dxa"/>
            <w:vAlign w:val="center"/>
          </w:tcPr>
          <w:p>
            <w:pPr>
              <w:adjustRightInd w:val="0"/>
              <w:snapToGrid w:val="0"/>
              <w:jc w:val="center"/>
              <w:rPr>
                <w:color w:val="auto"/>
                <w:szCs w:val="21"/>
              </w:rPr>
            </w:pPr>
            <w:r>
              <w:rPr>
                <w:color w:val="auto"/>
                <w:szCs w:val="21"/>
              </w:rPr>
              <w:t>COD、NH</w:t>
            </w:r>
            <w:r>
              <w:rPr>
                <w:color w:val="auto"/>
                <w:szCs w:val="21"/>
                <w:vertAlign w:val="subscript"/>
              </w:rPr>
              <w:t>3</w:t>
            </w:r>
            <w:r>
              <w:rPr>
                <w:color w:val="auto"/>
                <w:szCs w:val="21"/>
              </w:rPr>
              <w:t>-N、SS</w:t>
            </w:r>
          </w:p>
        </w:tc>
        <w:tc>
          <w:tcPr>
            <w:tcW w:w="1755" w:type="dxa"/>
            <w:vAlign w:val="center"/>
          </w:tcPr>
          <w:p>
            <w:pPr>
              <w:adjustRightInd w:val="0"/>
              <w:snapToGrid w:val="0"/>
              <w:jc w:val="center"/>
              <w:rPr>
                <w:color w:val="auto"/>
                <w:szCs w:val="21"/>
              </w:rPr>
            </w:pPr>
            <w:r>
              <w:rPr>
                <w:color w:val="auto"/>
                <w:szCs w:val="21"/>
              </w:rPr>
              <w:t>生活污水经化粪池</w:t>
            </w:r>
            <w:r>
              <w:rPr>
                <w:rFonts w:hint="eastAsia"/>
                <w:color w:val="auto"/>
                <w:szCs w:val="21"/>
              </w:rPr>
              <w:t>、隔油池</w:t>
            </w:r>
            <w:r>
              <w:rPr>
                <w:color w:val="auto"/>
                <w:szCs w:val="21"/>
              </w:rPr>
              <w:t>处理后排入园区管网，进入邵东市仙槎桥镇污水处理厂进一步处理</w:t>
            </w:r>
          </w:p>
        </w:tc>
        <w:tc>
          <w:tcPr>
            <w:tcW w:w="1757" w:type="dxa"/>
            <w:vAlign w:val="center"/>
          </w:tcPr>
          <w:p>
            <w:pPr>
              <w:adjustRightInd w:val="0"/>
              <w:snapToGrid w:val="0"/>
              <w:jc w:val="center"/>
              <w:rPr>
                <w:color w:val="auto"/>
                <w:szCs w:val="21"/>
              </w:rPr>
            </w:pPr>
            <w:r>
              <w:rPr>
                <w:color w:val="auto"/>
                <w:szCs w:val="21"/>
              </w:rPr>
              <w:t>《污水综合排放标准》（GB8978-1996）及《污水排入城镇下水道水质标准》（GB/T31962-2015）表1中B等级标准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color w:val="auto"/>
                <w:szCs w:val="21"/>
              </w:rPr>
            </w:pPr>
            <w:r>
              <w:rPr>
                <w:color w:val="auto"/>
                <w:szCs w:val="21"/>
              </w:rPr>
              <w:t>声环境</w:t>
            </w:r>
          </w:p>
        </w:tc>
        <w:tc>
          <w:tcPr>
            <w:tcW w:w="1755" w:type="dxa"/>
            <w:vAlign w:val="center"/>
          </w:tcPr>
          <w:p>
            <w:pPr>
              <w:adjustRightInd w:val="0"/>
              <w:snapToGrid w:val="0"/>
              <w:jc w:val="center"/>
              <w:rPr>
                <w:color w:val="auto"/>
                <w:szCs w:val="21"/>
              </w:rPr>
            </w:pPr>
            <w:r>
              <w:rPr>
                <w:rFonts w:hint="eastAsia"/>
                <w:color w:val="auto"/>
                <w:szCs w:val="21"/>
                <w:lang w:eastAsia="zh-CN"/>
              </w:rPr>
              <w:t>浸塑生产线</w:t>
            </w:r>
            <w:r>
              <w:rPr>
                <w:rFonts w:hint="eastAsia"/>
                <w:color w:val="auto"/>
                <w:szCs w:val="21"/>
              </w:rPr>
              <w:t>和风机</w:t>
            </w:r>
            <w:r>
              <w:rPr>
                <w:color w:val="auto"/>
                <w:szCs w:val="21"/>
              </w:rPr>
              <w:t>等机械设备</w:t>
            </w:r>
          </w:p>
        </w:tc>
        <w:tc>
          <w:tcPr>
            <w:tcW w:w="1755" w:type="dxa"/>
            <w:vAlign w:val="center"/>
          </w:tcPr>
          <w:p>
            <w:pPr>
              <w:adjustRightInd w:val="0"/>
              <w:snapToGrid w:val="0"/>
              <w:jc w:val="center"/>
              <w:rPr>
                <w:color w:val="auto"/>
                <w:szCs w:val="21"/>
              </w:rPr>
            </w:pPr>
            <w:r>
              <w:rPr>
                <w:color w:val="auto"/>
                <w:szCs w:val="21"/>
              </w:rPr>
              <w:t>噪声</w:t>
            </w:r>
          </w:p>
        </w:tc>
        <w:tc>
          <w:tcPr>
            <w:tcW w:w="1755" w:type="dxa"/>
            <w:vAlign w:val="center"/>
          </w:tcPr>
          <w:p>
            <w:pPr>
              <w:adjustRightInd w:val="0"/>
              <w:snapToGrid w:val="0"/>
              <w:jc w:val="center"/>
              <w:rPr>
                <w:color w:val="auto"/>
                <w:szCs w:val="21"/>
              </w:rPr>
            </w:pPr>
            <w:r>
              <w:rPr>
                <w:color w:val="auto"/>
                <w:szCs w:val="21"/>
              </w:rPr>
              <w:t>基础减震、隔音、消音等</w:t>
            </w:r>
          </w:p>
        </w:tc>
        <w:tc>
          <w:tcPr>
            <w:tcW w:w="1757" w:type="dxa"/>
            <w:vAlign w:val="center"/>
          </w:tcPr>
          <w:p>
            <w:pPr>
              <w:adjustRightInd w:val="0"/>
              <w:snapToGrid w:val="0"/>
              <w:jc w:val="center"/>
              <w:rPr>
                <w:color w:val="auto"/>
                <w:szCs w:val="21"/>
              </w:rPr>
            </w:pPr>
            <w:r>
              <w:rPr>
                <w:color w:val="auto"/>
                <w:szCs w:val="21"/>
              </w:rPr>
              <w:t>满足《工业企业厂界环境噪声排放标准》</w:t>
            </w:r>
            <w:r>
              <w:rPr>
                <w:rFonts w:hint="eastAsia"/>
                <w:color w:val="auto"/>
                <w:szCs w:val="21"/>
              </w:rPr>
              <w:t xml:space="preserve"> 3</w:t>
            </w:r>
            <w:r>
              <w:rPr>
                <w:color w:val="auto"/>
                <w:szCs w:val="21"/>
              </w:rPr>
              <w:t>类限值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color w:val="auto"/>
                <w:szCs w:val="21"/>
              </w:rPr>
            </w:pPr>
            <w:r>
              <w:rPr>
                <w:color w:val="auto"/>
                <w:szCs w:val="21"/>
              </w:rPr>
              <w:t>电磁辐射</w:t>
            </w: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5" w:type="dxa"/>
            <w:vAlign w:val="center"/>
          </w:tcPr>
          <w:p>
            <w:pPr>
              <w:adjustRightInd w:val="0"/>
              <w:snapToGrid w:val="0"/>
              <w:jc w:val="center"/>
              <w:rPr>
                <w:color w:val="auto"/>
                <w:szCs w:val="21"/>
              </w:rPr>
            </w:pPr>
          </w:p>
        </w:tc>
        <w:tc>
          <w:tcPr>
            <w:tcW w:w="1757" w:type="dxa"/>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zCs w:val="21"/>
              </w:rPr>
            </w:pPr>
            <w:r>
              <w:rPr>
                <w:color w:val="auto"/>
                <w:szCs w:val="21"/>
              </w:rPr>
              <w:t>固体废物</w:t>
            </w:r>
          </w:p>
        </w:tc>
        <w:tc>
          <w:tcPr>
            <w:tcW w:w="7022" w:type="dxa"/>
            <w:gridSpan w:val="4"/>
            <w:vAlign w:val="center"/>
          </w:tcPr>
          <w:p>
            <w:pPr>
              <w:adjustRightInd w:val="0"/>
              <w:snapToGrid w:val="0"/>
              <w:jc w:val="center"/>
              <w:rPr>
                <w:color w:val="auto"/>
                <w:szCs w:val="21"/>
              </w:rPr>
            </w:pPr>
            <w:r>
              <w:rPr>
                <w:rFonts w:hint="eastAsia"/>
                <w:color w:val="auto"/>
                <w:szCs w:val="21"/>
              </w:rPr>
              <w:t>生产过程中产生的</w:t>
            </w:r>
            <w:r>
              <w:rPr>
                <w:rFonts w:hint="eastAsia"/>
                <w:color w:val="auto"/>
                <w:szCs w:val="21"/>
                <w:lang w:eastAsia="zh-CN"/>
              </w:rPr>
              <w:t>废塑料</w:t>
            </w:r>
            <w:r>
              <w:rPr>
                <w:rFonts w:hint="eastAsia"/>
                <w:color w:val="auto"/>
                <w:szCs w:val="21"/>
              </w:rPr>
              <w:t>统一收集后外售处置；</w:t>
            </w:r>
            <w:r>
              <w:rPr>
                <w:color w:val="auto"/>
                <w:szCs w:val="21"/>
              </w:rPr>
              <w:t>废</w:t>
            </w:r>
            <w:r>
              <w:rPr>
                <w:rFonts w:hint="eastAsia"/>
                <w:color w:val="auto"/>
                <w:szCs w:val="21"/>
                <w:lang w:eastAsia="zh-CN"/>
              </w:rPr>
              <w:t>活性炭、</w:t>
            </w:r>
            <w:r>
              <w:rPr>
                <w:rFonts w:hint="eastAsia"/>
                <w:color w:val="auto"/>
                <w:szCs w:val="21"/>
                <w:lang w:val="en-US" w:eastAsia="zh-CN"/>
              </w:rPr>
              <w:t>废UV灯管</w:t>
            </w:r>
            <w:r>
              <w:rPr>
                <w:color w:val="auto"/>
                <w:szCs w:val="21"/>
              </w:rPr>
              <w:t>暂存于危废间，定期交由资质单位处置</w:t>
            </w:r>
            <w:r>
              <w:rPr>
                <w:rFonts w:hint="eastAsia"/>
                <w:color w:val="auto"/>
                <w:szCs w:val="21"/>
              </w:rPr>
              <w:t>；生活垃圾委托环卫部门定期清运。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zCs w:val="21"/>
              </w:rPr>
            </w:pPr>
            <w:r>
              <w:rPr>
                <w:color w:val="auto"/>
                <w:szCs w:val="21"/>
              </w:rPr>
              <w:t>土壤及地下水</w:t>
            </w:r>
          </w:p>
          <w:p>
            <w:pPr>
              <w:adjustRightInd w:val="0"/>
              <w:snapToGrid w:val="0"/>
              <w:jc w:val="center"/>
              <w:rPr>
                <w:color w:val="auto"/>
                <w:szCs w:val="21"/>
              </w:rPr>
            </w:pPr>
            <w:r>
              <w:rPr>
                <w:color w:val="auto"/>
                <w:szCs w:val="21"/>
              </w:rPr>
              <w:t>污染防治措施</w:t>
            </w:r>
          </w:p>
        </w:tc>
        <w:tc>
          <w:tcPr>
            <w:tcW w:w="7022" w:type="dxa"/>
            <w:gridSpan w:val="4"/>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zCs w:val="21"/>
              </w:rPr>
            </w:pPr>
            <w:r>
              <w:rPr>
                <w:color w:val="auto"/>
                <w:szCs w:val="21"/>
              </w:rPr>
              <w:t>生态保护措施</w:t>
            </w:r>
          </w:p>
        </w:tc>
        <w:tc>
          <w:tcPr>
            <w:tcW w:w="7022" w:type="dxa"/>
            <w:gridSpan w:val="4"/>
            <w:vAlign w:val="center"/>
          </w:tcPr>
          <w:p>
            <w:pPr>
              <w:adjustRightInd w:val="0"/>
              <w:snapToGrid w:val="0"/>
              <w:jc w:val="center"/>
              <w:rPr>
                <w:rFonts w:hint="eastAsia" w:eastAsia="宋体"/>
                <w:color w:val="auto"/>
                <w:szCs w:val="21"/>
                <w:lang w:eastAsia="zh-CN"/>
              </w:rPr>
            </w:pPr>
            <w:r>
              <w:rPr>
                <w:rFonts w:hint="eastAsia"/>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color w:val="auto"/>
                <w:spacing w:val="-8"/>
                <w:szCs w:val="21"/>
              </w:rPr>
            </w:pPr>
            <w:r>
              <w:rPr>
                <w:color w:val="auto"/>
                <w:spacing w:val="-8"/>
                <w:szCs w:val="21"/>
              </w:rPr>
              <w:t>环境风险</w:t>
            </w:r>
          </w:p>
          <w:p>
            <w:pPr>
              <w:adjustRightInd w:val="0"/>
              <w:snapToGrid w:val="0"/>
              <w:jc w:val="center"/>
              <w:rPr>
                <w:color w:val="auto"/>
                <w:spacing w:val="-8"/>
                <w:szCs w:val="21"/>
              </w:rPr>
            </w:pPr>
            <w:r>
              <w:rPr>
                <w:color w:val="auto"/>
                <w:spacing w:val="-8"/>
                <w:szCs w:val="21"/>
              </w:rPr>
              <w:t>防范措施</w:t>
            </w:r>
          </w:p>
        </w:tc>
        <w:tc>
          <w:tcPr>
            <w:tcW w:w="7022" w:type="dxa"/>
            <w:gridSpan w:val="4"/>
            <w:vAlign w:val="center"/>
          </w:tcPr>
          <w:p>
            <w:pPr>
              <w:spacing w:line="360" w:lineRule="auto"/>
              <w:ind w:firstLine="480"/>
              <w:jc w:val="left"/>
              <w:rPr>
                <w:color w:val="auto"/>
                <w:szCs w:val="21"/>
              </w:rPr>
            </w:pPr>
            <w:r>
              <w:rPr>
                <w:rFonts w:hint="eastAsia"/>
                <w:color w:val="auto"/>
                <w:szCs w:val="21"/>
              </w:rPr>
              <w:t>临时贮存场所建设要求应当符合《危险废物贮存污染控制标准》，应设防渗、防淋、防起尘。危废由专人负责收集，收集过程中按危废类别分类收集，收集容器采用危废专用收集容器，并及时送交有资质的单位进行处置。根据国家环保部相关文件要求，企业应制定环境污染事故发生的工作计划，消除事故隐患的实施及突发性事故的应急办法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color w:val="auto"/>
                <w:spacing w:val="-8"/>
                <w:szCs w:val="21"/>
              </w:rPr>
            </w:pPr>
            <w:r>
              <w:rPr>
                <w:color w:val="auto"/>
                <w:spacing w:val="-8"/>
                <w:szCs w:val="21"/>
              </w:rPr>
              <w:t>其他环境</w:t>
            </w:r>
          </w:p>
          <w:p>
            <w:pPr>
              <w:adjustRightInd w:val="0"/>
              <w:snapToGrid w:val="0"/>
              <w:jc w:val="center"/>
              <w:rPr>
                <w:color w:val="auto"/>
                <w:spacing w:val="-8"/>
                <w:szCs w:val="21"/>
              </w:rPr>
            </w:pPr>
            <w:r>
              <w:rPr>
                <w:color w:val="auto"/>
                <w:spacing w:val="-8"/>
                <w:szCs w:val="21"/>
              </w:rPr>
              <w:t>管理要求</w:t>
            </w:r>
          </w:p>
        </w:tc>
        <w:tc>
          <w:tcPr>
            <w:tcW w:w="7022" w:type="dxa"/>
            <w:gridSpan w:val="4"/>
            <w:vAlign w:val="center"/>
          </w:tcPr>
          <w:p>
            <w:pPr>
              <w:spacing w:line="360" w:lineRule="auto"/>
              <w:ind w:firstLine="480"/>
              <w:jc w:val="left"/>
              <w:rPr>
                <w:color w:val="auto"/>
                <w:szCs w:val="21"/>
              </w:rPr>
            </w:pPr>
            <w:r>
              <w:rPr>
                <w:color w:val="auto"/>
                <w:szCs w:val="21"/>
              </w:rPr>
              <w:t>公司应建立完善的环境管理和监测机构，本次工程建成后，应抓好环境保护措施、项目施工、安装、调试、验收工作的正常运行，健全环境保护机构、环境管理档案，健全企业环境管理的各项规章制度，完善环境保护设施的技术规程和操作规程，开展环境保护教育，培训环保设施的操作人员，以保证投产后顺利开展环境保护工作，委托有资质的监测单位负责对全厂主要污染源监测。同时对建设单位提出向公众公开企业环境保护相关信息及排污口信息管理等相关要求。</w:t>
            </w:r>
          </w:p>
          <w:p>
            <w:pPr>
              <w:spacing w:line="360" w:lineRule="auto"/>
              <w:ind w:firstLine="480"/>
              <w:jc w:val="left"/>
              <w:rPr>
                <w:color w:val="auto"/>
                <w:szCs w:val="21"/>
              </w:rPr>
            </w:pPr>
            <w:r>
              <w:rPr>
                <w:color w:val="auto"/>
                <w:szCs w:val="21"/>
              </w:rPr>
              <w:t>按要求设置规范化排污口</w:t>
            </w:r>
          </w:p>
          <w:p>
            <w:pPr>
              <w:spacing w:line="360" w:lineRule="auto"/>
              <w:ind w:firstLine="420" w:firstLineChars="200"/>
              <w:jc w:val="left"/>
              <w:rPr>
                <w:color w:val="auto"/>
                <w:szCs w:val="21"/>
              </w:rPr>
            </w:pPr>
            <w:r>
              <w:rPr>
                <w:color w:val="auto"/>
                <w:szCs w:val="21"/>
              </w:rPr>
              <w:drawing>
                <wp:inline distT="0" distB="0" distL="0" distR="0">
                  <wp:extent cx="3807460" cy="1187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t="2089" b="3464"/>
                          <a:stretch>
                            <a:fillRect/>
                          </a:stretch>
                        </pic:blipFill>
                        <pic:spPr>
                          <a:xfrm>
                            <a:off x="0" y="0"/>
                            <a:ext cx="3807460" cy="1187450"/>
                          </a:xfrm>
                          <a:prstGeom prst="rect">
                            <a:avLst/>
                          </a:prstGeom>
                          <a:noFill/>
                          <a:ln>
                            <a:noFill/>
                          </a:ln>
                        </pic:spPr>
                      </pic:pic>
                    </a:graphicData>
                  </a:graphic>
                </wp:inline>
              </w:drawing>
            </w:r>
          </w:p>
          <w:p>
            <w:pPr>
              <w:tabs>
                <w:tab w:val="left" w:pos="4680"/>
              </w:tabs>
              <w:spacing w:line="360" w:lineRule="auto"/>
              <w:ind w:firstLine="420" w:firstLineChars="200"/>
              <w:jc w:val="left"/>
              <w:rPr>
                <w:color w:val="auto"/>
                <w:sz w:val="24"/>
              </w:rPr>
            </w:pPr>
            <w:r>
              <w:rPr>
                <w:color w:val="auto"/>
                <w:szCs w:val="21"/>
              </w:rPr>
              <w:t>按照《固定污染源排污许可分类管理名录（2019版）》和《排污许可管理办法（试行）》（环境保护部令 第48号）相关要求，本公司为</w:t>
            </w:r>
            <w:r>
              <w:rPr>
                <w:rFonts w:hint="eastAsia"/>
                <w:color w:val="auto"/>
                <w:szCs w:val="21"/>
              </w:rPr>
              <w:t>金属制品</w:t>
            </w:r>
            <w:r>
              <w:rPr>
                <w:color w:val="auto"/>
                <w:szCs w:val="21"/>
              </w:rPr>
              <w:t>项目，为实施</w:t>
            </w:r>
            <w:r>
              <w:rPr>
                <w:rFonts w:hint="eastAsia"/>
                <w:color w:val="auto"/>
                <w:szCs w:val="21"/>
              </w:rPr>
              <w:t>登记</w:t>
            </w:r>
            <w:r>
              <w:rPr>
                <w:color w:val="auto"/>
                <w:szCs w:val="21"/>
              </w:rPr>
              <w:t>管理的行业，参考《排污单位自行监测技术指南 总则》（HJ819-2017）申请排污许可</w:t>
            </w:r>
            <w:r>
              <w:rPr>
                <w:rFonts w:hint="eastAsia"/>
                <w:color w:val="auto"/>
                <w:szCs w:val="21"/>
              </w:rPr>
              <w:t>登记</w:t>
            </w:r>
            <w:r>
              <w:rPr>
                <w:color w:val="auto"/>
                <w:szCs w:val="21"/>
              </w:rPr>
              <w:t>，依</w:t>
            </w:r>
            <w:r>
              <w:rPr>
                <w:rFonts w:hint="eastAsia"/>
                <w:color w:val="auto"/>
                <w:szCs w:val="21"/>
              </w:rPr>
              <w:t>法</w:t>
            </w:r>
            <w:r>
              <w:rPr>
                <w:color w:val="auto"/>
                <w:szCs w:val="21"/>
              </w:rPr>
              <w:t>排污。</w:t>
            </w:r>
          </w:p>
          <w:p>
            <w:pPr>
              <w:adjustRightInd w:val="0"/>
              <w:snapToGrid w:val="0"/>
              <w:rPr>
                <w:color w:val="auto"/>
                <w:szCs w:val="21"/>
              </w:rPr>
            </w:pPr>
          </w:p>
        </w:tc>
      </w:tr>
    </w:tbl>
    <w:p>
      <w:pPr>
        <w:pStyle w:val="24"/>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bookmarkStart w:id="15" w:name="_Toc73483527"/>
      <w:r>
        <w:rPr>
          <w:rStyle w:val="38"/>
          <w:rFonts w:ascii="Times New Roman" w:hAnsi="Times New Roman"/>
          <w:color w:val="auto"/>
        </w:rPr>
        <w:t>六、结论</w:t>
      </w:r>
      <w:bookmarkEnd w:id="15"/>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napToGrid w:val="0"/>
              <w:spacing w:line="360" w:lineRule="auto"/>
              <w:rPr>
                <w:color w:val="auto"/>
                <w:sz w:val="24"/>
              </w:rPr>
            </w:pPr>
            <w:r>
              <w:rPr>
                <w:b/>
                <w:bCs/>
                <w:color w:val="auto"/>
                <w:sz w:val="24"/>
              </w:rPr>
              <w:t>6.1.1建设项目概况</w:t>
            </w:r>
          </w:p>
          <w:p>
            <w:pPr>
              <w:spacing w:line="360" w:lineRule="auto"/>
              <w:ind w:firstLine="480" w:firstLineChars="200"/>
              <w:rPr>
                <w:color w:val="auto"/>
                <w:sz w:val="24"/>
              </w:rPr>
            </w:pPr>
            <w:r>
              <w:rPr>
                <w:rFonts w:hint="eastAsia"/>
                <w:color w:val="auto"/>
                <w:sz w:val="24"/>
                <w:lang w:eastAsia="zh-CN"/>
              </w:rPr>
              <w:t>邵东县仙槎桥镇新林五金工具厂年浸塑加工400万把五金工具件生产线项目</w:t>
            </w:r>
            <w:r>
              <w:rPr>
                <w:color w:val="auto"/>
                <w:sz w:val="24"/>
              </w:rPr>
              <w:t>位于湖南省</w:t>
            </w:r>
            <w:r>
              <w:rPr>
                <w:rFonts w:hint="eastAsia"/>
                <w:color w:val="auto"/>
                <w:sz w:val="24"/>
                <w:lang w:eastAsia="zh-CN"/>
              </w:rPr>
              <w:t>邵东市仙槎桥镇五金工业园</w:t>
            </w:r>
            <w:r>
              <w:rPr>
                <w:color w:val="auto"/>
                <w:sz w:val="24"/>
              </w:rPr>
              <w:t>，其地理坐标为</w:t>
            </w:r>
            <w:r>
              <w:rPr>
                <w:rFonts w:hint="eastAsia"/>
                <w:color w:val="auto"/>
                <w:sz w:val="24"/>
                <w:lang w:eastAsia="zh-CN"/>
              </w:rPr>
              <w:t>东经111度42分35.22秒，北纬27度10分14.74秒</w:t>
            </w:r>
            <w:r>
              <w:rPr>
                <w:color w:val="auto"/>
                <w:sz w:val="24"/>
              </w:rPr>
              <w:t>。本厂占地面积约为</w:t>
            </w:r>
            <w:r>
              <w:rPr>
                <w:rFonts w:hint="eastAsia"/>
                <w:color w:val="auto"/>
                <w:sz w:val="24"/>
                <w:lang w:val="en-US" w:eastAsia="zh-CN"/>
              </w:rPr>
              <w:t>1224.1</w:t>
            </w:r>
            <w:r>
              <w:rPr>
                <w:color w:val="auto"/>
                <w:sz w:val="24"/>
              </w:rPr>
              <w:t xml:space="preserve"> m</w:t>
            </w:r>
            <w:r>
              <w:rPr>
                <w:color w:val="auto"/>
                <w:sz w:val="24"/>
                <w:vertAlign w:val="superscript"/>
              </w:rPr>
              <w:t>2</w:t>
            </w:r>
            <w:r>
              <w:rPr>
                <w:color w:val="auto"/>
                <w:sz w:val="24"/>
              </w:rPr>
              <w:t>。</w:t>
            </w:r>
            <w:r>
              <w:rPr>
                <w:rFonts w:hint="eastAsia"/>
                <w:color w:val="auto"/>
                <w:sz w:val="24"/>
                <w:lang w:eastAsia="zh-CN"/>
              </w:rPr>
              <w:t>项目北面为园区道路，交通便利，东面为小民五金厂，南面为邵东县万浬工具制造有限公司，西面为邵东县仙槎桥镇锦翔五金工具厂</w:t>
            </w:r>
            <w:r>
              <w:rPr>
                <w:color w:val="auto"/>
                <w:sz w:val="24"/>
              </w:rPr>
              <w:t>。本</w:t>
            </w:r>
            <w:r>
              <w:rPr>
                <w:rFonts w:hint="eastAsia"/>
                <w:color w:val="auto"/>
                <w:sz w:val="24"/>
              </w:rPr>
              <w:t>项目</w:t>
            </w:r>
            <w:r>
              <w:rPr>
                <w:color w:val="auto"/>
                <w:sz w:val="24"/>
                <w:lang w:val="zh-CN"/>
              </w:rPr>
              <w:t>主要建设内容：</w:t>
            </w:r>
            <w:r>
              <w:rPr>
                <w:color w:val="auto"/>
                <w:sz w:val="24"/>
              </w:rPr>
              <w:t>生产车间</w:t>
            </w:r>
            <w:r>
              <w:rPr>
                <w:rFonts w:hint="eastAsia"/>
                <w:color w:val="auto"/>
                <w:sz w:val="24"/>
              </w:rPr>
              <w:t>、综合楼</w:t>
            </w:r>
            <w:r>
              <w:rPr>
                <w:rFonts w:hint="eastAsia"/>
                <w:color w:val="auto"/>
                <w:sz w:val="24"/>
                <w:lang w:eastAsia="zh-CN"/>
              </w:rPr>
              <w:t>、仓库等</w:t>
            </w:r>
            <w:r>
              <w:rPr>
                <w:color w:val="auto"/>
                <w:sz w:val="24"/>
              </w:rPr>
              <w:t>，同时配备环保、水电、安全、消防、绿化等设施，</w:t>
            </w:r>
            <w:r>
              <w:rPr>
                <w:rFonts w:hint="eastAsia"/>
                <w:color w:val="auto"/>
                <w:sz w:val="24"/>
              </w:rPr>
              <w:t>设计</w:t>
            </w:r>
            <w:r>
              <w:rPr>
                <w:color w:val="auto"/>
                <w:sz w:val="24"/>
              </w:rPr>
              <w:t>年产</w:t>
            </w:r>
            <w:r>
              <w:rPr>
                <w:rFonts w:hint="eastAsia"/>
                <w:color w:val="auto"/>
                <w:sz w:val="24"/>
                <w:lang w:eastAsia="zh-CN"/>
              </w:rPr>
              <w:t>400万把五金工具浸塑件</w:t>
            </w:r>
            <w:r>
              <w:rPr>
                <w:color w:val="auto"/>
                <w:sz w:val="24"/>
              </w:rPr>
              <w:t>。</w:t>
            </w:r>
          </w:p>
          <w:p>
            <w:pPr>
              <w:snapToGrid w:val="0"/>
              <w:spacing w:line="360" w:lineRule="auto"/>
              <w:rPr>
                <w:color w:val="auto"/>
                <w:sz w:val="24"/>
              </w:rPr>
            </w:pPr>
            <w:r>
              <w:rPr>
                <w:b/>
                <w:bCs/>
                <w:color w:val="auto"/>
                <w:sz w:val="24"/>
              </w:rPr>
              <w:t>6.1.2产业政策</w:t>
            </w:r>
          </w:p>
          <w:p>
            <w:pPr>
              <w:snapToGrid w:val="0"/>
              <w:spacing w:line="360" w:lineRule="auto"/>
              <w:ind w:firstLine="480" w:firstLineChars="200"/>
              <w:rPr>
                <w:bCs/>
                <w:color w:val="auto"/>
                <w:sz w:val="24"/>
              </w:rPr>
            </w:pPr>
            <w:r>
              <w:rPr>
                <w:bCs/>
                <w:color w:val="auto"/>
                <w:sz w:val="24"/>
              </w:rPr>
              <w:t>根据2019年11月06日国家发展改革委第29号令《产业结构凋整指导目录》（2019年本），本项目不属于产业结构调整调整指导目录中的鼓励类、限制类、淘汰类项目，不违背《产业结构凋整指导目录》（2019年本）。按照湘政办函[2018]15号文件规定，新建工业项目须进入省级及以上园区，按规定新建工业项目和补办工业项目环评手续的，均不能受理审批。</w:t>
            </w:r>
            <w:r>
              <w:rPr>
                <w:rFonts w:hint="eastAsia"/>
                <w:color w:val="auto"/>
                <w:sz w:val="24"/>
              </w:rPr>
              <w:t>根据《邵东市人民政府常务会议纪要》（2</w:t>
            </w:r>
            <w:r>
              <w:rPr>
                <w:color w:val="auto"/>
                <w:sz w:val="24"/>
              </w:rPr>
              <w:t>020</w:t>
            </w:r>
            <w:r>
              <w:rPr>
                <w:rFonts w:hint="eastAsia"/>
                <w:color w:val="auto"/>
                <w:sz w:val="24"/>
              </w:rPr>
              <w:t>第2</w:t>
            </w:r>
            <w:r>
              <w:rPr>
                <w:color w:val="auto"/>
                <w:sz w:val="24"/>
              </w:rPr>
              <w:t>0</w:t>
            </w:r>
            <w:r>
              <w:rPr>
                <w:rFonts w:hint="eastAsia"/>
                <w:color w:val="auto"/>
                <w:sz w:val="24"/>
              </w:rPr>
              <w:t>次），</w:t>
            </w:r>
            <w:r>
              <w:rPr>
                <w:rFonts w:hint="eastAsia"/>
                <w:bCs/>
                <w:color w:val="auto"/>
                <w:sz w:val="24"/>
              </w:rPr>
              <w:t>邵东市人民政府同意以邵东经济开发区为依托将仙槎桥镇五金工业园、廉桥镇医药科技园、黑田铺镇印刷产业园进行整合。本项目位于仙槎桥镇五金工业园内，符合省级园区“1+N”模式，因此符合湘政办函[2018]15号文件要求。</w:t>
            </w:r>
            <w:r>
              <w:rPr>
                <w:bCs/>
                <w:color w:val="auto"/>
                <w:sz w:val="24"/>
              </w:rPr>
              <w:t>本项目属于</w:t>
            </w:r>
            <w:r>
              <w:rPr>
                <w:rFonts w:hint="eastAsia"/>
                <w:bCs/>
                <w:color w:val="auto"/>
                <w:sz w:val="24"/>
              </w:rPr>
              <w:t>新建项目</w:t>
            </w:r>
            <w:r>
              <w:rPr>
                <w:bCs/>
                <w:color w:val="auto"/>
                <w:sz w:val="24"/>
              </w:rPr>
              <w:t>，</w:t>
            </w:r>
            <w:r>
              <w:rPr>
                <w:rFonts w:hint="eastAsia"/>
                <w:bCs/>
                <w:color w:val="auto"/>
                <w:sz w:val="24"/>
              </w:rPr>
              <w:t>位于</w:t>
            </w:r>
            <w:r>
              <w:rPr>
                <w:color w:val="auto"/>
                <w:sz w:val="24"/>
              </w:rPr>
              <w:t>湖南省</w:t>
            </w:r>
            <w:r>
              <w:rPr>
                <w:rFonts w:hint="eastAsia"/>
                <w:color w:val="auto"/>
                <w:sz w:val="24"/>
                <w:lang w:eastAsia="zh-CN"/>
              </w:rPr>
              <w:t>邵东市仙槎桥镇五金工业园</w:t>
            </w:r>
            <w:r>
              <w:rPr>
                <w:rFonts w:hint="eastAsia"/>
                <w:color w:val="auto"/>
                <w:sz w:val="24"/>
              </w:rPr>
              <w:t>内，属于</w:t>
            </w:r>
            <w:r>
              <w:rPr>
                <w:bCs/>
                <w:color w:val="auto"/>
                <w:sz w:val="24"/>
              </w:rPr>
              <w:t>省级园区</w:t>
            </w:r>
            <w:r>
              <w:rPr>
                <w:rFonts w:hint="eastAsia"/>
                <w:bCs/>
                <w:color w:val="auto"/>
                <w:sz w:val="24"/>
              </w:rPr>
              <w:t>“1+N”范围以内。</w:t>
            </w:r>
            <w:r>
              <w:rPr>
                <w:bCs/>
                <w:color w:val="auto"/>
                <w:sz w:val="24"/>
              </w:rPr>
              <w:t>因此符合湘政办函[2018]15号文件要求。因此本项目符合国家的产业政策。</w:t>
            </w:r>
          </w:p>
          <w:p>
            <w:pPr>
              <w:snapToGrid w:val="0"/>
              <w:spacing w:line="360" w:lineRule="auto"/>
              <w:ind w:right="105" w:rightChars="50"/>
              <w:rPr>
                <w:b/>
                <w:color w:val="auto"/>
                <w:sz w:val="24"/>
              </w:rPr>
            </w:pPr>
            <w:r>
              <w:rPr>
                <w:b/>
                <w:color w:val="auto"/>
                <w:sz w:val="24"/>
              </w:rPr>
              <w:t>6.1.3环境质量现状</w:t>
            </w:r>
          </w:p>
          <w:p>
            <w:pPr>
              <w:tabs>
                <w:tab w:val="left" w:pos="3500"/>
              </w:tabs>
              <w:spacing w:line="360" w:lineRule="auto"/>
              <w:ind w:firstLine="480" w:firstLineChars="200"/>
              <w:rPr>
                <w:color w:val="auto"/>
                <w:sz w:val="24"/>
                <w:highlight w:val="none"/>
              </w:rPr>
            </w:pPr>
            <w:r>
              <w:rPr>
                <w:color w:val="auto"/>
                <w:sz w:val="24"/>
                <w:highlight w:val="none"/>
              </w:rPr>
              <w:t>（1）环境空气</w:t>
            </w:r>
          </w:p>
          <w:p>
            <w:pPr>
              <w:tabs>
                <w:tab w:val="left" w:pos="3500"/>
              </w:tabs>
              <w:spacing w:line="360" w:lineRule="auto"/>
              <w:ind w:firstLine="480" w:firstLineChars="200"/>
              <w:rPr>
                <w:color w:val="auto"/>
                <w:sz w:val="24"/>
                <w:highlight w:val="none"/>
              </w:rPr>
            </w:pPr>
            <w:r>
              <w:rPr>
                <w:rFonts w:hint="eastAsia"/>
                <w:color w:val="auto"/>
                <w:sz w:val="24"/>
                <w:highlight w:val="none"/>
              </w:rPr>
              <w:t>邵东市2020年1月~2020年12月二氧化硫、二氧化氮和PM10、PM2.5均达到《环境空气质量标准》（GB3095-2012）二级标准年平均浓度限值，一氧化碳达到《环境空气质量标准》（GB3095-2012）二级标准日平均浓度限值，臭氧达到《环境空气质量标准》（GB3095-2012）二级标准日最大8小时浓度平均值限值。下风向监测点监测因子</w:t>
            </w:r>
            <w:r>
              <w:rPr>
                <w:rFonts w:hint="eastAsia"/>
                <w:color w:val="auto"/>
                <w:sz w:val="24"/>
                <w:highlight w:val="none"/>
                <w:lang w:val="en-US" w:eastAsia="zh-CN"/>
              </w:rPr>
              <w:t>NMHC</w:t>
            </w:r>
            <w:r>
              <w:rPr>
                <w:rFonts w:hint="eastAsia"/>
                <w:color w:val="auto"/>
                <w:sz w:val="24"/>
                <w:highlight w:val="none"/>
              </w:rPr>
              <w:t>的小时浓度</w:t>
            </w:r>
            <w:r>
              <w:rPr>
                <w:rFonts w:hint="eastAsia"/>
                <w:color w:val="auto"/>
                <w:sz w:val="24"/>
                <w:highlight w:val="none"/>
                <w:lang w:eastAsia="zh-CN"/>
              </w:rPr>
              <w:t>符合</w:t>
            </w:r>
            <w:r>
              <w:rPr>
                <w:rFonts w:hint="eastAsia" w:cs="宋体"/>
                <w:color w:val="auto"/>
                <w:sz w:val="24"/>
                <w:highlight w:val="none"/>
                <w:lang w:eastAsia="zh-CN"/>
              </w:rPr>
              <w:t>《大气污染物综合排放标准详解》限值的要求；</w:t>
            </w:r>
            <w:r>
              <w:rPr>
                <w:rFonts w:hint="eastAsia" w:cs="宋体"/>
                <w:color w:val="auto"/>
                <w:sz w:val="24"/>
                <w:highlight w:val="none"/>
                <w:lang w:val="en-US" w:eastAsia="zh-CN"/>
              </w:rPr>
              <w:t>HCL</w:t>
            </w:r>
            <w:r>
              <w:rPr>
                <w:rFonts w:hint="eastAsia"/>
                <w:color w:val="auto"/>
                <w:sz w:val="24"/>
                <w:highlight w:val="none"/>
              </w:rPr>
              <w:t>的小时浓度满足《环境影响评价技术导则大气环境》（HJ2.2-2018）中“附录D其他污染物空气质量浓度参考限值”</w:t>
            </w:r>
            <w:r>
              <w:rPr>
                <w:rFonts w:hint="eastAsia" w:ascii="Calibri" w:hAnsi="Calibri"/>
                <w:color w:val="auto"/>
                <w:sz w:val="24"/>
                <w:highlight w:val="none"/>
              </w:rPr>
              <w:t>的要求</w:t>
            </w:r>
            <w:r>
              <w:rPr>
                <w:rFonts w:hint="eastAsia" w:ascii="Calibri" w:hAnsi="Calibri"/>
                <w:color w:val="auto"/>
                <w:sz w:val="24"/>
                <w:highlight w:val="none"/>
                <w:lang w:eastAsia="zh-CN"/>
              </w:rPr>
              <w:t>。</w:t>
            </w:r>
            <w:r>
              <w:rPr>
                <w:rFonts w:hint="eastAsia"/>
                <w:color w:val="auto"/>
                <w:sz w:val="24"/>
                <w:highlight w:val="none"/>
              </w:rPr>
              <w:t>项目区域环境空气现状质量良好，能符合功能区划要求</w:t>
            </w:r>
            <w:r>
              <w:rPr>
                <w:color w:val="auto"/>
                <w:sz w:val="24"/>
                <w:highlight w:val="none"/>
              </w:rPr>
              <w:t>。</w:t>
            </w:r>
          </w:p>
          <w:p>
            <w:pPr>
              <w:tabs>
                <w:tab w:val="left" w:pos="3500"/>
              </w:tabs>
              <w:spacing w:line="360" w:lineRule="auto"/>
              <w:ind w:firstLine="480" w:firstLineChars="200"/>
              <w:rPr>
                <w:color w:val="auto"/>
                <w:sz w:val="24"/>
              </w:rPr>
            </w:pPr>
            <w:r>
              <w:rPr>
                <w:color w:val="auto"/>
                <w:sz w:val="24"/>
              </w:rPr>
              <w:t>（2）地表水</w:t>
            </w:r>
          </w:p>
          <w:p>
            <w:pPr>
              <w:tabs>
                <w:tab w:val="left" w:pos="3500"/>
              </w:tabs>
              <w:spacing w:line="360" w:lineRule="auto"/>
              <w:ind w:firstLine="480" w:firstLineChars="200"/>
              <w:rPr>
                <w:rFonts w:hint="eastAsia" w:eastAsia="宋体"/>
                <w:color w:val="auto"/>
                <w:sz w:val="24"/>
                <w:lang w:eastAsia="zh-CN"/>
              </w:rPr>
            </w:pPr>
            <w:r>
              <w:rPr>
                <w:color w:val="auto"/>
                <w:sz w:val="24"/>
              </w:rPr>
              <w:t>本项目</w:t>
            </w:r>
            <w:r>
              <w:rPr>
                <w:rFonts w:hint="eastAsia"/>
                <w:color w:val="auto"/>
                <w:sz w:val="24"/>
              </w:rPr>
              <w:t>排水去向</w:t>
            </w:r>
            <w:r>
              <w:rPr>
                <w:rFonts w:hint="eastAsia"/>
                <w:color w:val="auto"/>
                <w:sz w:val="24"/>
                <w:lang w:eastAsia="zh-CN"/>
              </w:rPr>
              <w:t>为槎江，槎江汇入</w:t>
            </w:r>
            <w:r>
              <w:rPr>
                <w:rFonts w:hint="eastAsia"/>
                <w:color w:val="auto"/>
                <w:sz w:val="24"/>
              </w:rPr>
              <w:t>邵水</w:t>
            </w:r>
            <w:r>
              <w:rPr>
                <w:color w:val="auto"/>
                <w:sz w:val="24"/>
              </w:rPr>
              <w:t>河，邵东市地表水</w:t>
            </w:r>
            <w:r>
              <w:rPr>
                <w:rFonts w:hint="eastAsia"/>
                <w:color w:val="auto"/>
                <w:sz w:val="24"/>
              </w:rPr>
              <w:t>邵水河的2020年，邵东市监测地表水断面中渡头桥镇光辉村、桐江兴隆和邵水梅子坝断面中水质符合</w:t>
            </w:r>
            <w:r>
              <w:rPr>
                <w:color w:val="auto"/>
                <w:sz w:val="24"/>
              </w:rPr>
              <w:t>《地表水环境质量标准》（GB3838-2002）中Ⅲ类标准要求</w:t>
            </w:r>
            <w:r>
              <w:rPr>
                <w:rFonts w:hint="eastAsia"/>
                <w:color w:val="auto"/>
                <w:sz w:val="24"/>
              </w:rPr>
              <w:t>，水质状况为良好</w:t>
            </w:r>
            <w:r>
              <w:rPr>
                <w:color w:val="auto"/>
                <w:sz w:val="24"/>
              </w:rPr>
              <w:t>。</w:t>
            </w:r>
            <w:r>
              <w:rPr>
                <w:rFonts w:hint="eastAsia"/>
                <w:color w:val="auto"/>
                <w:sz w:val="24"/>
              </w:rPr>
              <w:t>由引用数据可知项目所在地污水处理厂排口上游500m，下游1000m断面中PH、COD、BOD5、NH3-N、LAS、石油类、粪大肠菌群各评价指标均能达到《地表水环境质量标准》（GB3838－2002）Ⅲ类标准，水环境质量状况良好</w:t>
            </w:r>
            <w:r>
              <w:rPr>
                <w:rFonts w:hint="eastAsia"/>
                <w:color w:val="auto"/>
                <w:sz w:val="24"/>
                <w:lang w:eastAsia="zh-CN"/>
              </w:rPr>
              <w:t>。</w:t>
            </w:r>
          </w:p>
          <w:p>
            <w:pPr>
              <w:tabs>
                <w:tab w:val="left" w:pos="3500"/>
              </w:tabs>
              <w:spacing w:line="360" w:lineRule="auto"/>
              <w:ind w:firstLine="480" w:firstLineChars="200"/>
              <w:rPr>
                <w:color w:val="auto"/>
                <w:sz w:val="24"/>
              </w:rPr>
            </w:pPr>
            <w:r>
              <w:rPr>
                <w:color w:val="auto"/>
                <w:sz w:val="24"/>
              </w:rPr>
              <w:t>（3）声环境质量</w:t>
            </w:r>
          </w:p>
          <w:p>
            <w:pPr>
              <w:tabs>
                <w:tab w:val="left" w:pos="0"/>
              </w:tabs>
              <w:autoSpaceDE w:val="0"/>
              <w:autoSpaceDN w:val="0"/>
              <w:spacing w:line="360" w:lineRule="auto"/>
              <w:ind w:firstLine="480" w:firstLineChars="200"/>
              <w:rPr>
                <w:color w:val="auto"/>
                <w:sz w:val="24"/>
              </w:rPr>
            </w:pPr>
            <w:r>
              <w:rPr>
                <w:color w:val="auto"/>
                <w:sz w:val="24"/>
              </w:rPr>
              <w:t>为了解该项目所在区域的声环境质量现状，对</w:t>
            </w:r>
            <w:r>
              <w:rPr>
                <w:rFonts w:hint="eastAsia"/>
                <w:color w:val="auto"/>
                <w:sz w:val="24"/>
                <w:lang w:eastAsia="zh-CN"/>
              </w:rPr>
              <w:t>北</w:t>
            </w:r>
            <w:r>
              <w:rPr>
                <w:color w:val="auto"/>
                <w:sz w:val="24"/>
              </w:rPr>
              <w:t>厂界进行了声环境质量现状监测，监测点位的监测值均</w:t>
            </w:r>
            <w:r>
              <w:rPr>
                <w:bCs/>
                <w:color w:val="auto"/>
                <w:sz w:val="24"/>
              </w:rPr>
              <w:t>满足《声环境质量标准》（GB3096-2008）中</w:t>
            </w:r>
            <w:r>
              <w:rPr>
                <w:rFonts w:hint="eastAsia"/>
                <w:bCs/>
                <w:color w:val="auto"/>
                <w:sz w:val="24"/>
              </w:rPr>
              <w:t>3</w:t>
            </w:r>
            <w:r>
              <w:rPr>
                <w:bCs/>
                <w:color w:val="auto"/>
                <w:sz w:val="24"/>
              </w:rPr>
              <w:t>类标准要求，</w:t>
            </w:r>
            <w:r>
              <w:rPr>
                <w:color w:val="auto"/>
                <w:sz w:val="24"/>
              </w:rPr>
              <w:t>即昼间6</w:t>
            </w:r>
            <w:r>
              <w:rPr>
                <w:rFonts w:hint="eastAsia"/>
                <w:color w:val="auto"/>
                <w:sz w:val="24"/>
              </w:rPr>
              <w:t>5</w:t>
            </w:r>
            <w:r>
              <w:rPr>
                <w:color w:val="auto"/>
                <w:sz w:val="24"/>
              </w:rPr>
              <w:t>dB（A）、夜间5</w:t>
            </w:r>
            <w:r>
              <w:rPr>
                <w:rFonts w:hint="eastAsia"/>
                <w:color w:val="auto"/>
                <w:sz w:val="24"/>
              </w:rPr>
              <w:t>5</w:t>
            </w:r>
            <w:r>
              <w:rPr>
                <w:color w:val="auto"/>
                <w:sz w:val="24"/>
              </w:rPr>
              <w:t>dB（A）的要求。</w:t>
            </w:r>
            <w:r>
              <w:rPr>
                <w:bCs/>
                <w:color w:val="auto"/>
                <w:sz w:val="24"/>
              </w:rPr>
              <w:t>表明</w:t>
            </w:r>
            <w:r>
              <w:rPr>
                <w:color w:val="auto"/>
                <w:sz w:val="24"/>
              </w:rPr>
              <w:t>评价区域声环境质量现状较好。</w:t>
            </w:r>
          </w:p>
          <w:p>
            <w:pPr>
              <w:tabs>
                <w:tab w:val="left" w:pos="0"/>
              </w:tabs>
              <w:autoSpaceDE w:val="0"/>
              <w:autoSpaceDN w:val="0"/>
              <w:spacing w:line="360" w:lineRule="auto"/>
              <w:ind w:firstLine="360" w:firstLineChars="150"/>
              <w:rPr>
                <w:color w:val="auto"/>
                <w:sz w:val="24"/>
              </w:rPr>
            </w:pPr>
            <w:r>
              <w:rPr>
                <w:color w:val="auto"/>
                <w:sz w:val="24"/>
              </w:rPr>
              <w:t>（4）区域环境现状</w:t>
            </w:r>
          </w:p>
          <w:p>
            <w:pPr>
              <w:tabs>
                <w:tab w:val="left" w:pos="0"/>
              </w:tabs>
              <w:autoSpaceDE w:val="0"/>
              <w:autoSpaceDN w:val="0"/>
              <w:spacing w:line="360" w:lineRule="auto"/>
              <w:ind w:firstLine="480" w:firstLineChars="200"/>
              <w:rPr>
                <w:color w:val="auto"/>
                <w:sz w:val="24"/>
              </w:rPr>
            </w:pPr>
            <w:r>
              <w:rPr>
                <w:color w:val="auto"/>
                <w:sz w:val="24"/>
              </w:rPr>
              <w:t>根据项目周围的调查情况可知，</w:t>
            </w:r>
            <w:r>
              <w:rPr>
                <w:rFonts w:hint="eastAsia"/>
                <w:color w:val="auto"/>
                <w:sz w:val="24"/>
              </w:rPr>
              <w:t>项目周边植被类型</w:t>
            </w:r>
            <w:r>
              <w:rPr>
                <w:color w:val="auto"/>
                <w:sz w:val="24"/>
              </w:rPr>
              <w:t>比较单一，主要植被为人工种植的粮食、经济作物及树木等，无天然林及珍稀植被；区域内生物多样性程度较低，无特殊需要保护的动植物资源。</w:t>
            </w:r>
          </w:p>
          <w:p>
            <w:pPr>
              <w:snapToGrid w:val="0"/>
              <w:spacing w:line="360" w:lineRule="auto"/>
              <w:rPr>
                <w:b/>
                <w:color w:val="auto"/>
                <w:sz w:val="24"/>
              </w:rPr>
            </w:pPr>
            <w:r>
              <w:rPr>
                <w:b/>
                <w:color w:val="auto"/>
                <w:sz w:val="24"/>
              </w:rPr>
              <w:t>6.1.4主要环境影响</w:t>
            </w:r>
          </w:p>
          <w:p>
            <w:pPr>
              <w:spacing w:line="360" w:lineRule="auto"/>
              <w:rPr>
                <w:b/>
                <w:color w:val="auto"/>
                <w:sz w:val="24"/>
              </w:rPr>
            </w:pPr>
            <w:r>
              <w:rPr>
                <w:b/>
                <w:color w:val="auto"/>
                <w:sz w:val="24"/>
              </w:rPr>
              <w:t>6.1.4.1环境空气</w:t>
            </w:r>
          </w:p>
          <w:p>
            <w:pPr>
              <w:spacing w:line="360" w:lineRule="auto"/>
              <w:ind w:firstLine="504" w:firstLineChars="200"/>
              <w:rPr>
                <w:color w:val="auto"/>
                <w:spacing w:val="6"/>
                <w:sz w:val="24"/>
              </w:rPr>
            </w:pPr>
            <w:r>
              <w:rPr>
                <w:color w:val="auto"/>
                <w:spacing w:val="6"/>
                <w:sz w:val="24"/>
              </w:rPr>
              <w:t>本项目</w:t>
            </w:r>
            <w:r>
              <w:rPr>
                <w:rFonts w:hint="eastAsia"/>
                <w:color w:val="auto"/>
                <w:spacing w:val="6"/>
                <w:sz w:val="24"/>
                <w:lang w:eastAsia="zh-CN"/>
              </w:rPr>
              <w:t>浸塑及烘干</w:t>
            </w:r>
            <w:r>
              <w:rPr>
                <w:color w:val="auto"/>
                <w:spacing w:val="6"/>
                <w:sz w:val="24"/>
              </w:rPr>
              <w:t>过程中</w:t>
            </w:r>
            <w:r>
              <w:rPr>
                <w:rFonts w:hint="eastAsia"/>
                <w:color w:val="auto"/>
                <w:spacing w:val="6"/>
                <w:sz w:val="24"/>
              </w:rPr>
              <w:t>产生</w:t>
            </w:r>
            <w:r>
              <w:rPr>
                <w:rFonts w:hint="eastAsia"/>
                <w:color w:val="auto"/>
                <w:spacing w:val="6"/>
                <w:sz w:val="24"/>
                <w:lang w:eastAsia="zh-CN"/>
              </w:rPr>
              <w:t>浸塑及烘干废气，主要为</w:t>
            </w:r>
            <w:r>
              <w:rPr>
                <w:rFonts w:hint="eastAsia"/>
                <w:color w:val="auto"/>
                <w:spacing w:val="6"/>
                <w:sz w:val="24"/>
                <w:lang w:val="en-US" w:eastAsia="zh-CN"/>
              </w:rPr>
              <w:t>非甲烷总烃、HCL</w:t>
            </w:r>
            <w:r>
              <w:rPr>
                <w:rFonts w:hint="eastAsia"/>
                <w:color w:val="auto"/>
                <w:spacing w:val="6"/>
                <w:sz w:val="24"/>
              </w:rPr>
              <w:t>。</w:t>
            </w:r>
            <w:r>
              <w:rPr>
                <w:rFonts w:hint="eastAsia"/>
                <w:color w:val="auto"/>
                <w:spacing w:val="6"/>
                <w:sz w:val="24"/>
                <w:lang w:eastAsia="zh-CN"/>
              </w:rPr>
              <w:t>浸塑及烘干废气</w:t>
            </w:r>
            <w:r>
              <w:rPr>
                <w:rFonts w:hint="eastAsia"/>
                <w:color w:val="auto"/>
                <w:spacing w:val="6"/>
                <w:sz w:val="24"/>
              </w:rPr>
              <w:t>经集气罩收集，</w:t>
            </w:r>
            <w:r>
              <w:rPr>
                <w:rFonts w:hint="eastAsia"/>
                <w:color w:val="auto"/>
                <w:spacing w:val="6"/>
                <w:sz w:val="24"/>
                <w:lang w:eastAsia="zh-CN"/>
              </w:rPr>
              <w:t>通过光氧催化+活性炭吸附</w:t>
            </w:r>
            <w:r>
              <w:rPr>
                <w:rFonts w:hint="eastAsia"/>
                <w:color w:val="auto"/>
                <w:spacing w:val="6"/>
                <w:sz w:val="24"/>
              </w:rPr>
              <w:t>装置处理后，通过15m高的排气筒（DA001）高空排放。</w:t>
            </w:r>
            <w:r>
              <w:rPr>
                <w:rFonts w:hint="eastAsia"/>
                <w:color w:val="auto"/>
                <w:spacing w:val="6"/>
                <w:sz w:val="24"/>
                <w:lang w:eastAsia="zh-CN"/>
              </w:rPr>
              <w:t>排放的</w:t>
            </w:r>
            <w:r>
              <w:rPr>
                <w:rFonts w:hint="eastAsia"/>
                <w:color w:val="auto"/>
                <w:spacing w:val="6"/>
                <w:sz w:val="24"/>
                <w:lang w:val="en-US" w:eastAsia="zh-CN"/>
              </w:rPr>
              <w:t>非甲烷总烃、HCL</w:t>
            </w:r>
            <w:r>
              <w:rPr>
                <w:rFonts w:hint="eastAsia"/>
                <w:color w:val="auto"/>
                <w:spacing w:val="6"/>
                <w:sz w:val="24"/>
              </w:rPr>
              <w:t>能达到</w:t>
            </w:r>
            <w:r>
              <w:rPr>
                <w:rFonts w:hint="eastAsia"/>
                <w:color w:val="auto"/>
                <w:spacing w:val="6"/>
                <w:sz w:val="24"/>
                <w:lang w:eastAsia="zh-CN"/>
              </w:rPr>
              <w:t>《大气污染物综合排放标准》（GB16297-1996）表</w:t>
            </w:r>
            <w:r>
              <w:rPr>
                <w:rFonts w:hint="eastAsia"/>
                <w:color w:val="auto"/>
                <w:spacing w:val="6"/>
                <w:sz w:val="24"/>
                <w:lang w:val="en-US" w:eastAsia="zh-CN"/>
              </w:rPr>
              <w:t>2</w:t>
            </w:r>
            <w:r>
              <w:rPr>
                <w:rFonts w:hint="eastAsia"/>
                <w:color w:val="auto"/>
                <w:spacing w:val="6"/>
                <w:sz w:val="24"/>
                <w:lang w:eastAsia="zh-CN"/>
              </w:rPr>
              <w:t>中二级标准限值</w:t>
            </w:r>
            <w:r>
              <w:rPr>
                <w:rFonts w:hint="eastAsia"/>
                <w:color w:val="auto"/>
                <w:spacing w:val="6"/>
                <w:sz w:val="24"/>
              </w:rPr>
              <w:t>的要求。</w:t>
            </w:r>
            <w:r>
              <w:rPr>
                <w:color w:val="auto"/>
                <w:spacing w:val="6"/>
                <w:sz w:val="24"/>
              </w:rPr>
              <w:t>对周边环境影响</w:t>
            </w:r>
            <w:r>
              <w:rPr>
                <w:rFonts w:hint="eastAsia"/>
                <w:color w:val="auto"/>
                <w:spacing w:val="6"/>
                <w:sz w:val="24"/>
              </w:rPr>
              <w:t>较</w:t>
            </w:r>
            <w:r>
              <w:rPr>
                <w:color w:val="auto"/>
                <w:spacing w:val="6"/>
                <w:sz w:val="24"/>
              </w:rPr>
              <w:t>小。</w:t>
            </w:r>
          </w:p>
          <w:p>
            <w:pPr>
              <w:spacing w:line="360" w:lineRule="auto"/>
              <w:rPr>
                <w:b/>
                <w:color w:val="auto"/>
                <w:sz w:val="24"/>
              </w:rPr>
            </w:pPr>
            <w:r>
              <w:rPr>
                <w:b/>
                <w:color w:val="auto"/>
                <w:sz w:val="24"/>
              </w:rPr>
              <w:t>6.1.4.2地表水</w:t>
            </w:r>
          </w:p>
          <w:p>
            <w:pPr>
              <w:autoSpaceDE w:val="0"/>
              <w:autoSpaceDN w:val="0"/>
              <w:spacing w:line="360" w:lineRule="auto"/>
              <w:ind w:firstLine="480" w:firstLineChars="200"/>
              <w:rPr>
                <w:color w:val="auto"/>
                <w:sz w:val="24"/>
              </w:rPr>
            </w:pPr>
            <w:r>
              <w:rPr>
                <w:rFonts w:hint="eastAsia"/>
                <w:color w:val="auto"/>
                <w:sz w:val="24"/>
              </w:rPr>
              <w:t>本项目生产过程中无生产废水排放，生活污水经化粪池、隔油池处理后排入园区污水管网，再排入邵东市仙槎桥镇污水处理厂进一步处理</w:t>
            </w:r>
            <w:r>
              <w:rPr>
                <w:color w:val="auto"/>
                <w:sz w:val="24"/>
              </w:rPr>
              <w:t>。本项目废水对环境的影响较小。</w:t>
            </w:r>
          </w:p>
          <w:p>
            <w:pPr>
              <w:spacing w:line="360" w:lineRule="auto"/>
              <w:rPr>
                <w:b/>
                <w:color w:val="auto"/>
                <w:sz w:val="24"/>
              </w:rPr>
            </w:pPr>
            <w:r>
              <w:rPr>
                <w:b/>
                <w:color w:val="auto"/>
                <w:sz w:val="24"/>
              </w:rPr>
              <w:t>6.1.4.3声环境</w:t>
            </w:r>
          </w:p>
          <w:p>
            <w:pPr>
              <w:autoSpaceDE w:val="0"/>
              <w:autoSpaceDN w:val="0"/>
              <w:spacing w:line="360" w:lineRule="auto"/>
              <w:ind w:firstLine="480" w:firstLineChars="200"/>
              <w:rPr>
                <w:color w:val="auto"/>
                <w:sz w:val="24"/>
              </w:rPr>
            </w:pPr>
            <w:r>
              <w:rPr>
                <w:color w:val="auto"/>
                <w:sz w:val="24"/>
              </w:rPr>
              <w:t>本项目产噪设备主要为</w:t>
            </w:r>
            <w:r>
              <w:rPr>
                <w:rFonts w:hint="eastAsia"/>
                <w:color w:val="auto"/>
                <w:sz w:val="24"/>
                <w:lang w:eastAsia="zh-CN"/>
              </w:rPr>
              <w:t>浸塑生产线</w:t>
            </w:r>
            <w:r>
              <w:rPr>
                <w:rFonts w:hint="eastAsia"/>
                <w:color w:val="auto"/>
                <w:sz w:val="24"/>
              </w:rPr>
              <w:t>和风机</w:t>
            </w:r>
            <w:r>
              <w:rPr>
                <w:color w:val="auto"/>
                <w:sz w:val="24"/>
              </w:rPr>
              <w:t>等生产设备。选择低噪声设备、合理布局、封闭厂房，减震基础，厂房门窗隔声等措施。</w:t>
            </w:r>
            <w:r>
              <w:rPr>
                <w:rFonts w:hint="eastAsia"/>
                <w:color w:val="auto"/>
                <w:sz w:val="24"/>
              </w:rPr>
              <w:t>厂界噪声能够达到《工业企业厂界环境噪声排放标准》(GB12348-2008)中3类标准，且项目周边主要为工业企业。</w:t>
            </w:r>
            <w:r>
              <w:rPr>
                <w:color w:val="auto"/>
                <w:sz w:val="24"/>
              </w:rPr>
              <w:t>因此，从声环境角度来讲本项目建设是可行的。</w:t>
            </w:r>
          </w:p>
          <w:p>
            <w:pPr>
              <w:spacing w:line="360" w:lineRule="auto"/>
              <w:rPr>
                <w:b/>
                <w:color w:val="auto"/>
                <w:sz w:val="24"/>
              </w:rPr>
            </w:pPr>
            <w:r>
              <w:rPr>
                <w:b/>
                <w:color w:val="auto"/>
                <w:sz w:val="24"/>
              </w:rPr>
              <w:t>6.1.4.4固废</w:t>
            </w:r>
          </w:p>
          <w:p>
            <w:pPr>
              <w:autoSpaceDE w:val="0"/>
              <w:autoSpaceDN w:val="0"/>
              <w:spacing w:line="360" w:lineRule="auto"/>
              <w:ind w:firstLine="480" w:firstLineChars="200"/>
              <w:rPr>
                <w:color w:val="auto"/>
                <w:sz w:val="24"/>
              </w:rPr>
            </w:pPr>
            <w:r>
              <w:rPr>
                <w:color w:val="auto"/>
                <w:sz w:val="24"/>
              </w:rPr>
              <w:t>生产过程中产生的</w:t>
            </w:r>
            <w:r>
              <w:rPr>
                <w:rFonts w:hint="eastAsia"/>
                <w:color w:val="auto"/>
                <w:sz w:val="24"/>
                <w:lang w:eastAsia="zh-CN"/>
              </w:rPr>
              <w:t>废塑料</w:t>
            </w:r>
            <w:r>
              <w:rPr>
                <w:color w:val="auto"/>
                <w:sz w:val="24"/>
              </w:rPr>
              <w:t>统一收集后外售处置；废</w:t>
            </w:r>
            <w:r>
              <w:rPr>
                <w:rFonts w:hint="eastAsia"/>
                <w:color w:val="auto"/>
                <w:sz w:val="24"/>
                <w:lang w:eastAsia="zh-CN"/>
              </w:rPr>
              <w:t>浸塑液</w:t>
            </w:r>
            <w:r>
              <w:rPr>
                <w:color w:val="auto"/>
                <w:sz w:val="24"/>
              </w:rPr>
              <w:t>桶</w:t>
            </w:r>
            <w:r>
              <w:rPr>
                <w:rFonts w:hint="eastAsia"/>
                <w:color w:val="auto"/>
                <w:sz w:val="24"/>
              </w:rPr>
              <w:t>、</w:t>
            </w:r>
            <w:r>
              <w:rPr>
                <w:rFonts w:hint="eastAsia"/>
                <w:color w:val="auto"/>
                <w:sz w:val="24"/>
                <w:lang w:eastAsia="zh-CN"/>
              </w:rPr>
              <w:t>废</w:t>
            </w:r>
            <w:r>
              <w:rPr>
                <w:rFonts w:hint="eastAsia"/>
                <w:color w:val="auto"/>
                <w:sz w:val="24"/>
                <w:lang w:val="en-US" w:eastAsia="zh-CN"/>
              </w:rPr>
              <w:t>活性炭</w:t>
            </w:r>
            <w:r>
              <w:rPr>
                <w:color w:val="auto"/>
                <w:sz w:val="24"/>
              </w:rPr>
              <w:t>暂存于危废间，定期交由资质单位处置；生活垃圾委托环卫部门定期清运。项目各类固体废物可得到妥善的处置，基本不会对周围环境产生影响。</w:t>
            </w:r>
          </w:p>
          <w:p>
            <w:pPr>
              <w:snapToGrid w:val="0"/>
              <w:spacing w:line="360" w:lineRule="auto"/>
              <w:rPr>
                <w:b/>
                <w:color w:val="auto"/>
                <w:sz w:val="24"/>
              </w:rPr>
            </w:pPr>
            <w:r>
              <w:rPr>
                <w:b/>
                <w:color w:val="auto"/>
                <w:sz w:val="24"/>
              </w:rPr>
              <w:t>6.1.5环境管理</w:t>
            </w:r>
          </w:p>
          <w:p>
            <w:pPr>
              <w:autoSpaceDE w:val="0"/>
              <w:autoSpaceDN w:val="0"/>
              <w:spacing w:line="360" w:lineRule="auto"/>
              <w:ind w:firstLine="480" w:firstLineChars="200"/>
              <w:rPr>
                <w:b/>
                <w:color w:val="auto"/>
                <w:sz w:val="24"/>
              </w:rPr>
            </w:pPr>
            <w:r>
              <w:rPr>
                <w:color w:val="auto"/>
                <w:sz w:val="24"/>
                <w:szCs w:val="18"/>
              </w:rPr>
              <w:t>公司应建立完善的环境管理和监测机构</w:t>
            </w:r>
            <w:r>
              <w:rPr>
                <w:color w:val="auto"/>
                <w:sz w:val="24"/>
                <w:szCs w:val="28"/>
              </w:rPr>
              <w:t>，本次工程建成后，应抓好环境保护措施、项目施工、安装、调试、验收工作的正常运行，健全环境保护机构、环境管理档案，健全企业环境管理的各项规章制度，完善环境保护设施的技术规程和操作规程，开展环境保护教育，培训环保设施的操作人员，以保证投产后顺利开展环境保护工作，委托有资质的监测单位负责对全厂主要污染源监测。同时对建设单位提出向公众公开企业环境保护相关信息及排污口信息管理等相关要求。</w:t>
            </w:r>
          </w:p>
          <w:p>
            <w:pPr>
              <w:snapToGrid w:val="0"/>
              <w:spacing w:line="360" w:lineRule="auto"/>
              <w:rPr>
                <w:b/>
                <w:color w:val="auto"/>
                <w:sz w:val="24"/>
              </w:rPr>
            </w:pPr>
            <w:r>
              <w:rPr>
                <w:rFonts w:hint="eastAsia"/>
                <w:b/>
                <w:color w:val="auto"/>
                <w:sz w:val="24"/>
                <w:lang w:val="en-US" w:eastAsia="zh-CN"/>
              </w:rPr>
              <w:t>6</w:t>
            </w:r>
            <w:r>
              <w:rPr>
                <w:b/>
                <w:color w:val="auto"/>
                <w:sz w:val="24"/>
              </w:rPr>
              <w:t>.1.6、评价结论</w:t>
            </w:r>
          </w:p>
          <w:p>
            <w:pPr>
              <w:autoSpaceDE w:val="0"/>
              <w:autoSpaceDN w:val="0"/>
              <w:spacing w:line="360" w:lineRule="auto"/>
              <w:ind w:firstLine="482" w:firstLineChars="200"/>
              <w:rPr>
                <w:b/>
                <w:bCs/>
                <w:color w:val="auto"/>
                <w:sz w:val="24"/>
              </w:rPr>
            </w:pPr>
            <w:r>
              <w:rPr>
                <w:b/>
                <w:bCs/>
                <w:color w:val="auto"/>
                <w:sz w:val="24"/>
              </w:rPr>
              <w:t>综上所述，</w:t>
            </w:r>
            <w:r>
              <w:rPr>
                <w:rFonts w:hint="eastAsia"/>
                <w:b/>
                <w:bCs/>
                <w:color w:val="auto"/>
                <w:sz w:val="24"/>
                <w:lang w:eastAsia="zh-CN"/>
              </w:rPr>
              <w:t>年浸塑加工400万把五金工具件生产线项目</w:t>
            </w:r>
            <w:r>
              <w:rPr>
                <w:b/>
                <w:bCs/>
                <w:color w:val="auto"/>
                <w:sz w:val="24"/>
              </w:rPr>
              <w:t>的建设符合国家产业政策，厂址选择不涉及环境敏感区；在采取环评规定的措施后各污染物可达标排放。在严格落实环评规定的各项环保措施，保证所排污染物达标排放，对周围环境影响较小。因此，从环保角度评价，本项目的建设是可行的。</w:t>
            </w:r>
          </w:p>
          <w:p>
            <w:pPr>
              <w:autoSpaceDE w:val="0"/>
              <w:autoSpaceDN w:val="0"/>
              <w:spacing w:line="360" w:lineRule="auto"/>
              <w:ind w:firstLine="482" w:firstLineChars="200"/>
              <w:rPr>
                <w:b/>
                <w:bCs/>
                <w:color w:val="auto"/>
                <w:sz w:val="24"/>
              </w:rPr>
            </w:pPr>
          </w:p>
          <w:p>
            <w:pPr>
              <w:autoSpaceDE w:val="0"/>
              <w:autoSpaceDN w:val="0"/>
              <w:spacing w:line="360" w:lineRule="auto"/>
              <w:ind w:firstLine="482" w:firstLineChars="200"/>
              <w:rPr>
                <w:b/>
                <w:bCs/>
                <w:color w:val="auto"/>
                <w:sz w:val="24"/>
              </w:rPr>
            </w:pPr>
          </w:p>
          <w:p>
            <w:pPr>
              <w:spacing w:line="360" w:lineRule="auto"/>
              <w:rPr>
                <w:color w:val="auto"/>
                <w:sz w:val="24"/>
              </w:rPr>
            </w:pPr>
          </w:p>
        </w:tc>
      </w:tr>
    </w:tbl>
    <w:p>
      <w:pPr>
        <w:rPr>
          <w:color w:val="auto"/>
        </w:rPr>
        <w:sectPr>
          <w:pgSz w:w="11906" w:h="16838"/>
          <w:pgMar w:top="1701" w:right="1531" w:bottom="1701" w:left="1531" w:header="851" w:footer="851" w:gutter="0"/>
          <w:cols w:space="720" w:num="1"/>
          <w:docGrid w:linePitch="312" w:charSpace="0"/>
        </w:sectPr>
      </w:pPr>
    </w:p>
    <w:p>
      <w:pPr>
        <w:pStyle w:val="24"/>
        <w:adjustRightInd w:val="0"/>
        <w:snapToGrid w:val="0"/>
        <w:spacing w:before="0" w:beforeAutospacing="0" w:after="0" w:afterAutospacing="0"/>
        <w:outlineLvl w:val="0"/>
        <w:rPr>
          <w:rFonts w:ascii="Times New Roman" w:hAnsi="Times New Roman" w:eastAsia="黑体"/>
          <w:snapToGrid w:val="0"/>
          <w:color w:val="auto"/>
          <w:sz w:val="32"/>
          <w:szCs w:val="32"/>
        </w:rPr>
      </w:pPr>
      <w:bookmarkStart w:id="16" w:name="_Toc73483528"/>
      <w:r>
        <w:rPr>
          <w:rFonts w:ascii="Times New Roman" w:hAnsi="Times New Roman" w:eastAsia="黑体"/>
          <w:snapToGrid w:val="0"/>
          <w:color w:val="auto"/>
          <w:sz w:val="32"/>
          <w:szCs w:val="32"/>
        </w:rPr>
        <w:t>附表</w:t>
      </w:r>
      <w:bookmarkEnd w:id="16"/>
    </w:p>
    <w:p>
      <w:pPr>
        <w:pStyle w:val="24"/>
        <w:adjustRightInd w:val="0"/>
        <w:snapToGrid w:val="0"/>
        <w:spacing w:before="0" w:beforeAutospacing="0" w:after="0" w:afterAutospacing="0"/>
        <w:jc w:val="center"/>
        <w:outlineLvl w:val="0"/>
        <w:rPr>
          <w:rFonts w:ascii="Times New Roman" w:hAnsi="Times New Roman" w:eastAsia="方正小标宋_GBK"/>
          <w:snapToGrid w:val="0"/>
          <w:color w:val="auto"/>
          <w:sz w:val="38"/>
          <w:szCs w:val="38"/>
        </w:rPr>
      </w:pPr>
      <w:bookmarkStart w:id="17" w:name="_Toc73483529"/>
      <w:r>
        <w:rPr>
          <w:rFonts w:ascii="Times New Roman" w:hAnsi="Times New Roman" w:eastAsia="方正小标宋_GBK"/>
          <w:snapToGrid w:val="0"/>
          <w:color w:val="auto"/>
          <w:sz w:val="38"/>
          <w:szCs w:val="38"/>
        </w:rPr>
        <w:t>建设项目污染物排放量汇总表</w:t>
      </w:r>
      <w:bookmarkEnd w:id="17"/>
    </w:p>
    <w:tbl>
      <w:tblPr>
        <w:tblStyle w:val="2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83"/>
        <w:gridCol w:w="10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50"/>
              <w:spacing w:beforeLines="0" w:afterLines="0" w:line="240" w:lineRule="auto"/>
              <w:jc w:val="right"/>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项目</w:t>
            </w:r>
          </w:p>
          <w:p>
            <w:pPr>
              <w:pStyle w:val="50"/>
              <w:spacing w:beforeLines="0" w:afterLines="0" w:line="240" w:lineRule="auto"/>
              <w:jc w:val="left"/>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分类</w:t>
            </w:r>
          </w:p>
        </w:tc>
        <w:tc>
          <w:tcPr>
            <w:tcW w:w="1417"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污染物名称</w:t>
            </w:r>
          </w:p>
        </w:tc>
        <w:tc>
          <w:tcPr>
            <w:tcW w:w="1701"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现有工程</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排放量（固体废物产生量）</w:t>
            </w: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1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①</w:t>
            </w:r>
            <w:r>
              <w:rPr>
                <w:rFonts w:ascii="Times New Roman" w:hAnsi="Times New Roman" w:eastAsia="黑体"/>
                <w:snapToGrid w:val="0"/>
                <w:color w:val="auto"/>
                <w:spacing w:val="-6"/>
                <w:kern w:val="21"/>
                <w:szCs w:val="21"/>
              </w:rPr>
              <w:fldChar w:fldCharType="end"/>
            </w:r>
          </w:p>
        </w:tc>
        <w:tc>
          <w:tcPr>
            <w:tcW w:w="1276"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现有工程</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许可排放量</w:t>
            </w:r>
          </w:p>
          <w:p>
            <w:pPr>
              <w:pStyle w:val="50"/>
              <w:spacing w:beforeLines="0" w:afterLines="0"/>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2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snapToGrid w:val="0"/>
                <w:color w:val="auto"/>
                <w:spacing w:val="-6"/>
                <w:kern w:val="21"/>
                <w:szCs w:val="21"/>
              </w:rPr>
              <w:t>②</w:t>
            </w:r>
            <w:r>
              <w:rPr>
                <w:rFonts w:ascii="Times New Roman" w:hAnsi="Times New Roman" w:eastAsia="黑体"/>
                <w:snapToGrid w:val="0"/>
                <w:color w:val="auto"/>
                <w:spacing w:val="-6"/>
                <w:kern w:val="21"/>
                <w:szCs w:val="21"/>
              </w:rPr>
              <w:fldChar w:fldCharType="end"/>
            </w:r>
          </w:p>
        </w:tc>
        <w:tc>
          <w:tcPr>
            <w:tcW w:w="1701"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在建工程</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排放量（固体废物产生量）</w:t>
            </w: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3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③</w:t>
            </w:r>
            <w:r>
              <w:rPr>
                <w:rFonts w:ascii="Times New Roman" w:hAnsi="Times New Roman" w:eastAsia="黑体"/>
                <w:snapToGrid w:val="0"/>
                <w:color w:val="auto"/>
                <w:spacing w:val="-6"/>
                <w:kern w:val="21"/>
                <w:szCs w:val="21"/>
              </w:rPr>
              <w:fldChar w:fldCharType="end"/>
            </w:r>
          </w:p>
        </w:tc>
        <w:tc>
          <w:tcPr>
            <w:tcW w:w="1559"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本项目</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排放量（固体废物产生量）</w:t>
            </w: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4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④</w:t>
            </w:r>
            <w:r>
              <w:rPr>
                <w:rFonts w:ascii="Times New Roman" w:hAnsi="Times New Roman" w:eastAsia="黑体"/>
                <w:snapToGrid w:val="0"/>
                <w:color w:val="auto"/>
                <w:spacing w:val="-6"/>
                <w:kern w:val="21"/>
                <w:szCs w:val="21"/>
              </w:rPr>
              <w:fldChar w:fldCharType="end"/>
            </w:r>
          </w:p>
        </w:tc>
        <w:tc>
          <w:tcPr>
            <w:tcW w:w="1761"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以新带老削减量</w:t>
            </w:r>
          </w:p>
          <w:p>
            <w:pPr>
              <w:pStyle w:val="50"/>
              <w:spacing w:beforeLines="0" w:afterLines="0" w:line="240" w:lineRule="auto"/>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（新建项目不填）</w:t>
            </w:r>
            <w:r>
              <w:rPr>
                <w:rFonts w:ascii="Times New Roman" w:hAnsi="Times New Roman" w:eastAsia="黑体"/>
                <w:snapToGrid w:val="0"/>
                <w:color w:val="auto"/>
                <w:spacing w:val="-16"/>
                <w:kern w:val="21"/>
                <w:szCs w:val="21"/>
              </w:rPr>
              <w:fldChar w:fldCharType="begin"/>
            </w:r>
            <w:r>
              <w:rPr>
                <w:rFonts w:ascii="Times New Roman" w:hAnsi="Times New Roman" w:eastAsia="黑体"/>
                <w:snapToGrid w:val="0"/>
                <w:color w:val="auto"/>
                <w:spacing w:val="-16"/>
                <w:kern w:val="21"/>
                <w:szCs w:val="21"/>
              </w:rPr>
              <w:instrText xml:space="preserve"> = 5 \* GB3 \* MERGEFORMAT </w:instrText>
            </w:r>
            <w:r>
              <w:rPr>
                <w:rFonts w:ascii="Times New Roman" w:hAnsi="Times New Roman" w:eastAsia="黑体"/>
                <w:snapToGrid w:val="0"/>
                <w:color w:val="auto"/>
                <w:spacing w:val="-16"/>
                <w:kern w:val="21"/>
                <w:szCs w:val="21"/>
              </w:rPr>
              <w:fldChar w:fldCharType="separate"/>
            </w:r>
            <w:r>
              <w:rPr>
                <w:rFonts w:ascii="Times New Roman" w:hAnsi="Times New Roman" w:eastAsia="黑体"/>
                <w:color w:val="auto"/>
                <w:kern w:val="2"/>
                <w:szCs w:val="21"/>
              </w:rPr>
              <w:t>⑤</w:t>
            </w:r>
            <w:r>
              <w:rPr>
                <w:rFonts w:ascii="Times New Roman" w:hAnsi="Times New Roman" w:eastAsia="黑体"/>
                <w:snapToGrid w:val="0"/>
                <w:color w:val="auto"/>
                <w:spacing w:val="-16"/>
                <w:kern w:val="21"/>
                <w:szCs w:val="21"/>
              </w:rPr>
              <w:fldChar w:fldCharType="end"/>
            </w:r>
          </w:p>
        </w:tc>
        <w:tc>
          <w:tcPr>
            <w:tcW w:w="1783"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本项目建成后</w:t>
            </w:r>
          </w:p>
          <w:p>
            <w:pPr>
              <w:pStyle w:val="50"/>
              <w:spacing w:beforeLines="0" w:afterLines="0" w:line="240" w:lineRule="auto"/>
              <w:rPr>
                <w:rFonts w:ascii="Times New Roman" w:hAnsi="Times New Roman" w:eastAsia="黑体"/>
                <w:snapToGrid w:val="0"/>
                <w:color w:val="auto"/>
                <w:spacing w:val="-16"/>
                <w:kern w:val="21"/>
                <w:szCs w:val="21"/>
              </w:rPr>
            </w:pPr>
            <w:r>
              <w:rPr>
                <w:rFonts w:ascii="Times New Roman" w:hAnsi="Times New Roman" w:eastAsia="黑体"/>
                <w:snapToGrid w:val="0"/>
                <w:color w:val="auto"/>
                <w:spacing w:val="-16"/>
                <w:kern w:val="21"/>
                <w:szCs w:val="21"/>
              </w:rPr>
              <w:t>全厂排放量（固体废物产生量）</w:t>
            </w:r>
            <w:r>
              <w:rPr>
                <w:rFonts w:ascii="Times New Roman" w:hAnsi="Times New Roman" w:eastAsia="黑体"/>
                <w:snapToGrid w:val="0"/>
                <w:color w:val="auto"/>
                <w:spacing w:val="-16"/>
                <w:kern w:val="21"/>
                <w:szCs w:val="21"/>
              </w:rPr>
              <w:fldChar w:fldCharType="begin"/>
            </w:r>
            <w:r>
              <w:rPr>
                <w:rFonts w:ascii="Times New Roman" w:hAnsi="Times New Roman" w:eastAsia="黑体"/>
                <w:snapToGrid w:val="0"/>
                <w:color w:val="auto"/>
                <w:spacing w:val="-16"/>
                <w:kern w:val="21"/>
                <w:szCs w:val="21"/>
              </w:rPr>
              <w:instrText xml:space="preserve"> = 6 \* GB3 \* MERGEFORMAT </w:instrText>
            </w:r>
            <w:r>
              <w:rPr>
                <w:rFonts w:ascii="Times New Roman" w:hAnsi="Times New Roman" w:eastAsia="黑体"/>
                <w:snapToGrid w:val="0"/>
                <w:color w:val="auto"/>
                <w:spacing w:val="-16"/>
                <w:kern w:val="21"/>
                <w:szCs w:val="21"/>
              </w:rPr>
              <w:fldChar w:fldCharType="separate"/>
            </w:r>
            <w:r>
              <w:rPr>
                <w:rFonts w:ascii="Times New Roman" w:hAnsi="Times New Roman" w:eastAsia="黑体"/>
                <w:color w:val="auto"/>
                <w:kern w:val="2"/>
                <w:szCs w:val="21"/>
              </w:rPr>
              <w:t>⑥</w:t>
            </w:r>
            <w:r>
              <w:rPr>
                <w:rFonts w:ascii="Times New Roman" w:hAnsi="Times New Roman" w:eastAsia="黑体"/>
                <w:snapToGrid w:val="0"/>
                <w:color w:val="auto"/>
                <w:spacing w:val="-16"/>
                <w:kern w:val="21"/>
                <w:szCs w:val="21"/>
              </w:rPr>
              <w:fldChar w:fldCharType="end"/>
            </w:r>
          </w:p>
        </w:tc>
        <w:tc>
          <w:tcPr>
            <w:tcW w:w="1002" w:type="dxa"/>
            <w:tcMar>
              <w:left w:w="28" w:type="dxa"/>
              <w:right w:w="28" w:type="dxa"/>
            </w:tcMar>
            <w:vAlign w:val="center"/>
          </w:tcPr>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t>变化量</w:t>
            </w:r>
          </w:p>
          <w:p>
            <w:pPr>
              <w:pStyle w:val="50"/>
              <w:spacing w:beforeLines="0" w:afterLines="0" w:line="240" w:lineRule="auto"/>
              <w:rPr>
                <w:rFonts w:ascii="Times New Roman" w:hAnsi="Times New Roman" w:eastAsia="黑体"/>
                <w:snapToGrid w:val="0"/>
                <w:color w:val="auto"/>
                <w:spacing w:val="-6"/>
                <w:kern w:val="21"/>
                <w:szCs w:val="21"/>
              </w:rPr>
            </w:pPr>
            <w:r>
              <w:rPr>
                <w:rFonts w:ascii="Times New Roman" w:hAnsi="Times New Roman" w:eastAsia="黑体"/>
                <w:snapToGrid w:val="0"/>
                <w:color w:val="auto"/>
                <w:spacing w:val="-6"/>
                <w:kern w:val="21"/>
                <w:szCs w:val="21"/>
              </w:rPr>
              <w:fldChar w:fldCharType="begin"/>
            </w:r>
            <w:r>
              <w:rPr>
                <w:rFonts w:ascii="Times New Roman" w:hAnsi="Times New Roman" w:eastAsia="黑体"/>
                <w:snapToGrid w:val="0"/>
                <w:color w:val="auto"/>
                <w:spacing w:val="-6"/>
                <w:kern w:val="21"/>
                <w:szCs w:val="21"/>
              </w:rPr>
              <w:instrText xml:space="preserve"> = 7 \* GB3 \* MERGEFORMAT </w:instrText>
            </w:r>
            <w:r>
              <w:rPr>
                <w:rFonts w:ascii="Times New Roman" w:hAnsi="Times New Roman" w:eastAsia="黑体"/>
                <w:snapToGrid w:val="0"/>
                <w:color w:val="auto"/>
                <w:spacing w:val="-6"/>
                <w:kern w:val="21"/>
                <w:szCs w:val="21"/>
              </w:rPr>
              <w:fldChar w:fldCharType="separate"/>
            </w:r>
            <w:r>
              <w:rPr>
                <w:rFonts w:ascii="Times New Roman" w:hAnsi="Times New Roman" w:eastAsia="黑体"/>
                <w:color w:val="auto"/>
                <w:kern w:val="2"/>
                <w:szCs w:val="21"/>
              </w:rPr>
              <w:t>⑦</w:t>
            </w:r>
            <w:r>
              <w:rPr>
                <w:rFonts w:ascii="Times New Roman" w:hAnsi="Times New Roman"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废气</w:t>
            </w: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颗粒物</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0</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二氧化硫</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氮氧化物</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0</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非甲烷总烃</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eastAsia="zh-CN"/>
              </w:rPr>
              <w:t>0.0073</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eastAsia="zh-CN"/>
              </w:rPr>
              <w:t>0.0073</w:t>
            </w:r>
          </w:p>
        </w:tc>
        <w:tc>
          <w:tcPr>
            <w:tcW w:w="1002" w:type="dxa"/>
            <w:vAlign w:val="center"/>
          </w:tcPr>
          <w:p>
            <w:pPr>
              <w:pStyle w:val="50"/>
              <w:spacing w:beforeLines="0" w:afterLines="0" w:line="240" w:lineRule="auto"/>
              <w:rPr>
                <w:rFonts w:hint="eastAsia" w:ascii="Times New Roman" w:hAnsi="Times New Roman" w:eastAsia="宋体"/>
                <w:snapToGrid w:val="0"/>
                <w:color w:val="auto"/>
                <w:kern w:val="21"/>
                <w:szCs w:val="21"/>
                <w:lang w:val="en-US" w:eastAsia="zh-CN"/>
              </w:rPr>
            </w:pPr>
            <w:r>
              <w:rPr>
                <w:rFonts w:ascii="Times New Roman" w:hAnsi="Times New Roman"/>
                <w:snapToGrid w:val="0"/>
                <w:color w:val="auto"/>
                <w:kern w:val="21"/>
                <w:szCs w:val="21"/>
              </w:rPr>
              <w:t>+</w:t>
            </w:r>
            <w:r>
              <w:rPr>
                <w:rFonts w:hint="eastAsia" w:ascii="Times New Roman" w:hAnsi="Times New Roman"/>
                <w:snapToGrid w:val="0"/>
                <w:color w:val="auto"/>
                <w:kern w:val="21"/>
                <w:szCs w:val="21"/>
                <w:lang w:eastAsia="zh-CN"/>
              </w:rPr>
              <w:t>0.0073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废水</w:t>
            </w: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COD</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0.014</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rPr>
              <w:t>0.</w:t>
            </w:r>
            <w:r>
              <w:rPr>
                <w:rFonts w:hint="eastAsia" w:ascii="Times New Roman" w:hAnsi="Times New Roman"/>
                <w:snapToGrid w:val="0"/>
                <w:color w:val="auto"/>
                <w:kern w:val="21"/>
                <w:szCs w:val="21"/>
                <w:lang w:val="en-US" w:eastAsia="zh-CN"/>
              </w:rPr>
              <w:t>014</w:t>
            </w:r>
          </w:p>
        </w:tc>
        <w:tc>
          <w:tcPr>
            <w:tcW w:w="1002"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rPr>
              <w:t>+0.</w:t>
            </w:r>
            <w:r>
              <w:rPr>
                <w:rFonts w:hint="eastAsia" w:ascii="Times New Roman" w:hAnsi="Times New Roman"/>
                <w:snapToGrid w:val="0"/>
                <w:color w:val="auto"/>
                <w:kern w:val="21"/>
                <w:szCs w:val="21"/>
                <w:lang w:val="en-US" w:eastAsia="zh-CN"/>
              </w:rPr>
              <w:t>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氨氮</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ascii="Times New Roman" w:hAnsi="Times New Roman"/>
                <w:snapToGrid w:val="0"/>
                <w:color w:val="auto"/>
                <w:kern w:val="21"/>
                <w:szCs w:val="21"/>
              </w:rPr>
              <w:t>0</w:t>
            </w:r>
            <w:r>
              <w:rPr>
                <w:rFonts w:hint="eastAsia" w:ascii="Times New Roman" w:hAnsi="Times New Roman"/>
                <w:snapToGrid w:val="0"/>
                <w:color w:val="auto"/>
                <w:kern w:val="21"/>
                <w:szCs w:val="21"/>
              </w:rPr>
              <w:t>.0</w:t>
            </w:r>
            <w:r>
              <w:rPr>
                <w:rFonts w:hint="eastAsia" w:ascii="Times New Roman" w:hAnsi="Times New Roman"/>
                <w:snapToGrid w:val="0"/>
                <w:color w:val="auto"/>
                <w:kern w:val="21"/>
                <w:szCs w:val="21"/>
                <w:lang w:val="en-US" w:eastAsia="zh-CN"/>
              </w:rPr>
              <w:t>03</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ascii="Times New Roman" w:hAnsi="Times New Roman"/>
                <w:snapToGrid w:val="0"/>
                <w:color w:val="auto"/>
                <w:kern w:val="21"/>
                <w:szCs w:val="21"/>
              </w:rPr>
              <w:t>0</w:t>
            </w:r>
            <w:r>
              <w:rPr>
                <w:rFonts w:hint="eastAsia" w:ascii="Times New Roman" w:hAnsi="Times New Roman"/>
                <w:snapToGrid w:val="0"/>
                <w:color w:val="auto"/>
                <w:kern w:val="21"/>
                <w:szCs w:val="21"/>
              </w:rPr>
              <w:t>.0</w:t>
            </w:r>
            <w:r>
              <w:rPr>
                <w:rFonts w:hint="eastAsia" w:ascii="Times New Roman" w:hAnsi="Times New Roman"/>
                <w:snapToGrid w:val="0"/>
                <w:color w:val="auto"/>
                <w:kern w:val="21"/>
                <w:szCs w:val="21"/>
                <w:lang w:val="en-US" w:eastAsia="zh-CN"/>
              </w:rPr>
              <w:t>03</w:t>
            </w:r>
          </w:p>
        </w:tc>
        <w:tc>
          <w:tcPr>
            <w:tcW w:w="1002"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rPr>
              <w:t>+0.0</w:t>
            </w:r>
            <w:r>
              <w:rPr>
                <w:rFonts w:hint="eastAsia" w:ascii="Times New Roman" w:hAnsi="Times New Roman"/>
                <w:snapToGrid w:val="0"/>
                <w:color w:val="auto"/>
                <w:kern w:val="21"/>
                <w:szCs w:val="21"/>
                <w:lang w:val="en-US" w:eastAsia="zh-CN"/>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一般工业</w:t>
            </w:r>
          </w:p>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固体废物</w:t>
            </w:r>
          </w:p>
        </w:tc>
        <w:tc>
          <w:tcPr>
            <w:tcW w:w="1417" w:type="dxa"/>
            <w:vAlign w:val="center"/>
          </w:tcPr>
          <w:p>
            <w:pPr>
              <w:pStyle w:val="50"/>
              <w:spacing w:beforeLines="0" w:afterLines="0" w:line="240" w:lineRule="auto"/>
              <w:rPr>
                <w:rFonts w:hint="eastAsia" w:ascii="Times New Roman" w:hAnsi="Times New Roman" w:eastAsia="宋体"/>
                <w:snapToGrid w:val="0"/>
                <w:color w:val="auto"/>
                <w:kern w:val="21"/>
                <w:szCs w:val="21"/>
                <w:lang w:eastAsia="zh-CN"/>
              </w:rPr>
            </w:pPr>
            <w:r>
              <w:rPr>
                <w:rFonts w:hint="eastAsia" w:ascii="Times New Roman" w:hAnsi="Times New Roman"/>
                <w:color w:val="auto"/>
                <w:szCs w:val="21"/>
                <w:lang w:eastAsia="zh-CN"/>
              </w:rPr>
              <w:t>废塑料</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1.5t</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1.5t</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w:t>
            </w:r>
            <w:r>
              <w:rPr>
                <w:rFonts w:hint="eastAsia" w:ascii="Times New Roman" w:hAnsi="Times New Roman"/>
                <w:snapToGrid w:val="0"/>
                <w:color w:val="auto"/>
                <w:kern w:val="21"/>
                <w:szCs w:val="21"/>
                <w:lang w:val="en-US" w:eastAsia="zh-CN"/>
              </w:rPr>
              <w:t>1.5t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0"/>
              <w:spacing w:beforeLines="0" w:afterLines="0" w:line="240" w:lineRule="auto"/>
              <w:rPr>
                <w:rFonts w:ascii="Times New Roman" w:hAnsi="Times New Roman"/>
                <w:snapToGrid w:val="0"/>
                <w:color w:val="auto"/>
                <w:kern w:val="21"/>
                <w:szCs w:val="21"/>
              </w:rPr>
            </w:pPr>
            <w:r>
              <w:rPr>
                <w:rFonts w:ascii="Times New Roman" w:hAnsi="Times New Roman"/>
                <w:snapToGrid w:val="0"/>
                <w:color w:val="auto"/>
                <w:kern w:val="21"/>
                <w:szCs w:val="21"/>
              </w:rPr>
              <w:t>危险废物</w:t>
            </w:r>
          </w:p>
        </w:tc>
        <w:tc>
          <w:tcPr>
            <w:tcW w:w="1417"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废</w:t>
            </w:r>
            <w:r>
              <w:rPr>
                <w:rFonts w:hint="eastAsia" w:ascii="Times New Roman" w:hAnsi="Times New Roman"/>
                <w:snapToGrid w:val="0"/>
                <w:color w:val="auto"/>
                <w:kern w:val="21"/>
                <w:szCs w:val="21"/>
                <w:lang w:eastAsia="zh-CN"/>
              </w:rPr>
              <w:t>浸塑液</w:t>
            </w:r>
            <w:r>
              <w:rPr>
                <w:rFonts w:hint="eastAsia" w:ascii="Times New Roman" w:hAnsi="Times New Roman"/>
                <w:snapToGrid w:val="0"/>
                <w:color w:val="auto"/>
                <w:kern w:val="21"/>
                <w:szCs w:val="21"/>
              </w:rPr>
              <w:t>桶</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750</w:t>
            </w:r>
            <w:r>
              <w:rPr>
                <w:rFonts w:hint="eastAsia" w:ascii="Times New Roman" w:hAnsi="Times New Roman"/>
                <w:snapToGrid w:val="0"/>
                <w:color w:val="auto"/>
                <w:kern w:val="21"/>
                <w:szCs w:val="21"/>
              </w:rPr>
              <w:t>个</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750</w:t>
            </w:r>
            <w:r>
              <w:rPr>
                <w:rFonts w:hint="eastAsia" w:ascii="Times New Roman" w:hAnsi="Times New Roman"/>
                <w:snapToGrid w:val="0"/>
                <w:color w:val="auto"/>
                <w:kern w:val="21"/>
                <w:szCs w:val="21"/>
              </w:rPr>
              <w:t>个</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rPr>
              <w:t>+</w:t>
            </w:r>
            <w:r>
              <w:rPr>
                <w:rFonts w:hint="eastAsia" w:ascii="Times New Roman" w:hAnsi="Times New Roman"/>
                <w:snapToGrid w:val="0"/>
                <w:color w:val="auto"/>
                <w:kern w:val="21"/>
                <w:szCs w:val="21"/>
                <w:lang w:val="en-US" w:eastAsia="zh-CN"/>
              </w:rPr>
              <w:t>750</w:t>
            </w:r>
            <w:r>
              <w:rPr>
                <w:rFonts w:hint="eastAsia" w:ascii="Times New Roman" w:hAnsi="Times New Roman"/>
                <w:snapToGrid w:val="0"/>
                <w:color w:val="auto"/>
                <w:kern w:val="21"/>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hint="eastAsia" w:ascii="Times New Roman" w:hAnsi="Times New Roman" w:eastAsia="宋体"/>
                <w:snapToGrid w:val="0"/>
                <w:color w:val="auto"/>
                <w:kern w:val="21"/>
                <w:szCs w:val="21"/>
                <w:lang w:eastAsia="zh-CN"/>
              </w:rPr>
            </w:pPr>
            <w:r>
              <w:rPr>
                <w:rFonts w:hint="eastAsia" w:ascii="Times New Roman" w:hAnsi="Times New Roman"/>
                <w:snapToGrid w:val="0"/>
                <w:color w:val="auto"/>
                <w:kern w:val="21"/>
                <w:szCs w:val="21"/>
                <w:lang w:eastAsia="zh-CN"/>
              </w:rPr>
              <w:t>废</w:t>
            </w:r>
            <w:r>
              <w:rPr>
                <w:rFonts w:hint="eastAsia" w:ascii="Times New Roman" w:hAnsi="Times New Roman"/>
                <w:snapToGrid w:val="0"/>
                <w:color w:val="auto"/>
                <w:kern w:val="21"/>
                <w:szCs w:val="21"/>
                <w:lang w:val="en-US" w:eastAsia="zh-CN"/>
              </w:rPr>
              <w:t>活性炭</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jc w:val="center"/>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0.15t</w:t>
            </w:r>
          </w:p>
        </w:tc>
        <w:tc>
          <w:tcPr>
            <w:tcW w:w="1761" w:type="dxa"/>
            <w:vAlign w:val="center"/>
          </w:tcPr>
          <w:p>
            <w:pPr>
              <w:pStyle w:val="50"/>
              <w:spacing w:beforeLines="0" w:afterLines="0" w:line="240" w:lineRule="auto"/>
              <w:jc w:val="center"/>
              <w:rPr>
                <w:rFonts w:ascii="Times New Roman" w:hAnsi="Times New Roman"/>
                <w:snapToGrid w:val="0"/>
                <w:color w:val="auto"/>
                <w:kern w:val="21"/>
                <w:szCs w:val="21"/>
              </w:rPr>
            </w:pPr>
          </w:p>
        </w:tc>
        <w:tc>
          <w:tcPr>
            <w:tcW w:w="1783" w:type="dxa"/>
            <w:vAlign w:val="center"/>
          </w:tcPr>
          <w:p>
            <w:pPr>
              <w:spacing w:beforeLines="0" w:afterLines="0" w:line="240" w:lineRule="auto"/>
              <w:jc w:val="center"/>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0.15t</w:t>
            </w:r>
          </w:p>
        </w:tc>
        <w:tc>
          <w:tcPr>
            <w:tcW w:w="1002" w:type="dxa"/>
            <w:vAlign w:val="center"/>
          </w:tcPr>
          <w:p>
            <w:pPr>
              <w:spacing w:beforeLines="0" w:afterLines="0" w:line="240" w:lineRule="auto"/>
              <w:jc w:val="center"/>
              <w:rPr>
                <w:rFonts w:ascii="Times New Roman" w:hAnsi="Times New Roman"/>
                <w:snapToGrid w:val="0"/>
                <w:color w:val="auto"/>
                <w:kern w:val="21"/>
                <w:szCs w:val="21"/>
              </w:rPr>
            </w:pPr>
            <w:r>
              <w:rPr>
                <w:rFonts w:hint="eastAsia"/>
                <w:snapToGrid w:val="0"/>
                <w:color w:val="auto"/>
                <w:kern w:val="21"/>
                <w:szCs w:val="21"/>
                <w:lang w:val="en-US" w:eastAsia="zh-CN"/>
              </w:rPr>
              <w:t>+</w:t>
            </w:r>
            <w:r>
              <w:rPr>
                <w:rFonts w:hint="eastAsia" w:ascii="Times New Roman" w:hAnsi="Times New Roman"/>
                <w:snapToGrid w:val="0"/>
                <w:color w:val="auto"/>
                <w:kern w:val="21"/>
                <w:szCs w:val="21"/>
                <w:lang w:val="en-US" w:eastAsia="zh-CN"/>
              </w:rPr>
              <w:t>0.15t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0"/>
              <w:spacing w:beforeLines="0" w:afterLines="0" w:line="240" w:lineRule="auto"/>
              <w:rPr>
                <w:rFonts w:ascii="Times New Roman" w:hAnsi="Times New Roman"/>
                <w:snapToGrid w:val="0"/>
                <w:color w:val="auto"/>
                <w:kern w:val="21"/>
                <w:szCs w:val="21"/>
              </w:rPr>
            </w:pPr>
          </w:p>
        </w:tc>
        <w:tc>
          <w:tcPr>
            <w:tcW w:w="1417"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废UV灯管</w:t>
            </w: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276" w:type="dxa"/>
            <w:vAlign w:val="center"/>
          </w:tcPr>
          <w:p>
            <w:pPr>
              <w:pStyle w:val="50"/>
              <w:spacing w:beforeLines="0" w:afterLines="0" w:line="240" w:lineRule="auto"/>
              <w:rPr>
                <w:rFonts w:ascii="Times New Roman" w:hAnsi="Times New Roman"/>
                <w:snapToGrid w:val="0"/>
                <w:color w:val="auto"/>
                <w:kern w:val="21"/>
                <w:szCs w:val="21"/>
              </w:rPr>
            </w:pPr>
          </w:p>
        </w:tc>
        <w:tc>
          <w:tcPr>
            <w:tcW w:w="1701" w:type="dxa"/>
            <w:vAlign w:val="center"/>
          </w:tcPr>
          <w:p>
            <w:pPr>
              <w:pStyle w:val="50"/>
              <w:spacing w:beforeLines="0" w:afterLines="0" w:line="240" w:lineRule="auto"/>
              <w:rPr>
                <w:rFonts w:ascii="Times New Roman" w:hAnsi="Times New Roman"/>
                <w:snapToGrid w:val="0"/>
                <w:color w:val="auto"/>
                <w:kern w:val="21"/>
                <w:szCs w:val="21"/>
              </w:rPr>
            </w:pPr>
          </w:p>
        </w:tc>
        <w:tc>
          <w:tcPr>
            <w:tcW w:w="1559" w:type="dxa"/>
            <w:vAlign w:val="center"/>
          </w:tcPr>
          <w:p>
            <w:pPr>
              <w:pStyle w:val="50"/>
              <w:spacing w:beforeLines="0" w:afterLines="0" w:line="240" w:lineRule="auto"/>
              <w:rPr>
                <w:rFonts w:hint="default" w:ascii="Times New Roman" w:hAnsi="Times New Roman" w:eastAsia="宋体"/>
                <w:snapToGrid w:val="0"/>
                <w:color w:val="auto"/>
                <w:kern w:val="21"/>
                <w:szCs w:val="21"/>
                <w:lang w:val="en-US" w:eastAsia="zh-CN"/>
              </w:rPr>
            </w:pPr>
            <w:r>
              <w:rPr>
                <w:rFonts w:hint="eastAsia" w:ascii="Times New Roman" w:hAnsi="Times New Roman"/>
                <w:snapToGrid w:val="0"/>
                <w:color w:val="auto"/>
                <w:kern w:val="21"/>
                <w:szCs w:val="21"/>
                <w:lang w:val="en-US" w:eastAsia="zh-CN"/>
              </w:rPr>
              <w:t>20支</w:t>
            </w:r>
          </w:p>
        </w:tc>
        <w:tc>
          <w:tcPr>
            <w:tcW w:w="1761" w:type="dxa"/>
            <w:vAlign w:val="center"/>
          </w:tcPr>
          <w:p>
            <w:pPr>
              <w:pStyle w:val="50"/>
              <w:spacing w:beforeLines="0" w:afterLines="0" w:line="240" w:lineRule="auto"/>
              <w:rPr>
                <w:rFonts w:ascii="Times New Roman" w:hAnsi="Times New Roman"/>
                <w:snapToGrid w:val="0"/>
                <w:color w:val="auto"/>
                <w:kern w:val="21"/>
                <w:szCs w:val="21"/>
              </w:rPr>
            </w:pPr>
          </w:p>
        </w:tc>
        <w:tc>
          <w:tcPr>
            <w:tcW w:w="1783"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20支</w:t>
            </w:r>
          </w:p>
        </w:tc>
        <w:tc>
          <w:tcPr>
            <w:tcW w:w="1002" w:type="dxa"/>
            <w:vAlign w:val="center"/>
          </w:tcPr>
          <w:p>
            <w:pPr>
              <w:pStyle w:val="50"/>
              <w:spacing w:beforeLines="0" w:afterLines="0" w:line="240" w:lineRule="auto"/>
              <w:rPr>
                <w:rFonts w:ascii="Times New Roman" w:hAnsi="Times New Roman"/>
                <w:snapToGrid w:val="0"/>
                <w:color w:val="auto"/>
                <w:kern w:val="21"/>
                <w:szCs w:val="21"/>
              </w:rPr>
            </w:pPr>
            <w:r>
              <w:rPr>
                <w:rFonts w:hint="eastAsia" w:ascii="Times New Roman" w:hAnsi="Times New Roman"/>
                <w:snapToGrid w:val="0"/>
                <w:color w:val="auto"/>
                <w:kern w:val="21"/>
                <w:szCs w:val="21"/>
                <w:lang w:val="en-US" w:eastAsia="zh-CN"/>
              </w:rPr>
              <w:t>20支</w:t>
            </w:r>
          </w:p>
        </w:tc>
      </w:tr>
    </w:tbl>
    <w:p>
      <w:pPr>
        <w:pStyle w:val="50"/>
        <w:spacing w:before="192" w:beforeLines="80" w:after="24"/>
        <w:jc w:val="left"/>
        <w:rPr>
          <w:rFonts w:ascii="Times New Roman" w:hAnsi="Times New Roman"/>
          <w:snapToGrid w:val="0"/>
          <w:color w:val="auto"/>
          <w:spacing w:val="-6"/>
          <w:kern w:val="21"/>
          <w:szCs w:val="21"/>
        </w:rPr>
      </w:pPr>
      <w:r>
        <w:rPr>
          <w:rFonts w:ascii="Times New Roman" w:hAnsi="Times New Roman"/>
          <w:snapToGrid w:val="0"/>
          <w:color w:val="auto"/>
          <w:kern w:val="21"/>
          <w:szCs w:val="21"/>
        </w:rPr>
        <w:t>注：</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6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⑥</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1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①</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3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③</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4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④</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5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⑤</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7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⑦</w:t>
      </w:r>
      <w:r>
        <w:rPr>
          <w:rFonts w:ascii="Times New Roman" w:hAnsi="Times New Roman"/>
          <w:snapToGrid w:val="0"/>
          <w:color w:val="auto"/>
          <w:spacing w:val="-6"/>
          <w:kern w:val="21"/>
          <w:szCs w:val="21"/>
        </w:rPr>
        <w:fldChar w:fldCharType="end"/>
      </w:r>
      <w:r>
        <w:rPr>
          <w:rFonts w:ascii="Times New Roman" w:hAnsi="Times New Roman"/>
          <w:snapToGrid w:val="0"/>
          <w:color w:val="auto"/>
          <w:spacing w:val="-6"/>
          <w:kern w:val="21"/>
          <w:szCs w:val="21"/>
        </w:rPr>
        <w:t>=</w:t>
      </w:r>
      <w:r>
        <w:rPr>
          <w:rFonts w:ascii="Times New Roman" w:hAnsi="Times New Roman"/>
          <w:snapToGrid w:val="0"/>
          <w:color w:val="auto"/>
          <w:spacing w:val="-16"/>
          <w:kern w:val="21"/>
          <w:szCs w:val="21"/>
        </w:rPr>
        <w:fldChar w:fldCharType="begin"/>
      </w:r>
      <w:r>
        <w:rPr>
          <w:rFonts w:ascii="Times New Roman" w:hAnsi="Times New Roman"/>
          <w:snapToGrid w:val="0"/>
          <w:color w:val="auto"/>
          <w:spacing w:val="-16"/>
          <w:kern w:val="21"/>
          <w:szCs w:val="21"/>
        </w:rPr>
        <w:instrText xml:space="preserve"> = 6 \* GB3 \* MERGEFORMAT </w:instrText>
      </w:r>
      <w:r>
        <w:rPr>
          <w:rFonts w:ascii="Times New Roman" w:hAnsi="Times New Roman"/>
          <w:snapToGrid w:val="0"/>
          <w:color w:val="auto"/>
          <w:spacing w:val="-16"/>
          <w:kern w:val="21"/>
          <w:szCs w:val="21"/>
        </w:rPr>
        <w:fldChar w:fldCharType="separate"/>
      </w:r>
      <w:r>
        <w:rPr>
          <w:rFonts w:ascii="Times New Roman" w:hAnsi="Times New Roman"/>
          <w:color w:val="auto"/>
          <w:szCs w:val="21"/>
        </w:rPr>
        <w:t>⑥</w:t>
      </w:r>
      <w:r>
        <w:rPr>
          <w:rFonts w:ascii="Times New Roman" w:hAnsi="Times New Roman"/>
          <w:snapToGrid w:val="0"/>
          <w:color w:val="auto"/>
          <w:spacing w:val="-16"/>
          <w:kern w:val="21"/>
          <w:szCs w:val="21"/>
        </w:rPr>
        <w:fldChar w:fldCharType="end"/>
      </w:r>
      <w:r>
        <w:rPr>
          <w:rFonts w:ascii="Times New Roman" w:hAnsi="Times New Roman"/>
          <w:snapToGrid w:val="0"/>
          <w:color w:val="auto"/>
          <w:spacing w:val="-16"/>
          <w:kern w:val="21"/>
          <w:szCs w:val="21"/>
        </w:rPr>
        <w:t>-</w:t>
      </w:r>
      <w:r>
        <w:rPr>
          <w:rFonts w:ascii="Times New Roman" w:hAnsi="Times New Roman"/>
          <w:snapToGrid w:val="0"/>
          <w:color w:val="auto"/>
          <w:spacing w:val="-6"/>
          <w:kern w:val="21"/>
          <w:szCs w:val="21"/>
        </w:rPr>
        <w:fldChar w:fldCharType="begin"/>
      </w:r>
      <w:r>
        <w:rPr>
          <w:rFonts w:ascii="Times New Roman" w:hAnsi="Times New Roman"/>
          <w:snapToGrid w:val="0"/>
          <w:color w:val="auto"/>
          <w:spacing w:val="-6"/>
          <w:kern w:val="21"/>
          <w:szCs w:val="21"/>
        </w:rPr>
        <w:instrText xml:space="preserve"> = 1 \* GB3 \* MERGEFORMAT </w:instrText>
      </w:r>
      <w:r>
        <w:rPr>
          <w:rFonts w:ascii="Times New Roman" w:hAnsi="Times New Roman"/>
          <w:snapToGrid w:val="0"/>
          <w:color w:val="auto"/>
          <w:spacing w:val="-6"/>
          <w:kern w:val="21"/>
          <w:szCs w:val="21"/>
        </w:rPr>
        <w:fldChar w:fldCharType="separate"/>
      </w:r>
      <w:r>
        <w:rPr>
          <w:rFonts w:ascii="Times New Roman" w:hAnsi="Times New Roman"/>
          <w:color w:val="auto"/>
          <w:szCs w:val="21"/>
        </w:rPr>
        <w:t>①</w:t>
      </w:r>
      <w:r>
        <w:rPr>
          <w:rFonts w:ascii="Times New Roman" w:hAnsi="Times New Roman"/>
          <w:snapToGrid w:val="0"/>
          <w:color w:val="auto"/>
          <w:spacing w:val="-6"/>
          <w:kern w:val="21"/>
          <w:szCs w:val="21"/>
        </w:rPr>
        <w:fldChar w:fldCharType="end"/>
      </w:r>
    </w:p>
    <w:p>
      <w:pPr>
        <w:rPr>
          <w:color w:val="auto"/>
        </w:rPr>
      </w:pPr>
    </w:p>
    <w:p>
      <w:pPr>
        <w:pStyle w:val="6"/>
        <w:rPr>
          <w:color w:val="auto"/>
        </w:rPr>
        <w:sectPr>
          <w:footerReference r:id="rId7" w:type="default"/>
          <w:pgSz w:w="16838" w:h="11906" w:orient="landscape"/>
          <w:pgMar w:top="1531" w:right="1701" w:bottom="1531" w:left="1701" w:header="851" w:footer="850" w:gutter="0"/>
          <w:cols w:space="720" w:num="1"/>
          <w:docGrid w:linePitch="312" w:charSpace="0"/>
        </w:sectPr>
      </w:pPr>
    </w:p>
    <w:p>
      <w:pPr>
        <w:jc w:val="center"/>
        <w:rPr>
          <w:rFonts w:ascii="黑体" w:eastAsia="黑体"/>
          <w:b/>
          <w:color w:val="auto"/>
          <w:sz w:val="28"/>
          <w:szCs w:val="28"/>
        </w:rPr>
      </w:pPr>
      <w:bookmarkStart w:id="18" w:name="_GoBack"/>
      <w:bookmarkEnd w:id="18"/>
    </w:p>
    <w:sectPr>
      <w:headerReference r:id="rId8" w:type="default"/>
      <w:footerReference r:id="rId9" w:type="default"/>
      <w:pgSz w:w="11906" w:h="16838"/>
      <w:pgMar w:top="1701" w:right="1531" w:bottom="1701" w:left="1531"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3"/>
      </w:rPr>
    </w:pPr>
    <w:r>
      <w:fldChar w:fldCharType="begin"/>
    </w:r>
    <w:r>
      <w:rPr>
        <w:rStyle w:val="33"/>
      </w:rPr>
      <w:instrText xml:space="preserve">PAGE  </w:instrTex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302088"/>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302088"/>
      <w:docPartObj>
        <w:docPartGallery w:val="autotext"/>
      </w:docPartObj>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Fonts w:ascii="宋体" w:hAnsi="宋体"/>
        <w:sz w:val="26"/>
        <w:szCs w:val="26"/>
      </w:rPr>
      <w:fldChar w:fldCharType="begin"/>
    </w:r>
    <w:r>
      <w:rPr>
        <w:rStyle w:val="33"/>
        <w:rFonts w:ascii="宋体" w:hAnsi="宋体"/>
        <w:sz w:val="26"/>
        <w:szCs w:val="26"/>
      </w:rPr>
      <w:instrText xml:space="preserve">PAGE  </w:instrText>
    </w:r>
    <w:r>
      <w:rPr>
        <w:rFonts w:ascii="宋体" w:hAnsi="宋体"/>
        <w:sz w:val="26"/>
        <w:szCs w:val="26"/>
      </w:rPr>
      <w:fldChar w:fldCharType="separate"/>
    </w:r>
    <w:r>
      <w:rPr>
        <w:rStyle w:val="33"/>
        <w:rFonts w:ascii="宋体" w:hAnsi="宋体"/>
        <w:sz w:val="26"/>
        <w:szCs w:val="26"/>
      </w:rPr>
      <w:t>11</w:t>
    </w:r>
    <w:r>
      <w:rPr>
        <w:rFonts w:ascii="宋体" w:hAnsi="宋体"/>
        <w:sz w:val="26"/>
        <w:szCs w:val="26"/>
      </w:rPr>
      <w:fldChar w:fldCharType="end"/>
    </w:r>
    <w:r>
      <w:rPr>
        <w:rStyle w:val="33"/>
        <w:rFonts w:hint="eastAsia" w:ascii="宋体" w:hAnsi="宋体"/>
        <w:sz w:val="20"/>
      </w:rPr>
      <w:t xml:space="preserve">  </w:t>
    </w:r>
    <w:r>
      <w:rPr>
        <w:rStyle w:val="33"/>
        <w:rFonts w:hint="eastAsia" w:ascii="宋体" w:hAnsi="宋体"/>
        <w:sz w:val="28"/>
        <w:szCs w:val="28"/>
      </w:rPr>
      <w:t>—</w:t>
    </w:r>
  </w:p>
  <w:p>
    <w:pPr>
      <w:pStyle w:val="21"/>
      <w:ind w:right="360" w:firstLine="360"/>
      <w:jc w:val="cen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00111"/>
    <w:multiLevelType w:val="multilevel"/>
    <w:tmpl w:val="33700111"/>
    <w:lvl w:ilvl="0" w:tentative="0">
      <w:start w:val="1"/>
      <w:numFmt w:val="decimal"/>
      <w:lvlText w:val="%1"/>
      <w:lvlJc w:val="left"/>
      <w:pPr>
        <w:ind w:left="425" w:hanging="425"/>
      </w:pPr>
      <w:rPr>
        <w:rFonts w:hint="default" w:ascii="Times New Roman" w:hAnsi="Times New Roman" w:eastAsia="华文中宋"/>
        <w:b/>
        <w:sz w:val="36"/>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rPr>
    </w:lvl>
    <w:lvl w:ilvl="3" w:tentative="0">
      <w:start w:val="1"/>
      <w:numFmt w:val="decimal"/>
      <w:pStyle w:val="59"/>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lvlOverride w:ilvl="0">
      <w:lvl w:ilvl="0" w:tentative="1">
        <w:start w:val="1"/>
        <w:numFmt w:val="decimal"/>
        <w:lvlText w:val="%1"/>
        <w:lvlJc w:val="left"/>
        <w:pPr>
          <w:ind w:left="425" w:hanging="425"/>
        </w:pPr>
        <w:rPr>
          <w:rFonts w:hint="default" w:ascii="Times New Roman" w:hAnsi="Times New Roman" w:eastAsia="华文中宋"/>
          <w:b/>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7"/>
    <w:rsid w:val="000001FF"/>
    <w:rsid w:val="000060B3"/>
    <w:rsid w:val="000060BC"/>
    <w:rsid w:val="00015F60"/>
    <w:rsid w:val="0004364B"/>
    <w:rsid w:val="00051D6D"/>
    <w:rsid w:val="00061B1F"/>
    <w:rsid w:val="000733C4"/>
    <w:rsid w:val="00074783"/>
    <w:rsid w:val="0008070B"/>
    <w:rsid w:val="000810AC"/>
    <w:rsid w:val="00081A02"/>
    <w:rsid w:val="00082231"/>
    <w:rsid w:val="00092D38"/>
    <w:rsid w:val="0009377B"/>
    <w:rsid w:val="00097136"/>
    <w:rsid w:val="000A20C9"/>
    <w:rsid w:val="000B058F"/>
    <w:rsid w:val="000B4467"/>
    <w:rsid w:val="000B4DB9"/>
    <w:rsid w:val="000C09AC"/>
    <w:rsid w:val="000C767F"/>
    <w:rsid w:val="000C7DBA"/>
    <w:rsid w:val="000D5A44"/>
    <w:rsid w:val="000E3ED2"/>
    <w:rsid w:val="000E6F32"/>
    <w:rsid w:val="0011169E"/>
    <w:rsid w:val="00120308"/>
    <w:rsid w:val="00121745"/>
    <w:rsid w:val="00122B86"/>
    <w:rsid w:val="00131F42"/>
    <w:rsid w:val="001357F1"/>
    <w:rsid w:val="00140FA8"/>
    <w:rsid w:val="00142FEB"/>
    <w:rsid w:val="00143A2D"/>
    <w:rsid w:val="00145A41"/>
    <w:rsid w:val="00151675"/>
    <w:rsid w:val="001546B6"/>
    <w:rsid w:val="00157435"/>
    <w:rsid w:val="00170AD6"/>
    <w:rsid w:val="001728C5"/>
    <w:rsid w:val="0017504D"/>
    <w:rsid w:val="0017671A"/>
    <w:rsid w:val="00177422"/>
    <w:rsid w:val="00184590"/>
    <w:rsid w:val="001870D1"/>
    <w:rsid w:val="0018781E"/>
    <w:rsid w:val="0019262D"/>
    <w:rsid w:val="001A1B35"/>
    <w:rsid w:val="001A48A2"/>
    <w:rsid w:val="001A6F61"/>
    <w:rsid w:val="001B387D"/>
    <w:rsid w:val="001B72B8"/>
    <w:rsid w:val="001C1DEB"/>
    <w:rsid w:val="001C2F9A"/>
    <w:rsid w:val="001C69B3"/>
    <w:rsid w:val="001D5595"/>
    <w:rsid w:val="001D7874"/>
    <w:rsid w:val="001D7F22"/>
    <w:rsid w:val="001E3AF0"/>
    <w:rsid w:val="001F0F17"/>
    <w:rsid w:val="001F3347"/>
    <w:rsid w:val="001F69E4"/>
    <w:rsid w:val="00201DD3"/>
    <w:rsid w:val="00202C37"/>
    <w:rsid w:val="002125B4"/>
    <w:rsid w:val="002155B8"/>
    <w:rsid w:val="00224839"/>
    <w:rsid w:val="002249B2"/>
    <w:rsid w:val="00226574"/>
    <w:rsid w:val="002278EC"/>
    <w:rsid w:val="0023280E"/>
    <w:rsid w:val="002377D1"/>
    <w:rsid w:val="00242D7A"/>
    <w:rsid w:val="002506BC"/>
    <w:rsid w:val="00254345"/>
    <w:rsid w:val="002552D7"/>
    <w:rsid w:val="00264557"/>
    <w:rsid w:val="002805AB"/>
    <w:rsid w:val="00281753"/>
    <w:rsid w:val="00284204"/>
    <w:rsid w:val="00291773"/>
    <w:rsid w:val="0029665F"/>
    <w:rsid w:val="002A168C"/>
    <w:rsid w:val="002A3DC7"/>
    <w:rsid w:val="002B49E2"/>
    <w:rsid w:val="002B7B00"/>
    <w:rsid w:val="002B7C44"/>
    <w:rsid w:val="002C0804"/>
    <w:rsid w:val="002C2B17"/>
    <w:rsid w:val="002D3DD0"/>
    <w:rsid w:val="002D6270"/>
    <w:rsid w:val="002E1F3A"/>
    <w:rsid w:val="002E298A"/>
    <w:rsid w:val="002F37B7"/>
    <w:rsid w:val="002F57B3"/>
    <w:rsid w:val="00301978"/>
    <w:rsid w:val="00301D9C"/>
    <w:rsid w:val="0030332C"/>
    <w:rsid w:val="003051C2"/>
    <w:rsid w:val="00312296"/>
    <w:rsid w:val="00314F0E"/>
    <w:rsid w:val="00321D8E"/>
    <w:rsid w:val="00323BF6"/>
    <w:rsid w:val="003244C2"/>
    <w:rsid w:val="00325928"/>
    <w:rsid w:val="00332863"/>
    <w:rsid w:val="0033684D"/>
    <w:rsid w:val="00337B42"/>
    <w:rsid w:val="00341B42"/>
    <w:rsid w:val="0034348F"/>
    <w:rsid w:val="00356653"/>
    <w:rsid w:val="00356FBD"/>
    <w:rsid w:val="0035743F"/>
    <w:rsid w:val="00357BE2"/>
    <w:rsid w:val="0036170C"/>
    <w:rsid w:val="00366E0F"/>
    <w:rsid w:val="00381A72"/>
    <w:rsid w:val="00384676"/>
    <w:rsid w:val="003862A4"/>
    <w:rsid w:val="00386F0A"/>
    <w:rsid w:val="00390857"/>
    <w:rsid w:val="00391E5E"/>
    <w:rsid w:val="00397B30"/>
    <w:rsid w:val="003A4BF3"/>
    <w:rsid w:val="003B2487"/>
    <w:rsid w:val="003B420D"/>
    <w:rsid w:val="003C6C16"/>
    <w:rsid w:val="003D735B"/>
    <w:rsid w:val="003D794D"/>
    <w:rsid w:val="003E1360"/>
    <w:rsid w:val="003E3058"/>
    <w:rsid w:val="003E76A9"/>
    <w:rsid w:val="003F0809"/>
    <w:rsid w:val="003F2B5B"/>
    <w:rsid w:val="003F6A8C"/>
    <w:rsid w:val="003F7435"/>
    <w:rsid w:val="003F755C"/>
    <w:rsid w:val="00406F01"/>
    <w:rsid w:val="00416D50"/>
    <w:rsid w:val="00416FD5"/>
    <w:rsid w:val="00417772"/>
    <w:rsid w:val="00420E6A"/>
    <w:rsid w:val="00425A9E"/>
    <w:rsid w:val="00426D6B"/>
    <w:rsid w:val="00430A1E"/>
    <w:rsid w:val="00431E6C"/>
    <w:rsid w:val="0043292D"/>
    <w:rsid w:val="00433CE7"/>
    <w:rsid w:val="00434F87"/>
    <w:rsid w:val="00435911"/>
    <w:rsid w:val="004476A2"/>
    <w:rsid w:val="00452738"/>
    <w:rsid w:val="00456091"/>
    <w:rsid w:val="00460757"/>
    <w:rsid w:val="00466321"/>
    <w:rsid w:val="00471B89"/>
    <w:rsid w:val="00484B9B"/>
    <w:rsid w:val="004855F6"/>
    <w:rsid w:val="0048661E"/>
    <w:rsid w:val="004922FF"/>
    <w:rsid w:val="00494670"/>
    <w:rsid w:val="004A3823"/>
    <w:rsid w:val="004A7987"/>
    <w:rsid w:val="004C524E"/>
    <w:rsid w:val="004D5267"/>
    <w:rsid w:val="004E6946"/>
    <w:rsid w:val="004F030D"/>
    <w:rsid w:val="004F1AD8"/>
    <w:rsid w:val="00501A69"/>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85063"/>
    <w:rsid w:val="00594D77"/>
    <w:rsid w:val="005969E4"/>
    <w:rsid w:val="005A06B7"/>
    <w:rsid w:val="005A1759"/>
    <w:rsid w:val="005A2D1F"/>
    <w:rsid w:val="005A592F"/>
    <w:rsid w:val="005A68A7"/>
    <w:rsid w:val="005C09CB"/>
    <w:rsid w:val="005D36AB"/>
    <w:rsid w:val="005D76E3"/>
    <w:rsid w:val="005F78DF"/>
    <w:rsid w:val="00602812"/>
    <w:rsid w:val="00604101"/>
    <w:rsid w:val="00606F83"/>
    <w:rsid w:val="00610BED"/>
    <w:rsid w:val="00617CC3"/>
    <w:rsid w:val="00630F6D"/>
    <w:rsid w:val="006369EF"/>
    <w:rsid w:val="006377A6"/>
    <w:rsid w:val="00637A3D"/>
    <w:rsid w:val="006411EF"/>
    <w:rsid w:val="00674800"/>
    <w:rsid w:val="006748B8"/>
    <w:rsid w:val="006775C3"/>
    <w:rsid w:val="00682CE8"/>
    <w:rsid w:val="0069290A"/>
    <w:rsid w:val="0069775A"/>
    <w:rsid w:val="00697813"/>
    <w:rsid w:val="006A1C9C"/>
    <w:rsid w:val="006A3EE8"/>
    <w:rsid w:val="006A72BF"/>
    <w:rsid w:val="006B03F2"/>
    <w:rsid w:val="006B37DC"/>
    <w:rsid w:val="006B4F68"/>
    <w:rsid w:val="006C0592"/>
    <w:rsid w:val="006C272E"/>
    <w:rsid w:val="006C5479"/>
    <w:rsid w:val="006D13B5"/>
    <w:rsid w:val="006E12FF"/>
    <w:rsid w:val="006E607E"/>
    <w:rsid w:val="006E7A19"/>
    <w:rsid w:val="006F3994"/>
    <w:rsid w:val="006F5BDB"/>
    <w:rsid w:val="00700008"/>
    <w:rsid w:val="00702861"/>
    <w:rsid w:val="00706C5D"/>
    <w:rsid w:val="0071777F"/>
    <w:rsid w:val="00732670"/>
    <w:rsid w:val="00732922"/>
    <w:rsid w:val="0075162E"/>
    <w:rsid w:val="00754034"/>
    <w:rsid w:val="00756556"/>
    <w:rsid w:val="007618C4"/>
    <w:rsid w:val="00767980"/>
    <w:rsid w:val="00770B19"/>
    <w:rsid w:val="00773D0F"/>
    <w:rsid w:val="0077463F"/>
    <w:rsid w:val="007836EA"/>
    <w:rsid w:val="00784892"/>
    <w:rsid w:val="00784CDA"/>
    <w:rsid w:val="007906C4"/>
    <w:rsid w:val="007940EA"/>
    <w:rsid w:val="007967E8"/>
    <w:rsid w:val="007A1D7E"/>
    <w:rsid w:val="007A2170"/>
    <w:rsid w:val="007A22BF"/>
    <w:rsid w:val="007A3323"/>
    <w:rsid w:val="007B72B8"/>
    <w:rsid w:val="007B7A58"/>
    <w:rsid w:val="007C21B5"/>
    <w:rsid w:val="007E4BD2"/>
    <w:rsid w:val="00801393"/>
    <w:rsid w:val="00802F88"/>
    <w:rsid w:val="00805520"/>
    <w:rsid w:val="0081293E"/>
    <w:rsid w:val="00815465"/>
    <w:rsid w:val="00815716"/>
    <w:rsid w:val="00816C0E"/>
    <w:rsid w:val="00817E9A"/>
    <w:rsid w:val="0082775A"/>
    <w:rsid w:val="008306BD"/>
    <w:rsid w:val="00831A80"/>
    <w:rsid w:val="00833743"/>
    <w:rsid w:val="008340A4"/>
    <w:rsid w:val="008461DE"/>
    <w:rsid w:val="0087135F"/>
    <w:rsid w:val="00872D94"/>
    <w:rsid w:val="00880364"/>
    <w:rsid w:val="00887299"/>
    <w:rsid w:val="00891592"/>
    <w:rsid w:val="00891E9E"/>
    <w:rsid w:val="008948EA"/>
    <w:rsid w:val="00895F9D"/>
    <w:rsid w:val="008A2F68"/>
    <w:rsid w:val="008A5A03"/>
    <w:rsid w:val="008B4FA6"/>
    <w:rsid w:val="008B5282"/>
    <w:rsid w:val="008B7C17"/>
    <w:rsid w:val="008C2AA5"/>
    <w:rsid w:val="008C2D01"/>
    <w:rsid w:val="008C40E6"/>
    <w:rsid w:val="008D00D7"/>
    <w:rsid w:val="008D0F7A"/>
    <w:rsid w:val="008D18BF"/>
    <w:rsid w:val="008D4038"/>
    <w:rsid w:val="008D68E4"/>
    <w:rsid w:val="008E0506"/>
    <w:rsid w:val="008E0CFF"/>
    <w:rsid w:val="008E165F"/>
    <w:rsid w:val="008E5D6B"/>
    <w:rsid w:val="008E76F0"/>
    <w:rsid w:val="008F15FE"/>
    <w:rsid w:val="008F2D29"/>
    <w:rsid w:val="008F30D9"/>
    <w:rsid w:val="008F5187"/>
    <w:rsid w:val="008F60D8"/>
    <w:rsid w:val="00901DFA"/>
    <w:rsid w:val="00902727"/>
    <w:rsid w:val="0090312B"/>
    <w:rsid w:val="0091736D"/>
    <w:rsid w:val="00921EA6"/>
    <w:rsid w:val="00923017"/>
    <w:rsid w:val="00923D5E"/>
    <w:rsid w:val="0093037A"/>
    <w:rsid w:val="0093563E"/>
    <w:rsid w:val="009362DF"/>
    <w:rsid w:val="0093786C"/>
    <w:rsid w:val="0094154D"/>
    <w:rsid w:val="0095155F"/>
    <w:rsid w:val="0095288F"/>
    <w:rsid w:val="00954429"/>
    <w:rsid w:val="009563CE"/>
    <w:rsid w:val="00961F8A"/>
    <w:rsid w:val="00966894"/>
    <w:rsid w:val="00971A24"/>
    <w:rsid w:val="00976328"/>
    <w:rsid w:val="0097680D"/>
    <w:rsid w:val="00982438"/>
    <w:rsid w:val="0098404C"/>
    <w:rsid w:val="009846A3"/>
    <w:rsid w:val="00985283"/>
    <w:rsid w:val="00986F0E"/>
    <w:rsid w:val="00995992"/>
    <w:rsid w:val="009A03E5"/>
    <w:rsid w:val="009A0F3B"/>
    <w:rsid w:val="009A1BB4"/>
    <w:rsid w:val="009A2628"/>
    <w:rsid w:val="009A3200"/>
    <w:rsid w:val="009A4EDD"/>
    <w:rsid w:val="009B0897"/>
    <w:rsid w:val="009B7BD9"/>
    <w:rsid w:val="009C7DD5"/>
    <w:rsid w:val="009D0557"/>
    <w:rsid w:val="009D3B5E"/>
    <w:rsid w:val="009D6277"/>
    <w:rsid w:val="009D775D"/>
    <w:rsid w:val="009E227D"/>
    <w:rsid w:val="009E33EF"/>
    <w:rsid w:val="009E5019"/>
    <w:rsid w:val="009F2886"/>
    <w:rsid w:val="00A04F1B"/>
    <w:rsid w:val="00A0501B"/>
    <w:rsid w:val="00A12198"/>
    <w:rsid w:val="00A1315B"/>
    <w:rsid w:val="00A14947"/>
    <w:rsid w:val="00A25CA8"/>
    <w:rsid w:val="00A32A83"/>
    <w:rsid w:val="00A368DB"/>
    <w:rsid w:val="00A423AA"/>
    <w:rsid w:val="00A53EC6"/>
    <w:rsid w:val="00A55C0F"/>
    <w:rsid w:val="00A64C36"/>
    <w:rsid w:val="00A8713F"/>
    <w:rsid w:val="00A90BA1"/>
    <w:rsid w:val="00A969AF"/>
    <w:rsid w:val="00A96E7C"/>
    <w:rsid w:val="00A97A9A"/>
    <w:rsid w:val="00AA0671"/>
    <w:rsid w:val="00AA2531"/>
    <w:rsid w:val="00AA559D"/>
    <w:rsid w:val="00AB1E09"/>
    <w:rsid w:val="00AB5330"/>
    <w:rsid w:val="00AB7747"/>
    <w:rsid w:val="00AC126A"/>
    <w:rsid w:val="00AC14CE"/>
    <w:rsid w:val="00AC2A56"/>
    <w:rsid w:val="00AC2FF8"/>
    <w:rsid w:val="00AD055E"/>
    <w:rsid w:val="00AD47A7"/>
    <w:rsid w:val="00AF0CBF"/>
    <w:rsid w:val="00AF257F"/>
    <w:rsid w:val="00AF33CF"/>
    <w:rsid w:val="00AF4D50"/>
    <w:rsid w:val="00AF6179"/>
    <w:rsid w:val="00B07594"/>
    <w:rsid w:val="00B10A34"/>
    <w:rsid w:val="00B1295A"/>
    <w:rsid w:val="00B16541"/>
    <w:rsid w:val="00B20A45"/>
    <w:rsid w:val="00B22C5C"/>
    <w:rsid w:val="00B24F30"/>
    <w:rsid w:val="00B31ABF"/>
    <w:rsid w:val="00B33BE3"/>
    <w:rsid w:val="00B53B5D"/>
    <w:rsid w:val="00B6055E"/>
    <w:rsid w:val="00B6317D"/>
    <w:rsid w:val="00B7723F"/>
    <w:rsid w:val="00B80534"/>
    <w:rsid w:val="00B8433C"/>
    <w:rsid w:val="00B87491"/>
    <w:rsid w:val="00B94ADF"/>
    <w:rsid w:val="00BA17F2"/>
    <w:rsid w:val="00BA29E9"/>
    <w:rsid w:val="00BA7142"/>
    <w:rsid w:val="00BB237C"/>
    <w:rsid w:val="00BB41A3"/>
    <w:rsid w:val="00BC324B"/>
    <w:rsid w:val="00BC32DC"/>
    <w:rsid w:val="00BC35B6"/>
    <w:rsid w:val="00BC4525"/>
    <w:rsid w:val="00BD18CC"/>
    <w:rsid w:val="00BD1B51"/>
    <w:rsid w:val="00BD21CD"/>
    <w:rsid w:val="00BD4596"/>
    <w:rsid w:val="00BD5F42"/>
    <w:rsid w:val="00BE1405"/>
    <w:rsid w:val="00BE312D"/>
    <w:rsid w:val="00BF1C20"/>
    <w:rsid w:val="00C10578"/>
    <w:rsid w:val="00C135BC"/>
    <w:rsid w:val="00C15C95"/>
    <w:rsid w:val="00C2596A"/>
    <w:rsid w:val="00C27537"/>
    <w:rsid w:val="00C328FE"/>
    <w:rsid w:val="00C32D8D"/>
    <w:rsid w:val="00C33507"/>
    <w:rsid w:val="00C4409D"/>
    <w:rsid w:val="00C44E72"/>
    <w:rsid w:val="00C45A06"/>
    <w:rsid w:val="00C47E5B"/>
    <w:rsid w:val="00C55DAC"/>
    <w:rsid w:val="00C5693C"/>
    <w:rsid w:val="00C61E4B"/>
    <w:rsid w:val="00C64BFF"/>
    <w:rsid w:val="00C704E9"/>
    <w:rsid w:val="00C763C9"/>
    <w:rsid w:val="00C76C0E"/>
    <w:rsid w:val="00C77FF6"/>
    <w:rsid w:val="00C80057"/>
    <w:rsid w:val="00C82232"/>
    <w:rsid w:val="00C82913"/>
    <w:rsid w:val="00C91E2D"/>
    <w:rsid w:val="00C972B1"/>
    <w:rsid w:val="00CA2CCE"/>
    <w:rsid w:val="00CA43FD"/>
    <w:rsid w:val="00CA7EF8"/>
    <w:rsid w:val="00CC11C1"/>
    <w:rsid w:val="00CC489B"/>
    <w:rsid w:val="00CD2BCD"/>
    <w:rsid w:val="00CD3A4C"/>
    <w:rsid w:val="00CD6B15"/>
    <w:rsid w:val="00CE10E9"/>
    <w:rsid w:val="00CE2910"/>
    <w:rsid w:val="00CE5393"/>
    <w:rsid w:val="00CF0710"/>
    <w:rsid w:val="00CF36BE"/>
    <w:rsid w:val="00CF6000"/>
    <w:rsid w:val="00D003F3"/>
    <w:rsid w:val="00D0364F"/>
    <w:rsid w:val="00D06834"/>
    <w:rsid w:val="00D12E39"/>
    <w:rsid w:val="00D16A9A"/>
    <w:rsid w:val="00D173D8"/>
    <w:rsid w:val="00D237DF"/>
    <w:rsid w:val="00D308ED"/>
    <w:rsid w:val="00D36D86"/>
    <w:rsid w:val="00D428AA"/>
    <w:rsid w:val="00D477A1"/>
    <w:rsid w:val="00D50A34"/>
    <w:rsid w:val="00D53EFA"/>
    <w:rsid w:val="00D70DD8"/>
    <w:rsid w:val="00D741D6"/>
    <w:rsid w:val="00D84D0E"/>
    <w:rsid w:val="00D9184D"/>
    <w:rsid w:val="00D94A7C"/>
    <w:rsid w:val="00D95896"/>
    <w:rsid w:val="00DA0C49"/>
    <w:rsid w:val="00DA204B"/>
    <w:rsid w:val="00DB2983"/>
    <w:rsid w:val="00DC1257"/>
    <w:rsid w:val="00DC3B1A"/>
    <w:rsid w:val="00DC3DC0"/>
    <w:rsid w:val="00DC5B2B"/>
    <w:rsid w:val="00DD318D"/>
    <w:rsid w:val="00DD31DF"/>
    <w:rsid w:val="00DE415B"/>
    <w:rsid w:val="00DE5C40"/>
    <w:rsid w:val="00DF2E12"/>
    <w:rsid w:val="00DF3947"/>
    <w:rsid w:val="00DF514A"/>
    <w:rsid w:val="00DF6690"/>
    <w:rsid w:val="00DF6804"/>
    <w:rsid w:val="00E0358D"/>
    <w:rsid w:val="00E04323"/>
    <w:rsid w:val="00E070A2"/>
    <w:rsid w:val="00E1214A"/>
    <w:rsid w:val="00E123D4"/>
    <w:rsid w:val="00E22EF5"/>
    <w:rsid w:val="00E2656A"/>
    <w:rsid w:val="00E412D0"/>
    <w:rsid w:val="00E5155A"/>
    <w:rsid w:val="00E5467F"/>
    <w:rsid w:val="00E56322"/>
    <w:rsid w:val="00E60982"/>
    <w:rsid w:val="00E62C62"/>
    <w:rsid w:val="00E64C3B"/>
    <w:rsid w:val="00E654C1"/>
    <w:rsid w:val="00E65D97"/>
    <w:rsid w:val="00E72A5A"/>
    <w:rsid w:val="00E73354"/>
    <w:rsid w:val="00E8737A"/>
    <w:rsid w:val="00E9242D"/>
    <w:rsid w:val="00E96421"/>
    <w:rsid w:val="00E96D8D"/>
    <w:rsid w:val="00EA25AD"/>
    <w:rsid w:val="00EB5255"/>
    <w:rsid w:val="00EB5C47"/>
    <w:rsid w:val="00ED0639"/>
    <w:rsid w:val="00ED08C2"/>
    <w:rsid w:val="00EE59B4"/>
    <w:rsid w:val="00EF4755"/>
    <w:rsid w:val="00EF7135"/>
    <w:rsid w:val="00F027DB"/>
    <w:rsid w:val="00F1022F"/>
    <w:rsid w:val="00F14A7A"/>
    <w:rsid w:val="00F16465"/>
    <w:rsid w:val="00F211B1"/>
    <w:rsid w:val="00F22985"/>
    <w:rsid w:val="00F3383E"/>
    <w:rsid w:val="00F465A7"/>
    <w:rsid w:val="00F50B7C"/>
    <w:rsid w:val="00F550E6"/>
    <w:rsid w:val="00F74345"/>
    <w:rsid w:val="00F80A0A"/>
    <w:rsid w:val="00F82B19"/>
    <w:rsid w:val="00F9212D"/>
    <w:rsid w:val="00F965DA"/>
    <w:rsid w:val="00F96923"/>
    <w:rsid w:val="00FA406A"/>
    <w:rsid w:val="00FB503A"/>
    <w:rsid w:val="00FB516C"/>
    <w:rsid w:val="00FC5DEC"/>
    <w:rsid w:val="00FD0236"/>
    <w:rsid w:val="00FD18F4"/>
    <w:rsid w:val="00FD54DB"/>
    <w:rsid w:val="00FD5B8B"/>
    <w:rsid w:val="00FD619F"/>
    <w:rsid w:val="00FE2B23"/>
    <w:rsid w:val="00FF543F"/>
    <w:rsid w:val="0105533E"/>
    <w:rsid w:val="01160E60"/>
    <w:rsid w:val="01191F90"/>
    <w:rsid w:val="01252AFF"/>
    <w:rsid w:val="0126629C"/>
    <w:rsid w:val="01290F7E"/>
    <w:rsid w:val="0135550E"/>
    <w:rsid w:val="013578B2"/>
    <w:rsid w:val="01532619"/>
    <w:rsid w:val="015D1E09"/>
    <w:rsid w:val="015D50B6"/>
    <w:rsid w:val="016F37C7"/>
    <w:rsid w:val="01771648"/>
    <w:rsid w:val="01837AD7"/>
    <w:rsid w:val="0197275E"/>
    <w:rsid w:val="019E7E20"/>
    <w:rsid w:val="01E61EEF"/>
    <w:rsid w:val="023B5D0F"/>
    <w:rsid w:val="023D4FBA"/>
    <w:rsid w:val="023F6D74"/>
    <w:rsid w:val="025B7189"/>
    <w:rsid w:val="02697903"/>
    <w:rsid w:val="02873946"/>
    <w:rsid w:val="02BE4C75"/>
    <w:rsid w:val="02C17D9F"/>
    <w:rsid w:val="02D47050"/>
    <w:rsid w:val="02F764E6"/>
    <w:rsid w:val="02F96569"/>
    <w:rsid w:val="030D1DAA"/>
    <w:rsid w:val="036344A5"/>
    <w:rsid w:val="038A1FF5"/>
    <w:rsid w:val="038E07C0"/>
    <w:rsid w:val="039132F4"/>
    <w:rsid w:val="03B6755C"/>
    <w:rsid w:val="03CE701B"/>
    <w:rsid w:val="03EA7B21"/>
    <w:rsid w:val="03F57A21"/>
    <w:rsid w:val="0404498D"/>
    <w:rsid w:val="04147D9D"/>
    <w:rsid w:val="041E02B4"/>
    <w:rsid w:val="041F6A07"/>
    <w:rsid w:val="04302BB6"/>
    <w:rsid w:val="0445774D"/>
    <w:rsid w:val="047B213D"/>
    <w:rsid w:val="047E4075"/>
    <w:rsid w:val="048020CE"/>
    <w:rsid w:val="04C37DD9"/>
    <w:rsid w:val="0511207D"/>
    <w:rsid w:val="051676A5"/>
    <w:rsid w:val="05234149"/>
    <w:rsid w:val="05263E56"/>
    <w:rsid w:val="05351486"/>
    <w:rsid w:val="054712F7"/>
    <w:rsid w:val="056333F6"/>
    <w:rsid w:val="05754B73"/>
    <w:rsid w:val="057D41B2"/>
    <w:rsid w:val="05973611"/>
    <w:rsid w:val="05AC7353"/>
    <w:rsid w:val="05C34D67"/>
    <w:rsid w:val="05D05F53"/>
    <w:rsid w:val="05DE0384"/>
    <w:rsid w:val="05F04FE7"/>
    <w:rsid w:val="05F83EAE"/>
    <w:rsid w:val="05FC4EDD"/>
    <w:rsid w:val="060F6A29"/>
    <w:rsid w:val="061B3E89"/>
    <w:rsid w:val="062E3E0C"/>
    <w:rsid w:val="06306D6C"/>
    <w:rsid w:val="0634265F"/>
    <w:rsid w:val="063E7D85"/>
    <w:rsid w:val="067936E7"/>
    <w:rsid w:val="06964EDF"/>
    <w:rsid w:val="06B9078C"/>
    <w:rsid w:val="06BC2B18"/>
    <w:rsid w:val="06C6337C"/>
    <w:rsid w:val="06DC644D"/>
    <w:rsid w:val="0702170F"/>
    <w:rsid w:val="070379CF"/>
    <w:rsid w:val="071B6159"/>
    <w:rsid w:val="072147A2"/>
    <w:rsid w:val="07224580"/>
    <w:rsid w:val="07293586"/>
    <w:rsid w:val="07295285"/>
    <w:rsid w:val="07636392"/>
    <w:rsid w:val="077624E6"/>
    <w:rsid w:val="07770C56"/>
    <w:rsid w:val="079D4AAA"/>
    <w:rsid w:val="07A76608"/>
    <w:rsid w:val="07BA7178"/>
    <w:rsid w:val="07CF5197"/>
    <w:rsid w:val="07F678FF"/>
    <w:rsid w:val="081D2ACE"/>
    <w:rsid w:val="0867159C"/>
    <w:rsid w:val="08BA6DE4"/>
    <w:rsid w:val="08CB57E4"/>
    <w:rsid w:val="08EF0AF2"/>
    <w:rsid w:val="08F17900"/>
    <w:rsid w:val="08FE7A33"/>
    <w:rsid w:val="092217DD"/>
    <w:rsid w:val="093A7294"/>
    <w:rsid w:val="093E52DA"/>
    <w:rsid w:val="09755B60"/>
    <w:rsid w:val="0981681B"/>
    <w:rsid w:val="098D79DE"/>
    <w:rsid w:val="09945938"/>
    <w:rsid w:val="09972B61"/>
    <w:rsid w:val="09982C86"/>
    <w:rsid w:val="09CE2A89"/>
    <w:rsid w:val="09EE2E1B"/>
    <w:rsid w:val="0A263993"/>
    <w:rsid w:val="0A2D3AC2"/>
    <w:rsid w:val="0A2E0FAA"/>
    <w:rsid w:val="0A3B13A2"/>
    <w:rsid w:val="0A583E9C"/>
    <w:rsid w:val="0A6578CB"/>
    <w:rsid w:val="0A702AD9"/>
    <w:rsid w:val="0A7B64B3"/>
    <w:rsid w:val="0AA755DF"/>
    <w:rsid w:val="0AA81837"/>
    <w:rsid w:val="0AAC404F"/>
    <w:rsid w:val="0ABE6A72"/>
    <w:rsid w:val="0ABE7872"/>
    <w:rsid w:val="0B114D61"/>
    <w:rsid w:val="0B120D44"/>
    <w:rsid w:val="0B362C1B"/>
    <w:rsid w:val="0B712D78"/>
    <w:rsid w:val="0B766BFB"/>
    <w:rsid w:val="0B8B6E9A"/>
    <w:rsid w:val="0BB66088"/>
    <w:rsid w:val="0BBE48C4"/>
    <w:rsid w:val="0BC84745"/>
    <w:rsid w:val="0BCF2A7F"/>
    <w:rsid w:val="0BD27BF6"/>
    <w:rsid w:val="0BDA4CC9"/>
    <w:rsid w:val="0C0A048D"/>
    <w:rsid w:val="0C103A3F"/>
    <w:rsid w:val="0C380966"/>
    <w:rsid w:val="0C391CC4"/>
    <w:rsid w:val="0C3B3C7D"/>
    <w:rsid w:val="0C5E0A9B"/>
    <w:rsid w:val="0C7A0E8A"/>
    <w:rsid w:val="0C816873"/>
    <w:rsid w:val="0C8F67F5"/>
    <w:rsid w:val="0CAB2EAE"/>
    <w:rsid w:val="0CC95311"/>
    <w:rsid w:val="0CCD4D44"/>
    <w:rsid w:val="0CE06091"/>
    <w:rsid w:val="0CE426D0"/>
    <w:rsid w:val="0D014F54"/>
    <w:rsid w:val="0D02335B"/>
    <w:rsid w:val="0D1E1110"/>
    <w:rsid w:val="0D2B4B99"/>
    <w:rsid w:val="0D340C0D"/>
    <w:rsid w:val="0D3D394E"/>
    <w:rsid w:val="0D507016"/>
    <w:rsid w:val="0D586B0A"/>
    <w:rsid w:val="0D621C7D"/>
    <w:rsid w:val="0D677EE5"/>
    <w:rsid w:val="0D8F2CAE"/>
    <w:rsid w:val="0DB60A06"/>
    <w:rsid w:val="0DC060E1"/>
    <w:rsid w:val="0DE27DB6"/>
    <w:rsid w:val="0DF114B4"/>
    <w:rsid w:val="0E04260F"/>
    <w:rsid w:val="0E064CBA"/>
    <w:rsid w:val="0E311B46"/>
    <w:rsid w:val="0E73034D"/>
    <w:rsid w:val="0E887759"/>
    <w:rsid w:val="0E8A52AC"/>
    <w:rsid w:val="0E8A740A"/>
    <w:rsid w:val="0E947A72"/>
    <w:rsid w:val="0EAC6AFF"/>
    <w:rsid w:val="0EDC609A"/>
    <w:rsid w:val="0EDE1EA9"/>
    <w:rsid w:val="0EE663A2"/>
    <w:rsid w:val="0F0052B2"/>
    <w:rsid w:val="0F13775A"/>
    <w:rsid w:val="0F4C08DD"/>
    <w:rsid w:val="0F5A1299"/>
    <w:rsid w:val="0F5F45FE"/>
    <w:rsid w:val="0F7D66AA"/>
    <w:rsid w:val="0F856F32"/>
    <w:rsid w:val="0F9068C0"/>
    <w:rsid w:val="0F917478"/>
    <w:rsid w:val="0F9A112B"/>
    <w:rsid w:val="0F9C07D5"/>
    <w:rsid w:val="0FB07461"/>
    <w:rsid w:val="0FC84C5C"/>
    <w:rsid w:val="1020560F"/>
    <w:rsid w:val="102B041D"/>
    <w:rsid w:val="10327B05"/>
    <w:rsid w:val="105C29C8"/>
    <w:rsid w:val="106D2F64"/>
    <w:rsid w:val="107630F7"/>
    <w:rsid w:val="10931B0F"/>
    <w:rsid w:val="10B63710"/>
    <w:rsid w:val="10EC0E9A"/>
    <w:rsid w:val="10F10820"/>
    <w:rsid w:val="10F525EB"/>
    <w:rsid w:val="110B1F80"/>
    <w:rsid w:val="11130C98"/>
    <w:rsid w:val="111C2F7A"/>
    <w:rsid w:val="112756BF"/>
    <w:rsid w:val="113B5AF2"/>
    <w:rsid w:val="11457AD2"/>
    <w:rsid w:val="11470690"/>
    <w:rsid w:val="11477E06"/>
    <w:rsid w:val="114C1FC3"/>
    <w:rsid w:val="11591371"/>
    <w:rsid w:val="11665CA1"/>
    <w:rsid w:val="118E52D1"/>
    <w:rsid w:val="11C36C8B"/>
    <w:rsid w:val="11CA0B96"/>
    <w:rsid w:val="11CC3A2A"/>
    <w:rsid w:val="11E271AD"/>
    <w:rsid w:val="11E327B6"/>
    <w:rsid w:val="120B6E19"/>
    <w:rsid w:val="120C2287"/>
    <w:rsid w:val="1233783F"/>
    <w:rsid w:val="128A341A"/>
    <w:rsid w:val="128E2044"/>
    <w:rsid w:val="1298779A"/>
    <w:rsid w:val="12A30808"/>
    <w:rsid w:val="12A44C9E"/>
    <w:rsid w:val="12BF425A"/>
    <w:rsid w:val="12D266D8"/>
    <w:rsid w:val="12D664C4"/>
    <w:rsid w:val="12D7148B"/>
    <w:rsid w:val="12DF0C1A"/>
    <w:rsid w:val="12EE4983"/>
    <w:rsid w:val="134173EF"/>
    <w:rsid w:val="137F06FB"/>
    <w:rsid w:val="13910E76"/>
    <w:rsid w:val="13951726"/>
    <w:rsid w:val="13A02F69"/>
    <w:rsid w:val="13C60E07"/>
    <w:rsid w:val="13D40621"/>
    <w:rsid w:val="13ED4563"/>
    <w:rsid w:val="13F2579D"/>
    <w:rsid w:val="14026DC9"/>
    <w:rsid w:val="140F29D9"/>
    <w:rsid w:val="141076D8"/>
    <w:rsid w:val="1417317C"/>
    <w:rsid w:val="14281871"/>
    <w:rsid w:val="14396509"/>
    <w:rsid w:val="149135CA"/>
    <w:rsid w:val="14C5353F"/>
    <w:rsid w:val="14D966DB"/>
    <w:rsid w:val="14DD2C3C"/>
    <w:rsid w:val="14F13F2D"/>
    <w:rsid w:val="14F82DE4"/>
    <w:rsid w:val="1534426E"/>
    <w:rsid w:val="15596485"/>
    <w:rsid w:val="15612785"/>
    <w:rsid w:val="1561649E"/>
    <w:rsid w:val="15666092"/>
    <w:rsid w:val="15750BB6"/>
    <w:rsid w:val="15AB6F14"/>
    <w:rsid w:val="15DA49B5"/>
    <w:rsid w:val="15F53287"/>
    <w:rsid w:val="16012553"/>
    <w:rsid w:val="16087E1D"/>
    <w:rsid w:val="16204625"/>
    <w:rsid w:val="162A27DD"/>
    <w:rsid w:val="163037C2"/>
    <w:rsid w:val="166B20D2"/>
    <w:rsid w:val="16806CF3"/>
    <w:rsid w:val="16827290"/>
    <w:rsid w:val="169E214C"/>
    <w:rsid w:val="16B4378A"/>
    <w:rsid w:val="16BC4689"/>
    <w:rsid w:val="16FC42C1"/>
    <w:rsid w:val="1731373A"/>
    <w:rsid w:val="173C7CC9"/>
    <w:rsid w:val="174D5A93"/>
    <w:rsid w:val="175E1B14"/>
    <w:rsid w:val="176E3102"/>
    <w:rsid w:val="17701D14"/>
    <w:rsid w:val="17735226"/>
    <w:rsid w:val="17A42C8E"/>
    <w:rsid w:val="17B17E8E"/>
    <w:rsid w:val="17EF4DF2"/>
    <w:rsid w:val="180057CA"/>
    <w:rsid w:val="18025FB9"/>
    <w:rsid w:val="182D138A"/>
    <w:rsid w:val="187C1837"/>
    <w:rsid w:val="18943B94"/>
    <w:rsid w:val="189F624C"/>
    <w:rsid w:val="189F753B"/>
    <w:rsid w:val="18B851E2"/>
    <w:rsid w:val="18C1380B"/>
    <w:rsid w:val="18DA7A5B"/>
    <w:rsid w:val="18EE0462"/>
    <w:rsid w:val="190D67B4"/>
    <w:rsid w:val="191010DB"/>
    <w:rsid w:val="19196D28"/>
    <w:rsid w:val="1945254E"/>
    <w:rsid w:val="195B4907"/>
    <w:rsid w:val="199A503A"/>
    <w:rsid w:val="19C95E82"/>
    <w:rsid w:val="19CE12FB"/>
    <w:rsid w:val="19DA3143"/>
    <w:rsid w:val="19DD0E67"/>
    <w:rsid w:val="19E06CA3"/>
    <w:rsid w:val="19EF2779"/>
    <w:rsid w:val="19F425C7"/>
    <w:rsid w:val="1A083057"/>
    <w:rsid w:val="1A1C66C0"/>
    <w:rsid w:val="1A202E3C"/>
    <w:rsid w:val="1A42393B"/>
    <w:rsid w:val="1A433B22"/>
    <w:rsid w:val="1A6A2D33"/>
    <w:rsid w:val="1A85626F"/>
    <w:rsid w:val="1A8B5B34"/>
    <w:rsid w:val="1A8E4080"/>
    <w:rsid w:val="1AAD45DE"/>
    <w:rsid w:val="1ACC3A43"/>
    <w:rsid w:val="1AD44D0C"/>
    <w:rsid w:val="1AFA26BE"/>
    <w:rsid w:val="1B046F80"/>
    <w:rsid w:val="1B0A0D9F"/>
    <w:rsid w:val="1B3045CE"/>
    <w:rsid w:val="1B3267B5"/>
    <w:rsid w:val="1B3576D5"/>
    <w:rsid w:val="1B3C52F9"/>
    <w:rsid w:val="1B40161D"/>
    <w:rsid w:val="1B441859"/>
    <w:rsid w:val="1B5026B1"/>
    <w:rsid w:val="1B551D18"/>
    <w:rsid w:val="1B6606B1"/>
    <w:rsid w:val="1B6F5D2B"/>
    <w:rsid w:val="1B863F30"/>
    <w:rsid w:val="1BAB41C7"/>
    <w:rsid w:val="1BE47743"/>
    <w:rsid w:val="1C253DE0"/>
    <w:rsid w:val="1C3131F1"/>
    <w:rsid w:val="1C3944B6"/>
    <w:rsid w:val="1C51122C"/>
    <w:rsid w:val="1C5E7925"/>
    <w:rsid w:val="1C6005E9"/>
    <w:rsid w:val="1C760D10"/>
    <w:rsid w:val="1C8C1B7E"/>
    <w:rsid w:val="1C8F4147"/>
    <w:rsid w:val="1CBA37A2"/>
    <w:rsid w:val="1CD126E5"/>
    <w:rsid w:val="1CFD070F"/>
    <w:rsid w:val="1D01590E"/>
    <w:rsid w:val="1D11438A"/>
    <w:rsid w:val="1D592E3F"/>
    <w:rsid w:val="1D5F6196"/>
    <w:rsid w:val="1D6132A5"/>
    <w:rsid w:val="1D8254F6"/>
    <w:rsid w:val="1D8E56D5"/>
    <w:rsid w:val="1DB4224E"/>
    <w:rsid w:val="1DCB145F"/>
    <w:rsid w:val="1DCD1B4E"/>
    <w:rsid w:val="1DE26170"/>
    <w:rsid w:val="1DEF0C62"/>
    <w:rsid w:val="1E0E486F"/>
    <w:rsid w:val="1E101FEC"/>
    <w:rsid w:val="1E1D2ABB"/>
    <w:rsid w:val="1E407198"/>
    <w:rsid w:val="1E7A43DA"/>
    <w:rsid w:val="1E8135F9"/>
    <w:rsid w:val="1E85043A"/>
    <w:rsid w:val="1EA6790D"/>
    <w:rsid w:val="1EBD54DD"/>
    <w:rsid w:val="1ED301B5"/>
    <w:rsid w:val="1F082B43"/>
    <w:rsid w:val="1F2B58DD"/>
    <w:rsid w:val="1F47318F"/>
    <w:rsid w:val="1F541A6C"/>
    <w:rsid w:val="1F6A423D"/>
    <w:rsid w:val="1F880B3B"/>
    <w:rsid w:val="1F8F3D1A"/>
    <w:rsid w:val="1FBF5336"/>
    <w:rsid w:val="1FC1254F"/>
    <w:rsid w:val="1FD501DE"/>
    <w:rsid w:val="1FD51704"/>
    <w:rsid w:val="1FE7539E"/>
    <w:rsid w:val="2002650C"/>
    <w:rsid w:val="20165393"/>
    <w:rsid w:val="2026336E"/>
    <w:rsid w:val="202D507A"/>
    <w:rsid w:val="20356622"/>
    <w:rsid w:val="20370048"/>
    <w:rsid w:val="204A2E5C"/>
    <w:rsid w:val="205C1720"/>
    <w:rsid w:val="20671BE0"/>
    <w:rsid w:val="207A5ACF"/>
    <w:rsid w:val="207C396E"/>
    <w:rsid w:val="207F7433"/>
    <w:rsid w:val="20963CB8"/>
    <w:rsid w:val="20A81A1B"/>
    <w:rsid w:val="20B07FB6"/>
    <w:rsid w:val="20B646FB"/>
    <w:rsid w:val="20D12CE9"/>
    <w:rsid w:val="20D3449D"/>
    <w:rsid w:val="20D34D09"/>
    <w:rsid w:val="20DB71F9"/>
    <w:rsid w:val="20E71C1F"/>
    <w:rsid w:val="20F51C50"/>
    <w:rsid w:val="210070F3"/>
    <w:rsid w:val="21163520"/>
    <w:rsid w:val="211E6AE7"/>
    <w:rsid w:val="213956CB"/>
    <w:rsid w:val="213B74B1"/>
    <w:rsid w:val="21551337"/>
    <w:rsid w:val="215A2310"/>
    <w:rsid w:val="215F042A"/>
    <w:rsid w:val="218B7CDA"/>
    <w:rsid w:val="21B42E98"/>
    <w:rsid w:val="21C84ADA"/>
    <w:rsid w:val="21D75083"/>
    <w:rsid w:val="21DE318A"/>
    <w:rsid w:val="21EF3D24"/>
    <w:rsid w:val="21EF5B80"/>
    <w:rsid w:val="21EF64E6"/>
    <w:rsid w:val="220B2BF8"/>
    <w:rsid w:val="22576990"/>
    <w:rsid w:val="22663AE1"/>
    <w:rsid w:val="22691EC4"/>
    <w:rsid w:val="22D219B2"/>
    <w:rsid w:val="22DF2757"/>
    <w:rsid w:val="22F47480"/>
    <w:rsid w:val="2316176A"/>
    <w:rsid w:val="234E57F3"/>
    <w:rsid w:val="237738EE"/>
    <w:rsid w:val="23AF084C"/>
    <w:rsid w:val="23B44672"/>
    <w:rsid w:val="23C14A92"/>
    <w:rsid w:val="23DD2FA9"/>
    <w:rsid w:val="23DE00B5"/>
    <w:rsid w:val="23DE1C48"/>
    <w:rsid w:val="23F21B76"/>
    <w:rsid w:val="240210CD"/>
    <w:rsid w:val="24186818"/>
    <w:rsid w:val="244A4A8C"/>
    <w:rsid w:val="24593CDD"/>
    <w:rsid w:val="245C09FD"/>
    <w:rsid w:val="245F25C7"/>
    <w:rsid w:val="248D229B"/>
    <w:rsid w:val="24A11200"/>
    <w:rsid w:val="24B814B6"/>
    <w:rsid w:val="24BF09F7"/>
    <w:rsid w:val="250A194B"/>
    <w:rsid w:val="25100A0B"/>
    <w:rsid w:val="252257E6"/>
    <w:rsid w:val="252D53FE"/>
    <w:rsid w:val="2565708E"/>
    <w:rsid w:val="258453FD"/>
    <w:rsid w:val="25DF0E57"/>
    <w:rsid w:val="25EC2D81"/>
    <w:rsid w:val="261015E3"/>
    <w:rsid w:val="261948BD"/>
    <w:rsid w:val="265309FE"/>
    <w:rsid w:val="267862F0"/>
    <w:rsid w:val="26860B61"/>
    <w:rsid w:val="26A84B71"/>
    <w:rsid w:val="26B31F61"/>
    <w:rsid w:val="26D703A7"/>
    <w:rsid w:val="26DA1CC3"/>
    <w:rsid w:val="26E17354"/>
    <w:rsid w:val="26E2211C"/>
    <w:rsid w:val="273712C3"/>
    <w:rsid w:val="27384EC9"/>
    <w:rsid w:val="274555B0"/>
    <w:rsid w:val="275F3670"/>
    <w:rsid w:val="276503A1"/>
    <w:rsid w:val="277057A2"/>
    <w:rsid w:val="277D5D0F"/>
    <w:rsid w:val="27863F30"/>
    <w:rsid w:val="27BC5653"/>
    <w:rsid w:val="27BE7572"/>
    <w:rsid w:val="27F27F4F"/>
    <w:rsid w:val="280620C5"/>
    <w:rsid w:val="28085B5F"/>
    <w:rsid w:val="283221E5"/>
    <w:rsid w:val="283F58E2"/>
    <w:rsid w:val="28605258"/>
    <w:rsid w:val="28671046"/>
    <w:rsid w:val="28733BCE"/>
    <w:rsid w:val="28777930"/>
    <w:rsid w:val="28873B69"/>
    <w:rsid w:val="288C0FCF"/>
    <w:rsid w:val="28E71C2E"/>
    <w:rsid w:val="28F23768"/>
    <w:rsid w:val="2910099B"/>
    <w:rsid w:val="29161140"/>
    <w:rsid w:val="29206EB8"/>
    <w:rsid w:val="29282D6F"/>
    <w:rsid w:val="29595666"/>
    <w:rsid w:val="295C42FC"/>
    <w:rsid w:val="298625FD"/>
    <w:rsid w:val="29874881"/>
    <w:rsid w:val="29987347"/>
    <w:rsid w:val="29A2042F"/>
    <w:rsid w:val="29A56F92"/>
    <w:rsid w:val="29DF7363"/>
    <w:rsid w:val="29E325E0"/>
    <w:rsid w:val="2A015A68"/>
    <w:rsid w:val="2A056672"/>
    <w:rsid w:val="2A095C1D"/>
    <w:rsid w:val="2A350D60"/>
    <w:rsid w:val="2A411ADC"/>
    <w:rsid w:val="2A452503"/>
    <w:rsid w:val="2A5245A8"/>
    <w:rsid w:val="2A58237F"/>
    <w:rsid w:val="2A587257"/>
    <w:rsid w:val="2A9A4BC2"/>
    <w:rsid w:val="2A9B7628"/>
    <w:rsid w:val="2AA1055A"/>
    <w:rsid w:val="2AAE4219"/>
    <w:rsid w:val="2ACB6DF0"/>
    <w:rsid w:val="2B095D04"/>
    <w:rsid w:val="2B0A3400"/>
    <w:rsid w:val="2B3623B5"/>
    <w:rsid w:val="2B547D10"/>
    <w:rsid w:val="2B686509"/>
    <w:rsid w:val="2B783B58"/>
    <w:rsid w:val="2BA936A8"/>
    <w:rsid w:val="2BB22049"/>
    <w:rsid w:val="2BB56166"/>
    <w:rsid w:val="2BB83C7D"/>
    <w:rsid w:val="2BDC1C79"/>
    <w:rsid w:val="2BF546B1"/>
    <w:rsid w:val="2C0A5EA1"/>
    <w:rsid w:val="2C315A5A"/>
    <w:rsid w:val="2C340A76"/>
    <w:rsid w:val="2C47636C"/>
    <w:rsid w:val="2C4B1C25"/>
    <w:rsid w:val="2C5201AB"/>
    <w:rsid w:val="2C554BD7"/>
    <w:rsid w:val="2C5D416C"/>
    <w:rsid w:val="2C5F02EE"/>
    <w:rsid w:val="2C77558C"/>
    <w:rsid w:val="2CA35075"/>
    <w:rsid w:val="2CBF471A"/>
    <w:rsid w:val="2CC4650E"/>
    <w:rsid w:val="2CC87181"/>
    <w:rsid w:val="2CD379ED"/>
    <w:rsid w:val="2D072C50"/>
    <w:rsid w:val="2D0C28EF"/>
    <w:rsid w:val="2D0D1DA6"/>
    <w:rsid w:val="2D1E099B"/>
    <w:rsid w:val="2D2C7E38"/>
    <w:rsid w:val="2D3F4C1F"/>
    <w:rsid w:val="2D443F5B"/>
    <w:rsid w:val="2D74227E"/>
    <w:rsid w:val="2D81538E"/>
    <w:rsid w:val="2D9669D2"/>
    <w:rsid w:val="2D9E20F4"/>
    <w:rsid w:val="2D9E56F5"/>
    <w:rsid w:val="2DA44080"/>
    <w:rsid w:val="2DB47354"/>
    <w:rsid w:val="2DC16BE6"/>
    <w:rsid w:val="2DE64227"/>
    <w:rsid w:val="2DF34E18"/>
    <w:rsid w:val="2DF37289"/>
    <w:rsid w:val="2DFC1C52"/>
    <w:rsid w:val="2E19133F"/>
    <w:rsid w:val="2E1A7E09"/>
    <w:rsid w:val="2E237E7E"/>
    <w:rsid w:val="2E2C06CF"/>
    <w:rsid w:val="2E3529D4"/>
    <w:rsid w:val="2E527120"/>
    <w:rsid w:val="2E540893"/>
    <w:rsid w:val="2E667F96"/>
    <w:rsid w:val="2E8226AB"/>
    <w:rsid w:val="2E963988"/>
    <w:rsid w:val="2EA130D2"/>
    <w:rsid w:val="2ECA0058"/>
    <w:rsid w:val="2ECE6C13"/>
    <w:rsid w:val="2EF97148"/>
    <w:rsid w:val="2EFF4836"/>
    <w:rsid w:val="2F1369A1"/>
    <w:rsid w:val="2F2355BB"/>
    <w:rsid w:val="2F344C79"/>
    <w:rsid w:val="2F5547A4"/>
    <w:rsid w:val="2F56001B"/>
    <w:rsid w:val="2F5C016A"/>
    <w:rsid w:val="2F8B4B46"/>
    <w:rsid w:val="2F8D13AC"/>
    <w:rsid w:val="2FA60E0F"/>
    <w:rsid w:val="2FCC693B"/>
    <w:rsid w:val="2FD065E6"/>
    <w:rsid w:val="2FD96870"/>
    <w:rsid w:val="2FDC3120"/>
    <w:rsid w:val="303008BA"/>
    <w:rsid w:val="304C29C0"/>
    <w:rsid w:val="30560C91"/>
    <w:rsid w:val="30580BC9"/>
    <w:rsid w:val="3082475E"/>
    <w:rsid w:val="308C231D"/>
    <w:rsid w:val="309F57CF"/>
    <w:rsid w:val="30A1026E"/>
    <w:rsid w:val="30A17A71"/>
    <w:rsid w:val="30B057E5"/>
    <w:rsid w:val="30DF4A3C"/>
    <w:rsid w:val="30EA751E"/>
    <w:rsid w:val="310B0A43"/>
    <w:rsid w:val="311E2ED7"/>
    <w:rsid w:val="312806E4"/>
    <w:rsid w:val="315619EE"/>
    <w:rsid w:val="315C449C"/>
    <w:rsid w:val="31724B14"/>
    <w:rsid w:val="317D3AEA"/>
    <w:rsid w:val="31845BBD"/>
    <w:rsid w:val="318D4F78"/>
    <w:rsid w:val="31953464"/>
    <w:rsid w:val="319E0CD5"/>
    <w:rsid w:val="31B26644"/>
    <w:rsid w:val="31B82709"/>
    <w:rsid w:val="31D05482"/>
    <w:rsid w:val="31D6051C"/>
    <w:rsid w:val="32400B34"/>
    <w:rsid w:val="32745800"/>
    <w:rsid w:val="328D7E23"/>
    <w:rsid w:val="329E6876"/>
    <w:rsid w:val="32C40523"/>
    <w:rsid w:val="3309316C"/>
    <w:rsid w:val="330E21D4"/>
    <w:rsid w:val="33234305"/>
    <w:rsid w:val="333015F2"/>
    <w:rsid w:val="334623AB"/>
    <w:rsid w:val="334B6229"/>
    <w:rsid w:val="334B6320"/>
    <w:rsid w:val="334C2231"/>
    <w:rsid w:val="334F3C22"/>
    <w:rsid w:val="33791207"/>
    <w:rsid w:val="337C3E6B"/>
    <w:rsid w:val="33861AED"/>
    <w:rsid w:val="33D21C44"/>
    <w:rsid w:val="33D50AAD"/>
    <w:rsid w:val="33D934D4"/>
    <w:rsid w:val="33DC16E1"/>
    <w:rsid w:val="33FE2F6A"/>
    <w:rsid w:val="340E07E5"/>
    <w:rsid w:val="341C1E65"/>
    <w:rsid w:val="341C7E07"/>
    <w:rsid w:val="34235BF7"/>
    <w:rsid w:val="342D4C47"/>
    <w:rsid w:val="346028F8"/>
    <w:rsid w:val="34611714"/>
    <w:rsid w:val="34621E3D"/>
    <w:rsid w:val="34705A2C"/>
    <w:rsid w:val="34752511"/>
    <w:rsid w:val="347B0287"/>
    <w:rsid w:val="347D4810"/>
    <w:rsid w:val="348403E1"/>
    <w:rsid w:val="348D0EF1"/>
    <w:rsid w:val="348F3D0E"/>
    <w:rsid w:val="34965966"/>
    <w:rsid w:val="34BC4871"/>
    <w:rsid w:val="34BF0D6C"/>
    <w:rsid w:val="34DF43E1"/>
    <w:rsid w:val="34F363A3"/>
    <w:rsid w:val="34F4181B"/>
    <w:rsid w:val="35125BEA"/>
    <w:rsid w:val="35213E7A"/>
    <w:rsid w:val="352E1E21"/>
    <w:rsid w:val="35525164"/>
    <w:rsid w:val="35637EBC"/>
    <w:rsid w:val="35657B2A"/>
    <w:rsid w:val="35883C42"/>
    <w:rsid w:val="358C5FA8"/>
    <w:rsid w:val="35C15DF1"/>
    <w:rsid w:val="35D00762"/>
    <w:rsid w:val="35D20DDB"/>
    <w:rsid w:val="35DA13C8"/>
    <w:rsid w:val="35FB63AE"/>
    <w:rsid w:val="35FD4723"/>
    <w:rsid w:val="36074A7F"/>
    <w:rsid w:val="3629686E"/>
    <w:rsid w:val="365F321D"/>
    <w:rsid w:val="365F3EE0"/>
    <w:rsid w:val="36923549"/>
    <w:rsid w:val="36B75FBF"/>
    <w:rsid w:val="36BD0C45"/>
    <w:rsid w:val="36CF2AC2"/>
    <w:rsid w:val="37291EC8"/>
    <w:rsid w:val="372F597E"/>
    <w:rsid w:val="372F7379"/>
    <w:rsid w:val="37445FB9"/>
    <w:rsid w:val="374C257A"/>
    <w:rsid w:val="374C36D1"/>
    <w:rsid w:val="376C29DF"/>
    <w:rsid w:val="3779589D"/>
    <w:rsid w:val="377A7029"/>
    <w:rsid w:val="37BF5C15"/>
    <w:rsid w:val="37D050F3"/>
    <w:rsid w:val="37DF2223"/>
    <w:rsid w:val="37E00298"/>
    <w:rsid w:val="37E14C4F"/>
    <w:rsid w:val="37EA3512"/>
    <w:rsid w:val="37EE2C48"/>
    <w:rsid w:val="37FC6C70"/>
    <w:rsid w:val="38003C7E"/>
    <w:rsid w:val="380A32B0"/>
    <w:rsid w:val="38125792"/>
    <w:rsid w:val="38216B84"/>
    <w:rsid w:val="382357DB"/>
    <w:rsid w:val="382858DB"/>
    <w:rsid w:val="383A5E06"/>
    <w:rsid w:val="383F05C9"/>
    <w:rsid w:val="384F6A52"/>
    <w:rsid w:val="385B5D34"/>
    <w:rsid w:val="38794F9A"/>
    <w:rsid w:val="38A45B9B"/>
    <w:rsid w:val="38B302F9"/>
    <w:rsid w:val="38C42855"/>
    <w:rsid w:val="38CB46FC"/>
    <w:rsid w:val="38EC5BDF"/>
    <w:rsid w:val="38F12CD3"/>
    <w:rsid w:val="38F94775"/>
    <w:rsid w:val="390A14BE"/>
    <w:rsid w:val="39134562"/>
    <w:rsid w:val="392971ED"/>
    <w:rsid w:val="3931229C"/>
    <w:rsid w:val="39325651"/>
    <w:rsid w:val="39622946"/>
    <w:rsid w:val="39822C77"/>
    <w:rsid w:val="398D02FA"/>
    <w:rsid w:val="39D103B5"/>
    <w:rsid w:val="39D40164"/>
    <w:rsid w:val="39D47DAD"/>
    <w:rsid w:val="39E61A20"/>
    <w:rsid w:val="39F40EEF"/>
    <w:rsid w:val="3A0A523E"/>
    <w:rsid w:val="3A12149C"/>
    <w:rsid w:val="3A485D32"/>
    <w:rsid w:val="3A5435CE"/>
    <w:rsid w:val="3A544D25"/>
    <w:rsid w:val="3A5D0BC2"/>
    <w:rsid w:val="3A872856"/>
    <w:rsid w:val="3B232871"/>
    <w:rsid w:val="3B295BF7"/>
    <w:rsid w:val="3B355D82"/>
    <w:rsid w:val="3B3763D1"/>
    <w:rsid w:val="3B6A2462"/>
    <w:rsid w:val="3BAE43CC"/>
    <w:rsid w:val="3BB43E93"/>
    <w:rsid w:val="3BB97ACF"/>
    <w:rsid w:val="3BCA5A0F"/>
    <w:rsid w:val="3BE94A34"/>
    <w:rsid w:val="3BF52D34"/>
    <w:rsid w:val="3BFB60EE"/>
    <w:rsid w:val="3C1C528A"/>
    <w:rsid w:val="3C1F43B8"/>
    <w:rsid w:val="3C2F3163"/>
    <w:rsid w:val="3C2F6E1E"/>
    <w:rsid w:val="3C4F64BA"/>
    <w:rsid w:val="3C554CC3"/>
    <w:rsid w:val="3C631651"/>
    <w:rsid w:val="3CA56752"/>
    <w:rsid w:val="3CDA245A"/>
    <w:rsid w:val="3CEC2569"/>
    <w:rsid w:val="3D0114B0"/>
    <w:rsid w:val="3D1E06B7"/>
    <w:rsid w:val="3D216DAF"/>
    <w:rsid w:val="3D4B461C"/>
    <w:rsid w:val="3D533563"/>
    <w:rsid w:val="3D7B6D71"/>
    <w:rsid w:val="3DB96A9B"/>
    <w:rsid w:val="3DC23292"/>
    <w:rsid w:val="3DC47627"/>
    <w:rsid w:val="3DC76CF2"/>
    <w:rsid w:val="3DDB59B2"/>
    <w:rsid w:val="3DDF7B5D"/>
    <w:rsid w:val="3DF74DA9"/>
    <w:rsid w:val="3E2569F1"/>
    <w:rsid w:val="3E281DF1"/>
    <w:rsid w:val="3E30185E"/>
    <w:rsid w:val="3E4C4223"/>
    <w:rsid w:val="3E5A7DAF"/>
    <w:rsid w:val="3E803318"/>
    <w:rsid w:val="3E8573B1"/>
    <w:rsid w:val="3E8C28A5"/>
    <w:rsid w:val="3EB806BA"/>
    <w:rsid w:val="3ED2264B"/>
    <w:rsid w:val="3EDA0523"/>
    <w:rsid w:val="3EEA093D"/>
    <w:rsid w:val="3EEF2F6D"/>
    <w:rsid w:val="3F0761B3"/>
    <w:rsid w:val="3F520217"/>
    <w:rsid w:val="3F5F49B6"/>
    <w:rsid w:val="3F624F39"/>
    <w:rsid w:val="3F9065BB"/>
    <w:rsid w:val="3FD70102"/>
    <w:rsid w:val="3FD92849"/>
    <w:rsid w:val="3FE13C4F"/>
    <w:rsid w:val="3FE82E2C"/>
    <w:rsid w:val="3FFD4CDA"/>
    <w:rsid w:val="402E7DA0"/>
    <w:rsid w:val="402F0FD2"/>
    <w:rsid w:val="403E3F00"/>
    <w:rsid w:val="40503D6B"/>
    <w:rsid w:val="406F3263"/>
    <w:rsid w:val="407A6407"/>
    <w:rsid w:val="409F442F"/>
    <w:rsid w:val="40A43D9A"/>
    <w:rsid w:val="40C320DF"/>
    <w:rsid w:val="40C74A08"/>
    <w:rsid w:val="40D023F6"/>
    <w:rsid w:val="41047192"/>
    <w:rsid w:val="4131270D"/>
    <w:rsid w:val="413D357D"/>
    <w:rsid w:val="41614204"/>
    <w:rsid w:val="4164171E"/>
    <w:rsid w:val="41686F0E"/>
    <w:rsid w:val="41773A76"/>
    <w:rsid w:val="41874AD3"/>
    <w:rsid w:val="41A055A8"/>
    <w:rsid w:val="41A644B9"/>
    <w:rsid w:val="41BA3AA0"/>
    <w:rsid w:val="41ED6FDC"/>
    <w:rsid w:val="41EF764E"/>
    <w:rsid w:val="4200449D"/>
    <w:rsid w:val="42030E13"/>
    <w:rsid w:val="420D0C5A"/>
    <w:rsid w:val="42113415"/>
    <w:rsid w:val="421536C2"/>
    <w:rsid w:val="423A3BCC"/>
    <w:rsid w:val="423D00F5"/>
    <w:rsid w:val="424E57D2"/>
    <w:rsid w:val="425C2309"/>
    <w:rsid w:val="42716BA8"/>
    <w:rsid w:val="42721F90"/>
    <w:rsid w:val="428F2E84"/>
    <w:rsid w:val="4290667F"/>
    <w:rsid w:val="42B26C49"/>
    <w:rsid w:val="42D40176"/>
    <w:rsid w:val="42E90211"/>
    <w:rsid w:val="42EC7274"/>
    <w:rsid w:val="42F70523"/>
    <w:rsid w:val="42FA3F50"/>
    <w:rsid w:val="43220D86"/>
    <w:rsid w:val="432E057C"/>
    <w:rsid w:val="433A6FE6"/>
    <w:rsid w:val="43423FA2"/>
    <w:rsid w:val="43480868"/>
    <w:rsid w:val="4350713C"/>
    <w:rsid w:val="435B65F1"/>
    <w:rsid w:val="436052E8"/>
    <w:rsid w:val="436653E0"/>
    <w:rsid w:val="437859F5"/>
    <w:rsid w:val="437B2966"/>
    <w:rsid w:val="43B94C21"/>
    <w:rsid w:val="43C4431A"/>
    <w:rsid w:val="43FB2382"/>
    <w:rsid w:val="43FE5AA1"/>
    <w:rsid w:val="440B1C16"/>
    <w:rsid w:val="441032D4"/>
    <w:rsid w:val="441637EB"/>
    <w:rsid w:val="44250906"/>
    <w:rsid w:val="442C1C68"/>
    <w:rsid w:val="44327D97"/>
    <w:rsid w:val="444C2D3E"/>
    <w:rsid w:val="44581B7A"/>
    <w:rsid w:val="445C2C94"/>
    <w:rsid w:val="446B35D0"/>
    <w:rsid w:val="446E178D"/>
    <w:rsid w:val="44A63856"/>
    <w:rsid w:val="44B951CC"/>
    <w:rsid w:val="44BC35A7"/>
    <w:rsid w:val="44BE3157"/>
    <w:rsid w:val="44C512A4"/>
    <w:rsid w:val="44CD14E0"/>
    <w:rsid w:val="44CF719A"/>
    <w:rsid w:val="44F20B0B"/>
    <w:rsid w:val="450D2577"/>
    <w:rsid w:val="45173128"/>
    <w:rsid w:val="451B70AF"/>
    <w:rsid w:val="452B6CCA"/>
    <w:rsid w:val="452E5F4C"/>
    <w:rsid w:val="45314252"/>
    <w:rsid w:val="45363015"/>
    <w:rsid w:val="45421857"/>
    <w:rsid w:val="45485EB6"/>
    <w:rsid w:val="45492F04"/>
    <w:rsid w:val="455D0EFE"/>
    <w:rsid w:val="455E77E1"/>
    <w:rsid w:val="45610513"/>
    <w:rsid w:val="45612018"/>
    <w:rsid w:val="458946E9"/>
    <w:rsid w:val="45A14A3F"/>
    <w:rsid w:val="45A47C0E"/>
    <w:rsid w:val="45B74470"/>
    <w:rsid w:val="45F54EF3"/>
    <w:rsid w:val="45F631AF"/>
    <w:rsid w:val="4601507A"/>
    <w:rsid w:val="461C648C"/>
    <w:rsid w:val="463B0106"/>
    <w:rsid w:val="463B5BB8"/>
    <w:rsid w:val="463F30E9"/>
    <w:rsid w:val="464D23FB"/>
    <w:rsid w:val="46500FD5"/>
    <w:rsid w:val="46577FD6"/>
    <w:rsid w:val="465F56CC"/>
    <w:rsid w:val="46673643"/>
    <w:rsid w:val="46761E79"/>
    <w:rsid w:val="46784EE5"/>
    <w:rsid w:val="46CA3300"/>
    <w:rsid w:val="46D14F2A"/>
    <w:rsid w:val="46D955A7"/>
    <w:rsid w:val="46E119A9"/>
    <w:rsid w:val="47110A51"/>
    <w:rsid w:val="47133957"/>
    <w:rsid w:val="472D0BC8"/>
    <w:rsid w:val="472E243C"/>
    <w:rsid w:val="473567F9"/>
    <w:rsid w:val="47365EB3"/>
    <w:rsid w:val="47450A9A"/>
    <w:rsid w:val="475B2A3D"/>
    <w:rsid w:val="47875A96"/>
    <w:rsid w:val="478A1D96"/>
    <w:rsid w:val="47990AD4"/>
    <w:rsid w:val="47A07E0C"/>
    <w:rsid w:val="47A12B26"/>
    <w:rsid w:val="47A92863"/>
    <w:rsid w:val="47B1350B"/>
    <w:rsid w:val="47B27BA6"/>
    <w:rsid w:val="47C37729"/>
    <w:rsid w:val="47D3382B"/>
    <w:rsid w:val="47D81500"/>
    <w:rsid w:val="47E41ECE"/>
    <w:rsid w:val="47F13361"/>
    <w:rsid w:val="47FB036F"/>
    <w:rsid w:val="480233B6"/>
    <w:rsid w:val="48153861"/>
    <w:rsid w:val="482B5853"/>
    <w:rsid w:val="48335654"/>
    <w:rsid w:val="48415CB3"/>
    <w:rsid w:val="484E2622"/>
    <w:rsid w:val="4870272E"/>
    <w:rsid w:val="4875595C"/>
    <w:rsid w:val="487F6479"/>
    <w:rsid w:val="48801162"/>
    <w:rsid w:val="48983FEC"/>
    <w:rsid w:val="489C79F9"/>
    <w:rsid w:val="48A47046"/>
    <w:rsid w:val="48C469F8"/>
    <w:rsid w:val="48F60985"/>
    <w:rsid w:val="48FF3205"/>
    <w:rsid w:val="49032719"/>
    <w:rsid w:val="490E4155"/>
    <w:rsid w:val="493179EA"/>
    <w:rsid w:val="49351359"/>
    <w:rsid w:val="494B66DC"/>
    <w:rsid w:val="495971A2"/>
    <w:rsid w:val="496715BE"/>
    <w:rsid w:val="49AA31F8"/>
    <w:rsid w:val="49DC7715"/>
    <w:rsid w:val="4A023139"/>
    <w:rsid w:val="4A135F66"/>
    <w:rsid w:val="4A1D68D3"/>
    <w:rsid w:val="4A1E7A9B"/>
    <w:rsid w:val="4A411E05"/>
    <w:rsid w:val="4A4124F6"/>
    <w:rsid w:val="4A6A7279"/>
    <w:rsid w:val="4A7B576F"/>
    <w:rsid w:val="4A987169"/>
    <w:rsid w:val="4AA158F4"/>
    <w:rsid w:val="4ADE5BDE"/>
    <w:rsid w:val="4AF561A9"/>
    <w:rsid w:val="4AFD4603"/>
    <w:rsid w:val="4B210706"/>
    <w:rsid w:val="4B337A5B"/>
    <w:rsid w:val="4B425D6D"/>
    <w:rsid w:val="4B5765EE"/>
    <w:rsid w:val="4B693371"/>
    <w:rsid w:val="4B73506D"/>
    <w:rsid w:val="4B793136"/>
    <w:rsid w:val="4B8B47EE"/>
    <w:rsid w:val="4B923955"/>
    <w:rsid w:val="4BAE158A"/>
    <w:rsid w:val="4BEE5657"/>
    <w:rsid w:val="4C035CDC"/>
    <w:rsid w:val="4C0C40EC"/>
    <w:rsid w:val="4C1636EA"/>
    <w:rsid w:val="4C2509A1"/>
    <w:rsid w:val="4C3C28C6"/>
    <w:rsid w:val="4C4A0649"/>
    <w:rsid w:val="4C4A6292"/>
    <w:rsid w:val="4C4D1751"/>
    <w:rsid w:val="4C57463C"/>
    <w:rsid w:val="4C7E5ECA"/>
    <w:rsid w:val="4C876AA5"/>
    <w:rsid w:val="4C8A0DCD"/>
    <w:rsid w:val="4CA6209C"/>
    <w:rsid w:val="4CB50D4E"/>
    <w:rsid w:val="4CC63C42"/>
    <w:rsid w:val="4CD46FCF"/>
    <w:rsid w:val="4CF11A89"/>
    <w:rsid w:val="4CF44EC9"/>
    <w:rsid w:val="4D041D9D"/>
    <w:rsid w:val="4D0E00FB"/>
    <w:rsid w:val="4D176606"/>
    <w:rsid w:val="4D233534"/>
    <w:rsid w:val="4D436F0D"/>
    <w:rsid w:val="4D9F15DB"/>
    <w:rsid w:val="4DAC5097"/>
    <w:rsid w:val="4DAD2494"/>
    <w:rsid w:val="4DBA592C"/>
    <w:rsid w:val="4DC90E0A"/>
    <w:rsid w:val="4DCF06EC"/>
    <w:rsid w:val="4DD23C39"/>
    <w:rsid w:val="4DEC4FB0"/>
    <w:rsid w:val="4E075D8A"/>
    <w:rsid w:val="4E2273D8"/>
    <w:rsid w:val="4E3331C5"/>
    <w:rsid w:val="4E613FF3"/>
    <w:rsid w:val="4E742EC4"/>
    <w:rsid w:val="4E884B33"/>
    <w:rsid w:val="4EA72920"/>
    <w:rsid w:val="4EB40478"/>
    <w:rsid w:val="4EB75949"/>
    <w:rsid w:val="4EBB205B"/>
    <w:rsid w:val="4EC00FAD"/>
    <w:rsid w:val="4ECA685B"/>
    <w:rsid w:val="4ECC79AF"/>
    <w:rsid w:val="4ED86D28"/>
    <w:rsid w:val="4EF93621"/>
    <w:rsid w:val="4F103EE0"/>
    <w:rsid w:val="4F14642D"/>
    <w:rsid w:val="4F187591"/>
    <w:rsid w:val="4F287A2F"/>
    <w:rsid w:val="4F316C39"/>
    <w:rsid w:val="4F5067E2"/>
    <w:rsid w:val="4F9843DC"/>
    <w:rsid w:val="4F9F19D7"/>
    <w:rsid w:val="4FC62A8C"/>
    <w:rsid w:val="4FDD7643"/>
    <w:rsid w:val="4FE20F0D"/>
    <w:rsid w:val="4FE51552"/>
    <w:rsid w:val="50132E5D"/>
    <w:rsid w:val="502E780B"/>
    <w:rsid w:val="50504C4B"/>
    <w:rsid w:val="506015B3"/>
    <w:rsid w:val="506B1BA5"/>
    <w:rsid w:val="50760CC7"/>
    <w:rsid w:val="507C7EF6"/>
    <w:rsid w:val="509C6E7C"/>
    <w:rsid w:val="50A42F27"/>
    <w:rsid w:val="50B06A05"/>
    <w:rsid w:val="50C84498"/>
    <w:rsid w:val="50CE6726"/>
    <w:rsid w:val="50DD3C42"/>
    <w:rsid w:val="50F04171"/>
    <w:rsid w:val="5114346C"/>
    <w:rsid w:val="511A11DD"/>
    <w:rsid w:val="511F39A3"/>
    <w:rsid w:val="513B38C9"/>
    <w:rsid w:val="514639B3"/>
    <w:rsid w:val="5162104E"/>
    <w:rsid w:val="518704B7"/>
    <w:rsid w:val="518F536F"/>
    <w:rsid w:val="51C8643E"/>
    <w:rsid w:val="51D45ED9"/>
    <w:rsid w:val="51E93B0A"/>
    <w:rsid w:val="51FB16C8"/>
    <w:rsid w:val="52321CB1"/>
    <w:rsid w:val="525614D3"/>
    <w:rsid w:val="525904D2"/>
    <w:rsid w:val="525D61CE"/>
    <w:rsid w:val="528230F2"/>
    <w:rsid w:val="52972543"/>
    <w:rsid w:val="52A579F1"/>
    <w:rsid w:val="52B13862"/>
    <w:rsid w:val="52CE10A2"/>
    <w:rsid w:val="52D52C62"/>
    <w:rsid w:val="53074F0A"/>
    <w:rsid w:val="531838E0"/>
    <w:rsid w:val="53237C88"/>
    <w:rsid w:val="534323A4"/>
    <w:rsid w:val="534432B5"/>
    <w:rsid w:val="53A039CC"/>
    <w:rsid w:val="53A1505A"/>
    <w:rsid w:val="53A97954"/>
    <w:rsid w:val="53B60FFA"/>
    <w:rsid w:val="53BB12BC"/>
    <w:rsid w:val="53BD6D0A"/>
    <w:rsid w:val="54063E08"/>
    <w:rsid w:val="541D1B41"/>
    <w:rsid w:val="541F72D6"/>
    <w:rsid w:val="542D7D2F"/>
    <w:rsid w:val="543437E8"/>
    <w:rsid w:val="54481302"/>
    <w:rsid w:val="544D4516"/>
    <w:rsid w:val="5487758A"/>
    <w:rsid w:val="54A55E90"/>
    <w:rsid w:val="54B70CEE"/>
    <w:rsid w:val="54BA1FFE"/>
    <w:rsid w:val="54BA7674"/>
    <w:rsid w:val="54D45081"/>
    <w:rsid w:val="54DB2ABF"/>
    <w:rsid w:val="54F73313"/>
    <w:rsid w:val="54F80955"/>
    <w:rsid w:val="54F92E6F"/>
    <w:rsid w:val="54FA5B8C"/>
    <w:rsid w:val="550732B2"/>
    <w:rsid w:val="550A4E46"/>
    <w:rsid w:val="550D5AED"/>
    <w:rsid w:val="555170A7"/>
    <w:rsid w:val="555A0030"/>
    <w:rsid w:val="555A5A9C"/>
    <w:rsid w:val="55620488"/>
    <w:rsid w:val="5587536D"/>
    <w:rsid w:val="55947D58"/>
    <w:rsid w:val="559B174B"/>
    <w:rsid w:val="55AC0244"/>
    <w:rsid w:val="55B54582"/>
    <w:rsid w:val="55CC5D14"/>
    <w:rsid w:val="55CE0CF4"/>
    <w:rsid w:val="55D402A3"/>
    <w:rsid w:val="56091181"/>
    <w:rsid w:val="560C1115"/>
    <w:rsid w:val="560C4F0A"/>
    <w:rsid w:val="56276E91"/>
    <w:rsid w:val="56365E93"/>
    <w:rsid w:val="56390023"/>
    <w:rsid w:val="564554D2"/>
    <w:rsid w:val="564971F5"/>
    <w:rsid w:val="56933116"/>
    <w:rsid w:val="56B22A9C"/>
    <w:rsid w:val="56BB61FA"/>
    <w:rsid w:val="56BD29B0"/>
    <w:rsid w:val="57001229"/>
    <w:rsid w:val="57024D24"/>
    <w:rsid w:val="570A28F8"/>
    <w:rsid w:val="571420D3"/>
    <w:rsid w:val="57227F08"/>
    <w:rsid w:val="57700FEE"/>
    <w:rsid w:val="57704FDF"/>
    <w:rsid w:val="57B72A76"/>
    <w:rsid w:val="57BF40B1"/>
    <w:rsid w:val="57C329A0"/>
    <w:rsid w:val="57C3426C"/>
    <w:rsid w:val="57CE1F93"/>
    <w:rsid w:val="57FC1607"/>
    <w:rsid w:val="581B0D4D"/>
    <w:rsid w:val="585979A0"/>
    <w:rsid w:val="585B06FD"/>
    <w:rsid w:val="5861034B"/>
    <w:rsid w:val="58637791"/>
    <w:rsid w:val="587F3C9E"/>
    <w:rsid w:val="588743D1"/>
    <w:rsid w:val="5887701A"/>
    <w:rsid w:val="589D7EEC"/>
    <w:rsid w:val="58C47E79"/>
    <w:rsid w:val="58DE15BE"/>
    <w:rsid w:val="58E2451F"/>
    <w:rsid w:val="590B2A11"/>
    <w:rsid w:val="59203813"/>
    <w:rsid w:val="592C7824"/>
    <w:rsid w:val="59473A99"/>
    <w:rsid w:val="59603350"/>
    <w:rsid w:val="5968459F"/>
    <w:rsid w:val="597357F5"/>
    <w:rsid w:val="597B2BF5"/>
    <w:rsid w:val="59A7671F"/>
    <w:rsid w:val="59C0439F"/>
    <w:rsid w:val="59C71612"/>
    <w:rsid w:val="59DB1F4D"/>
    <w:rsid w:val="5A090808"/>
    <w:rsid w:val="5A782E5C"/>
    <w:rsid w:val="5A7B7B7F"/>
    <w:rsid w:val="5A913F85"/>
    <w:rsid w:val="5AAD7CB9"/>
    <w:rsid w:val="5AB0321C"/>
    <w:rsid w:val="5ABE2233"/>
    <w:rsid w:val="5ADA027C"/>
    <w:rsid w:val="5ADF2ED6"/>
    <w:rsid w:val="5AEB0C6F"/>
    <w:rsid w:val="5AF009E7"/>
    <w:rsid w:val="5B004A3D"/>
    <w:rsid w:val="5B040A0C"/>
    <w:rsid w:val="5B044931"/>
    <w:rsid w:val="5B1A4E6B"/>
    <w:rsid w:val="5B297E48"/>
    <w:rsid w:val="5B4A4A80"/>
    <w:rsid w:val="5B7E5101"/>
    <w:rsid w:val="5B7F2115"/>
    <w:rsid w:val="5B9F1607"/>
    <w:rsid w:val="5BA33D6C"/>
    <w:rsid w:val="5BDF5D95"/>
    <w:rsid w:val="5BFE7528"/>
    <w:rsid w:val="5C043451"/>
    <w:rsid w:val="5C0833FB"/>
    <w:rsid w:val="5C1F10A6"/>
    <w:rsid w:val="5C235D9D"/>
    <w:rsid w:val="5C310379"/>
    <w:rsid w:val="5C562EC5"/>
    <w:rsid w:val="5C8F56C6"/>
    <w:rsid w:val="5CE438BC"/>
    <w:rsid w:val="5CFD53E3"/>
    <w:rsid w:val="5D5B15A2"/>
    <w:rsid w:val="5D6A2545"/>
    <w:rsid w:val="5DB16183"/>
    <w:rsid w:val="5E0F4505"/>
    <w:rsid w:val="5E1D0B25"/>
    <w:rsid w:val="5E2467F1"/>
    <w:rsid w:val="5E50155E"/>
    <w:rsid w:val="5E6222F7"/>
    <w:rsid w:val="5EB37632"/>
    <w:rsid w:val="5EBD3CCB"/>
    <w:rsid w:val="5ED527B9"/>
    <w:rsid w:val="5EEE6124"/>
    <w:rsid w:val="5F1A2B43"/>
    <w:rsid w:val="5F2B724B"/>
    <w:rsid w:val="5F737CC8"/>
    <w:rsid w:val="5F9777B0"/>
    <w:rsid w:val="5F9931FB"/>
    <w:rsid w:val="5FB837BB"/>
    <w:rsid w:val="60037751"/>
    <w:rsid w:val="600673A9"/>
    <w:rsid w:val="6027253D"/>
    <w:rsid w:val="602B276C"/>
    <w:rsid w:val="606A0E94"/>
    <w:rsid w:val="608D54E2"/>
    <w:rsid w:val="60B25613"/>
    <w:rsid w:val="60B84925"/>
    <w:rsid w:val="60CC405A"/>
    <w:rsid w:val="60CF40BA"/>
    <w:rsid w:val="60FA1F91"/>
    <w:rsid w:val="60FF101A"/>
    <w:rsid w:val="61015235"/>
    <w:rsid w:val="61114453"/>
    <w:rsid w:val="611C2520"/>
    <w:rsid w:val="61374220"/>
    <w:rsid w:val="61387AFF"/>
    <w:rsid w:val="613A041A"/>
    <w:rsid w:val="61422E18"/>
    <w:rsid w:val="614B17CF"/>
    <w:rsid w:val="616C4617"/>
    <w:rsid w:val="617958F6"/>
    <w:rsid w:val="61CE6FD4"/>
    <w:rsid w:val="61D76A9B"/>
    <w:rsid w:val="61E215D8"/>
    <w:rsid w:val="61EF2918"/>
    <w:rsid w:val="61F06E0B"/>
    <w:rsid w:val="61F362FB"/>
    <w:rsid w:val="61FF6B08"/>
    <w:rsid w:val="62097E11"/>
    <w:rsid w:val="621B3775"/>
    <w:rsid w:val="622D7BDE"/>
    <w:rsid w:val="623477E6"/>
    <w:rsid w:val="62364782"/>
    <w:rsid w:val="62587DB9"/>
    <w:rsid w:val="62747162"/>
    <w:rsid w:val="62811A3D"/>
    <w:rsid w:val="628D7BAE"/>
    <w:rsid w:val="62986897"/>
    <w:rsid w:val="62B72D57"/>
    <w:rsid w:val="632773E8"/>
    <w:rsid w:val="63346732"/>
    <w:rsid w:val="633A4156"/>
    <w:rsid w:val="63861BC8"/>
    <w:rsid w:val="63914F41"/>
    <w:rsid w:val="6394356A"/>
    <w:rsid w:val="639C3AC3"/>
    <w:rsid w:val="639E4977"/>
    <w:rsid w:val="63A81ED6"/>
    <w:rsid w:val="63B9251B"/>
    <w:rsid w:val="63BE2210"/>
    <w:rsid w:val="63C25103"/>
    <w:rsid w:val="63C61B2C"/>
    <w:rsid w:val="63D40BE9"/>
    <w:rsid w:val="63D82E46"/>
    <w:rsid w:val="640B0EE2"/>
    <w:rsid w:val="64102431"/>
    <w:rsid w:val="64257A8F"/>
    <w:rsid w:val="64303971"/>
    <w:rsid w:val="64321798"/>
    <w:rsid w:val="6434798F"/>
    <w:rsid w:val="643D3646"/>
    <w:rsid w:val="645935CB"/>
    <w:rsid w:val="647679C3"/>
    <w:rsid w:val="64826DFA"/>
    <w:rsid w:val="648B53D8"/>
    <w:rsid w:val="64913189"/>
    <w:rsid w:val="649B6580"/>
    <w:rsid w:val="649C430B"/>
    <w:rsid w:val="64A5243A"/>
    <w:rsid w:val="64AB2BA7"/>
    <w:rsid w:val="64B85AD9"/>
    <w:rsid w:val="64BC4C69"/>
    <w:rsid w:val="64E922E4"/>
    <w:rsid w:val="64EA0B1D"/>
    <w:rsid w:val="64F531DE"/>
    <w:rsid w:val="65373578"/>
    <w:rsid w:val="655A5155"/>
    <w:rsid w:val="657A3520"/>
    <w:rsid w:val="65974A17"/>
    <w:rsid w:val="659F3BF9"/>
    <w:rsid w:val="65A47839"/>
    <w:rsid w:val="65AD10A9"/>
    <w:rsid w:val="65BF7008"/>
    <w:rsid w:val="65DC09D2"/>
    <w:rsid w:val="662516AC"/>
    <w:rsid w:val="662929A8"/>
    <w:rsid w:val="665910DA"/>
    <w:rsid w:val="66687549"/>
    <w:rsid w:val="667B7D60"/>
    <w:rsid w:val="668C2043"/>
    <w:rsid w:val="669A5D9C"/>
    <w:rsid w:val="669F50E5"/>
    <w:rsid w:val="66A059FC"/>
    <w:rsid w:val="66B52E9B"/>
    <w:rsid w:val="66CC6887"/>
    <w:rsid w:val="66EE1789"/>
    <w:rsid w:val="6708103C"/>
    <w:rsid w:val="671470A3"/>
    <w:rsid w:val="671F124A"/>
    <w:rsid w:val="674A1CA4"/>
    <w:rsid w:val="675C61A3"/>
    <w:rsid w:val="677A33C6"/>
    <w:rsid w:val="677F0FD0"/>
    <w:rsid w:val="67842400"/>
    <w:rsid w:val="67C41CBA"/>
    <w:rsid w:val="67F43876"/>
    <w:rsid w:val="67FC1F7D"/>
    <w:rsid w:val="681A5224"/>
    <w:rsid w:val="681F6961"/>
    <w:rsid w:val="684225C3"/>
    <w:rsid w:val="684670FA"/>
    <w:rsid w:val="6847118A"/>
    <w:rsid w:val="684B1F71"/>
    <w:rsid w:val="68610A2F"/>
    <w:rsid w:val="687840DB"/>
    <w:rsid w:val="68805514"/>
    <w:rsid w:val="688F770A"/>
    <w:rsid w:val="68D372AF"/>
    <w:rsid w:val="68D4367D"/>
    <w:rsid w:val="68D577E6"/>
    <w:rsid w:val="68DB5359"/>
    <w:rsid w:val="68E05AB6"/>
    <w:rsid w:val="68EF0B5B"/>
    <w:rsid w:val="68FF09E0"/>
    <w:rsid w:val="690B3121"/>
    <w:rsid w:val="69316E2F"/>
    <w:rsid w:val="694E2071"/>
    <w:rsid w:val="69687F69"/>
    <w:rsid w:val="69766163"/>
    <w:rsid w:val="697A3B33"/>
    <w:rsid w:val="698C6F67"/>
    <w:rsid w:val="69961737"/>
    <w:rsid w:val="699D3163"/>
    <w:rsid w:val="69C04704"/>
    <w:rsid w:val="69C502D5"/>
    <w:rsid w:val="69C554B6"/>
    <w:rsid w:val="69C57F03"/>
    <w:rsid w:val="69CA0D7A"/>
    <w:rsid w:val="69D44760"/>
    <w:rsid w:val="69D8516B"/>
    <w:rsid w:val="69E9319B"/>
    <w:rsid w:val="69F95884"/>
    <w:rsid w:val="6A017A83"/>
    <w:rsid w:val="6A213053"/>
    <w:rsid w:val="6A335D06"/>
    <w:rsid w:val="6A3D41A5"/>
    <w:rsid w:val="6A3D48DE"/>
    <w:rsid w:val="6A520EC7"/>
    <w:rsid w:val="6A5940D3"/>
    <w:rsid w:val="6A8F0F3E"/>
    <w:rsid w:val="6A96655E"/>
    <w:rsid w:val="6AB027C3"/>
    <w:rsid w:val="6ABC4521"/>
    <w:rsid w:val="6AF87E20"/>
    <w:rsid w:val="6B0B3A28"/>
    <w:rsid w:val="6B16274D"/>
    <w:rsid w:val="6B2B30AA"/>
    <w:rsid w:val="6B322639"/>
    <w:rsid w:val="6B403494"/>
    <w:rsid w:val="6B4109E4"/>
    <w:rsid w:val="6B664AC4"/>
    <w:rsid w:val="6BA77226"/>
    <w:rsid w:val="6BA93F66"/>
    <w:rsid w:val="6BAA1565"/>
    <w:rsid w:val="6BD53B88"/>
    <w:rsid w:val="6BD95370"/>
    <w:rsid w:val="6BE91C61"/>
    <w:rsid w:val="6BEB72E6"/>
    <w:rsid w:val="6C2E62F3"/>
    <w:rsid w:val="6C636C38"/>
    <w:rsid w:val="6C6D7750"/>
    <w:rsid w:val="6C783D0E"/>
    <w:rsid w:val="6C7F39CC"/>
    <w:rsid w:val="6C8368E0"/>
    <w:rsid w:val="6C9C2EB5"/>
    <w:rsid w:val="6CCA2ABB"/>
    <w:rsid w:val="6CD027AA"/>
    <w:rsid w:val="6CD5760F"/>
    <w:rsid w:val="6CE84139"/>
    <w:rsid w:val="6D36256C"/>
    <w:rsid w:val="6D4C789D"/>
    <w:rsid w:val="6D6830B0"/>
    <w:rsid w:val="6D865300"/>
    <w:rsid w:val="6D916AE4"/>
    <w:rsid w:val="6DB34098"/>
    <w:rsid w:val="6DB545B6"/>
    <w:rsid w:val="6DC40E15"/>
    <w:rsid w:val="6DCE2698"/>
    <w:rsid w:val="6DD47978"/>
    <w:rsid w:val="6DE02FB4"/>
    <w:rsid w:val="6DE4177C"/>
    <w:rsid w:val="6E0153FA"/>
    <w:rsid w:val="6E015C61"/>
    <w:rsid w:val="6E310A7C"/>
    <w:rsid w:val="6E514CED"/>
    <w:rsid w:val="6E6C0590"/>
    <w:rsid w:val="6E7A58C9"/>
    <w:rsid w:val="6E8C13F6"/>
    <w:rsid w:val="6E9A6DBB"/>
    <w:rsid w:val="6EB563D5"/>
    <w:rsid w:val="6ED651FE"/>
    <w:rsid w:val="6ED92677"/>
    <w:rsid w:val="6EE11ECB"/>
    <w:rsid w:val="6F051659"/>
    <w:rsid w:val="6F225983"/>
    <w:rsid w:val="6F290C38"/>
    <w:rsid w:val="6F5C479A"/>
    <w:rsid w:val="6F6125D3"/>
    <w:rsid w:val="6F62323E"/>
    <w:rsid w:val="6F8624AA"/>
    <w:rsid w:val="6F865362"/>
    <w:rsid w:val="6FBF33C8"/>
    <w:rsid w:val="6FFC5590"/>
    <w:rsid w:val="70125292"/>
    <w:rsid w:val="70131865"/>
    <w:rsid w:val="701550E3"/>
    <w:rsid w:val="701C2440"/>
    <w:rsid w:val="701F4285"/>
    <w:rsid w:val="70253C52"/>
    <w:rsid w:val="703036E8"/>
    <w:rsid w:val="70411EC8"/>
    <w:rsid w:val="7045553E"/>
    <w:rsid w:val="706D1DD0"/>
    <w:rsid w:val="707B1EF8"/>
    <w:rsid w:val="70841959"/>
    <w:rsid w:val="70856B87"/>
    <w:rsid w:val="708C0BC2"/>
    <w:rsid w:val="70935177"/>
    <w:rsid w:val="70995B73"/>
    <w:rsid w:val="70A70008"/>
    <w:rsid w:val="70AB46D0"/>
    <w:rsid w:val="70B279D1"/>
    <w:rsid w:val="70BB3AC4"/>
    <w:rsid w:val="70D2593C"/>
    <w:rsid w:val="70D527EE"/>
    <w:rsid w:val="70F6540C"/>
    <w:rsid w:val="70FD56AA"/>
    <w:rsid w:val="71136971"/>
    <w:rsid w:val="711A7673"/>
    <w:rsid w:val="712348A1"/>
    <w:rsid w:val="715B5300"/>
    <w:rsid w:val="7167034D"/>
    <w:rsid w:val="71807F66"/>
    <w:rsid w:val="718E0049"/>
    <w:rsid w:val="71A374FC"/>
    <w:rsid w:val="71A94A15"/>
    <w:rsid w:val="71B4780C"/>
    <w:rsid w:val="71D27F8A"/>
    <w:rsid w:val="71D81F0B"/>
    <w:rsid w:val="71E005C5"/>
    <w:rsid w:val="71E70508"/>
    <w:rsid w:val="7249669B"/>
    <w:rsid w:val="725513D0"/>
    <w:rsid w:val="72553024"/>
    <w:rsid w:val="72596C1D"/>
    <w:rsid w:val="727809E6"/>
    <w:rsid w:val="727A6F20"/>
    <w:rsid w:val="727F5C20"/>
    <w:rsid w:val="72864C23"/>
    <w:rsid w:val="72912ED8"/>
    <w:rsid w:val="7291489F"/>
    <w:rsid w:val="72A52880"/>
    <w:rsid w:val="72B366F4"/>
    <w:rsid w:val="72C274AE"/>
    <w:rsid w:val="72CE2080"/>
    <w:rsid w:val="72CF579C"/>
    <w:rsid w:val="72D36CAE"/>
    <w:rsid w:val="72D77BAE"/>
    <w:rsid w:val="72DC4E02"/>
    <w:rsid w:val="72EB2AAC"/>
    <w:rsid w:val="72F12EAF"/>
    <w:rsid w:val="72FE0D65"/>
    <w:rsid w:val="73016F70"/>
    <w:rsid w:val="73122968"/>
    <w:rsid w:val="731B7099"/>
    <w:rsid w:val="731F5D5E"/>
    <w:rsid w:val="732E6D91"/>
    <w:rsid w:val="733B749C"/>
    <w:rsid w:val="7374621B"/>
    <w:rsid w:val="738234A9"/>
    <w:rsid w:val="73892CCE"/>
    <w:rsid w:val="73C51AD5"/>
    <w:rsid w:val="73D422CB"/>
    <w:rsid w:val="73D87695"/>
    <w:rsid w:val="73E0022B"/>
    <w:rsid w:val="73E165EA"/>
    <w:rsid w:val="73F86F09"/>
    <w:rsid w:val="73FB336F"/>
    <w:rsid w:val="73FC65B7"/>
    <w:rsid w:val="740162E0"/>
    <w:rsid w:val="741E793C"/>
    <w:rsid w:val="744230C6"/>
    <w:rsid w:val="744E45D1"/>
    <w:rsid w:val="745D13E1"/>
    <w:rsid w:val="745E3944"/>
    <w:rsid w:val="74B802A7"/>
    <w:rsid w:val="74BE0575"/>
    <w:rsid w:val="74E24954"/>
    <w:rsid w:val="753120BD"/>
    <w:rsid w:val="758B3669"/>
    <w:rsid w:val="75954F0D"/>
    <w:rsid w:val="75C707EB"/>
    <w:rsid w:val="75CE658D"/>
    <w:rsid w:val="760E646D"/>
    <w:rsid w:val="76221C84"/>
    <w:rsid w:val="7635099D"/>
    <w:rsid w:val="76436EAC"/>
    <w:rsid w:val="766709E9"/>
    <w:rsid w:val="766B5D2B"/>
    <w:rsid w:val="76892A22"/>
    <w:rsid w:val="768D3D86"/>
    <w:rsid w:val="76AB3AE5"/>
    <w:rsid w:val="76B018C4"/>
    <w:rsid w:val="76B57383"/>
    <w:rsid w:val="76B836DA"/>
    <w:rsid w:val="76DB3220"/>
    <w:rsid w:val="76DD526C"/>
    <w:rsid w:val="76DE1739"/>
    <w:rsid w:val="76EB12BD"/>
    <w:rsid w:val="76EF62C7"/>
    <w:rsid w:val="76FB5496"/>
    <w:rsid w:val="7701101A"/>
    <w:rsid w:val="77121340"/>
    <w:rsid w:val="772C639F"/>
    <w:rsid w:val="77396CD8"/>
    <w:rsid w:val="774E7553"/>
    <w:rsid w:val="77503B5B"/>
    <w:rsid w:val="77762421"/>
    <w:rsid w:val="7788268E"/>
    <w:rsid w:val="778A00D4"/>
    <w:rsid w:val="779E4BDC"/>
    <w:rsid w:val="77A57E99"/>
    <w:rsid w:val="77B56B1F"/>
    <w:rsid w:val="77B62664"/>
    <w:rsid w:val="77C17BFC"/>
    <w:rsid w:val="77CA3D56"/>
    <w:rsid w:val="77DC58E3"/>
    <w:rsid w:val="780F09F4"/>
    <w:rsid w:val="781F223A"/>
    <w:rsid w:val="782515A2"/>
    <w:rsid w:val="782F3920"/>
    <w:rsid w:val="78302D06"/>
    <w:rsid w:val="78706794"/>
    <w:rsid w:val="78723381"/>
    <w:rsid w:val="78796E72"/>
    <w:rsid w:val="789648AD"/>
    <w:rsid w:val="78976F84"/>
    <w:rsid w:val="78A37FD4"/>
    <w:rsid w:val="78A90480"/>
    <w:rsid w:val="78F12113"/>
    <w:rsid w:val="78F84099"/>
    <w:rsid w:val="78F8512C"/>
    <w:rsid w:val="78FF4B03"/>
    <w:rsid w:val="79054CF1"/>
    <w:rsid w:val="790910DF"/>
    <w:rsid w:val="79244C1A"/>
    <w:rsid w:val="792F33DE"/>
    <w:rsid w:val="79367DD8"/>
    <w:rsid w:val="798D175A"/>
    <w:rsid w:val="7995421D"/>
    <w:rsid w:val="799B2481"/>
    <w:rsid w:val="79A15740"/>
    <w:rsid w:val="79AE5663"/>
    <w:rsid w:val="79DC5021"/>
    <w:rsid w:val="7A126621"/>
    <w:rsid w:val="7A364017"/>
    <w:rsid w:val="7A50630F"/>
    <w:rsid w:val="7A796D3E"/>
    <w:rsid w:val="7A8265E1"/>
    <w:rsid w:val="7A9144E9"/>
    <w:rsid w:val="7A967146"/>
    <w:rsid w:val="7A98070E"/>
    <w:rsid w:val="7ADC2056"/>
    <w:rsid w:val="7AE71152"/>
    <w:rsid w:val="7B03732C"/>
    <w:rsid w:val="7B05795F"/>
    <w:rsid w:val="7B3D22F3"/>
    <w:rsid w:val="7B4C4D33"/>
    <w:rsid w:val="7B677A47"/>
    <w:rsid w:val="7B686D42"/>
    <w:rsid w:val="7B795484"/>
    <w:rsid w:val="7B7D49BB"/>
    <w:rsid w:val="7B841746"/>
    <w:rsid w:val="7BB6755F"/>
    <w:rsid w:val="7BC45576"/>
    <w:rsid w:val="7BC94709"/>
    <w:rsid w:val="7BD54A1B"/>
    <w:rsid w:val="7C050C5D"/>
    <w:rsid w:val="7C05471F"/>
    <w:rsid w:val="7C1B32FE"/>
    <w:rsid w:val="7C236C55"/>
    <w:rsid w:val="7C257735"/>
    <w:rsid w:val="7C2A7D38"/>
    <w:rsid w:val="7C38319F"/>
    <w:rsid w:val="7C645C96"/>
    <w:rsid w:val="7C6C5AC7"/>
    <w:rsid w:val="7C827C2E"/>
    <w:rsid w:val="7C951866"/>
    <w:rsid w:val="7CA77ABC"/>
    <w:rsid w:val="7CC6544B"/>
    <w:rsid w:val="7CF3683B"/>
    <w:rsid w:val="7D0239FF"/>
    <w:rsid w:val="7D2D40CE"/>
    <w:rsid w:val="7D414152"/>
    <w:rsid w:val="7D5E40CD"/>
    <w:rsid w:val="7D7D31FD"/>
    <w:rsid w:val="7D8121F1"/>
    <w:rsid w:val="7D903560"/>
    <w:rsid w:val="7D926F60"/>
    <w:rsid w:val="7D981060"/>
    <w:rsid w:val="7DA60CEF"/>
    <w:rsid w:val="7DCD56F2"/>
    <w:rsid w:val="7E24288B"/>
    <w:rsid w:val="7E3017CD"/>
    <w:rsid w:val="7E5876C4"/>
    <w:rsid w:val="7E7827B2"/>
    <w:rsid w:val="7E801446"/>
    <w:rsid w:val="7E99504C"/>
    <w:rsid w:val="7EAF6507"/>
    <w:rsid w:val="7ED37C60"/>
    <w:rsid w:val="7EED19DC"/>
    <w:rsid w:val="7F001CE7"/>
    <w:rsid w:val="7F0B1638"/>
    <w:rsid w:val="7F0B3441"/>
    <w:rsid w:val="7F1956A7"/>
    <w:rsid w:val="7F1D328B"/>
    <w:rsid w:val="7F301C52"/>
    <w:rsid w:val="7F4A3E82"/>
    <w:rsid w:val="7F5C5800"/>
    <w:rsid w:val="7F5F3392"/>
    <w:rsid w:val="7FA366A6"/>
    <w:rsid w:val="7FC52436"/>
    <w:rsid w:val="7FD76683"/>
    <w:rsid w:val="7FE47E50"/>
    <w:rsid w:val="7FF7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8"/>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link w:val="86"/>
    <w:qFormat/>
    <w:locked/>
    <w:uiPriority w:val="0"/>
    <w:pPr>
      <w:keepNext/>
      <w:keepLines/>
      <w:tabs>
        <w:tab w:val="left" w:pos="360"/>
        <w:tab w:val="left" w:pos="432"/>
      </w:tabs>
      <w:spacing w:line="360" w:lineRule="auto"/>
      <w:outlineLvl w:val="1"/>
    </w:pPr>
    <w:rPr>
      <w:rFonts w:ascii="Arial" w:hAnsi="Arial"/>
      <w:sz w:val="24"/>
      <w:szCs w:val="32"/>
    </w:rPr>
  </w:style>
  <w:style w:type="paragraph" w:styleId="6">
    <w:name w:val="heading 3"/>
    <w:basedOn w:val="1"/>
    <w:next w:val="1"/>
    <w:link w:val="88"/>
    <w:qFormat/>
    <w:locked/>
    <w:uiPriority w:val="0"/>
    <w:pPr>
      <w:keepNext/>
      <w:keepLines/>
      <w:spacing w:before="20" w:after="20"/>
      <w:jc w:val="left"/>
      <w:outlineLvl w:val="2"/>
    </w:pPr>
    <w:rPr>
      <w:rFonts w:ascii="Calibri" w:hAnsi="Calibri"/>
      <w:b/>
      <w:sz w:val="24"/>
    </w:rPr>
  </w:style>
  <w:style w:type="paragraph" w:styleId="2">
    <w:name w:val="heading 4"/>
    <w:basedOn w:val="1"/>
    <w:next w:val="1"/>
    <w:link w:val="87"/>
    <w:unhideWhenUsed/>
    <w:qFormat/>
    <w:locked/>
    <w:uiPriority w:val="9"/>
    <w:pPr>
      <w:keepNext/>
      <w:keepLines/>
      <w:spacing w:before="280" w:after="290" w:line="376" w:lineRule="auto"/>
      <w:outlineLvl w:val="3"/>
    </w:pPr>
    <w:rPr>
      <w:rFonts w:ascii="等线 Light" w:hAnsi="等线 Light" w:eastAsia="等线 Light"/>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4">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szCs w:val="22"/>
      <w:lang w:val="en-US" w:eastAsia="zh-CN" w:bidi="ar-SA"/>
    </w:rPr>
  </w:style>
  <w:style w:type="paragraph" w:styleId="7">
    <w:name w:val="List 3"/>
    <w:basedOn w:val="1"/>
    <w:qFormat/>
    <w:locked/>
    <w:uiPriority w:val="0"/>
    <w:pPr>
      <w:autoSpaceDE w:val="0"/>
      <w:autoSpaceDN w:val="0"/>
      <w:adjustRightInd w:val="0"/>
      <w:jc w:val="center"/>
      <w:textAlignment w:val="baseline"/>
    </w:pPr>
    <w:rPr>
      <w:kern w:val="0"/>
      <w:szCs w:val="20"/>
    </w:rPr>
  </w:style>
  <w:style w:type="paragraph" w:styleId="8">
    <w:name w:val="Normal Indent"/>
    <w:basedOn w:val="1"/>
    <w:next w:val="1"/>
    <w:qFormat/>
    <w:locked/>
    <w:uiPriority w:val="0"/>
    <w:pPr>
      <w:spacing w:line="480" w:lineRule="atLeast"/>
      <w:ind w:firstLine="595"/>
    </w:pPr>
    <w:rPr>
      <w:sz w:val="28"/>
    </w:rPr>
  </w:style>
  <w:style w:type="paragraph" w:styleId="9">
    <w:name w:val="caption"/>
    <w:basedOn w:val="1"/>
    <w:next w:val="1"/>
    <w:qFormat/>
    <w:locked/>
    <w:uiPriority w:val="0"/>
    <w:pPr>
      <w:keepNext/>
      <w:spacing w:beforeLines="50"/>
      <w:jc w:val="center"/>
    </w:pPr>
    <w:rPr>
      <w:rFonts w:ascii="宋体" w:hAnsi="宋体"/>
      <w:b/>
      <w:sz w:val="24"/>
      <w:szCs w:val="21"/>
    </w:rPr>
  </w:style>
  <w:style w:type="paragraph" w:styleId="10">
    <w:name w:val="annotation text"/>
    <w:basedOn w:val="1"/>
    <w:link w:val="42"/>
    <w:semiHidden/>
    <w:qFormat/>
    <w:uiPriority w:val="0"/>
    <w:pPr>
      <w:jc w:val="left"/>
    </w:pPr>
    <w:rPr>
      <w:kern w:val="0"/>
      <w:sz w:val="24"/>
      <w:szCs w:val="20"/>
    </w:rPr>
  </w:style>
  <w:style w:type="paragraph" w:styleId="11">
    <w:name w:val="Body Text"/>
    <w:basedOn w:val="1"/>
    <w:next w:val="12"/>
    <w:link w:val="45"/>
    <w:qFormat/>
    <w:uiPriority w:val="0"/>
    <w:pPr>
      <w:widowControl/>
      <w:snapToGrid w:val="0"/>
      <w:spacing w:before="60" w:after="160" w:line="259" w:lineRule="auto"/>
      <w:ind w:right="113"/>
    </w:pPr>
    <w:rPr>
      <w:kern w:val="0"/>
      <w:sz w:val="18"/>
      <w:szCs w:val="20"/>
    </w:rPr>
  </w:style>
  <w:style w:type="paragraph" w:customStyle="1" w:styleId="12">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styleId="13">
    <w:name w:val="Body Text Indent"/>
    <w:basedOn w:val="1"/>
    <w:next w:val="14"/>
    <w:link w:val="41"/>
    <w:qFormat/>
    <w:uiPriority w:val="0"/>
    <w:pPr>
      <w:spacing w:after="120"/>
      <w:ind w:left="420" w:leftChars="200"/>
    </w:pPr>
    <w:rPr>
      <w:kern w:val="0"/>
      <w:sz w:val="24"/>
      <w:szCs w:val="20"/>
    </w:rPr>
  </w:style>
  <w:style w:type="paragraph" w:styleId="14">
    <w:name w:val="header"/>
    <w:basedOn w:val="1"/>
    <w:next w:val="15"/>
    <w:link w:val="39"/>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5">
    <w:name w:val="样式5"/>
    <w:basedOn w:val="16"/>
    <w:qFormat/>
    <w:uiPriority w:val="0"/>
    <w:pPr>
      <w:spacing w:line="360" w:lineRule="auto"/>
      <w:ind w:firstLine="510"/>
    </w:pPr>
  </w:style>
  <w:style w:type="paragraph" w:customStyle="1" w:styleId="16">
    <w:name w:val="正文1"/>
    <w:basedOn w:val="1"/>
    <w:qFormat/>
    <w:uiPriority w:val="0"/>
    <w:pPr>
      <w:snapToGrid w:val="0"/>
      <w:spacing w:beforeLines="20" w:afterLines="20" w:line="312" w:lineRule="auto"/>
      <w:ind w:firstLine="475" w:firstLineChars="198"/>
    </w:pPr>
    <w:rPr>
      <w:rFonts w:ascii="宋体" w:hAnsi="宋体"/>
      <w:color w:val="000000"/>
      <w:szCs w:val="20"/>
    </w:rPr>
  </w:style>
  <w:style w:type="paragraph" w:styleId="17">
    <w:name w:val="Plain Text"/>
    <w:basedOn w:val="1"/>
    <w:qFormat/>
    <w:locked/>
    <w:uiPriority w:val="0"/>
    <w:rPr>
      <w:rFonts w:ascii="宋体" w:hAnsi="Courier New"/>
    </w:rPr>
  </w:style>
  <w:style w:type="paragraph" w:styleId="18">
    <w:name w:val="Date"/>
    <w:basedOn w:val="1"/>
    <w:next w:val="1"/>
    <w:link w:val="46"/>
    <w:qFormat/>
    <w:uiPriority w:val="0"/>
    <w:pPr>
      <w:ind w:left="100" w:leftChars="2500"/>
    </w:pPr>
    <w:rPr>
      <w:kern w:val="0"/>
      <w:sz w:val="24"/>
      <w:szCs w:val="20"/>
    </w:rPr>
  </w:style>
  <w:style w:type="paragraph" w:styleId="19">
    <w:name w:val="Body Text Indent 2"/>
    <w:basedOn w:val="1"/>
    <w:qFormat/>
    <w:locked/>
    <w:uiPriority w:val="0"/>
    <w:pPr>
      <w:spacing w:after="120" w:line="480" w:lineRule="auto"/>
      <w:ind w:left="420" w:leftChars="200"/>
    </w:pPr>
  </w:style>
  <w:style w:type="paragraph" w:styleId="20">
    <w:name w:val="Balloon Text"/>
    <w:basedOn w:val="1"/>
    <w:link w:val="47"/>
    <w:semiHidden/>
    <w:qFormat/>
    <w:uiPriority w:val="0"/>
    <w:rPr>
      <w:kern w:val="0"/>
      <w:sz w:val="18"/>
      <w:szCs w:val="20"/>
    </w:rPr>
  </w:style>
  <w:style w:type="paragraph" w:styleId="21">
    <w:name w:val="footer"/>
    <w:basedOn w:val="1"/>
    <w:link w:val="48"/>
    <w:qFormat/>
    <w:uiPriority w:val="99"/>
    <w:pPr>
      <w:tabs>
        <w:tab w:val="center" w:pos="4153"/>
        <w:tab w:val="right" w:pos="8306"/>
      </w:tabs>
      <w:snapToGrid w:val="0"/>
      <w:jc w:val="left"/>
    </w:pPr>
    <w:rPr>
      <w:kern w:val="0"/>
      <w:sz w:val="18"/>
      <w:szCs w:val="20"/>
    </w:rPr>
  </w:style>
  <w:style w:type="paragraph" w:styleId="22">
    <w:name w:val="toc 1"/>
    <w:basedOn w:val="1"/>
    <w:next w:val="1"/>
    <w:qFormat/>
    <w:locked/>
    <w:uiPriority w:val="39"/>
  </w:style>
  <w:style w:type="paragraph" w:styleId="23">
    <w:name w:val="toc 2"/>
    <w:basedOn w:val="1"/>
    <w:next w:val="1"/>
    <w:qFormat/>
    <w:locked/>
    <w:uiPriority w:val="0"/>
    <w:pPr>
      <w:ind w:left="420" w:leftChars="200"/>
    </w:pPr>
  </w:style>
  <w:style w:type="paragraph" w:styleId="24">
    <w:name w:val="Normal (Web)"/>
    <w:basedOn w:val="1"/>
    <w:link w:val="37"/>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10"/>
    <w:next w:val="10"/>
    <w:link w:val="43"/>
    <w:semiHidden/>
    <w:qFormat/>
    <w:uiPriority w:val="0"/>
    <w:rPr>
      <w:b/>
    </w:rPr>
  </w:style>
  <w:style w:type="paragraph" w:styleId="26">
    <w:name w:val="Body Text First Indent"/>
    <w:basedOn w:val="11"/>
    <w:next w:val="27"/>
    <w:qFormat/>
    <w:locked/>
    <w:uiPriority w:val="0"/>
    <w:pPr>
      <w:ind w:firstLine="420" w:firstLineChars="100"/>
    </w:pPr>
  </w:style>
  <w:style w:type="paragraph" w:customStyle="1" w:styleId="27">
    <w:name w:val="正文文字（首行缩进2字）"/>
    <w:basedOn w:val="1"/>
    <w:qFormat/>
    <w:uiPriority w:val="0"/>
    <w:pPr>
      <w:spacing w:line="360" w:lineRule="auto"/>
      <w:ind w:firstLine="200" w:firstLineChars="200"/>
    </w:pPr>
    <w:rPr>
      <w:rFonts w:ascii="Arial" w:hAnsi="Arial"/>
      <w:position w:val="-30"/>
      <w:sz w:val="24"/>
    </w:rPr>
  </w:style>
  <w:style w:type="paragraph" w:styleId="28">
    <w:name w:val="Body Text First Indent 2"/>
    <w:basedOn w:val="13"/>
    <w:next w:val="1"/>
    <w:link w:val="85"/>
    <w:qFormat/>
    <w:locked/>
    <w:uiPriority w:val="0"/>
    <w:pPr>
      <w:spacing w:line="480" w:lineRule="exact"/>
      <w:ind w:left="0" w:leftChars="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locked/>
    <w:uiPriority w:val="0"/>
    <w:rPr>
      <w:b/>
      <w:sz w:val="21"/>
      <w:szCs w:val="20"/>
    </w:rPr>
  </w:style>
  <w:style w:type="character" w:styleId="33">
    <w:name w:val="page number"/>
    <w:basedOn w:val="31"/>
    <w:qFormat/>
    <w:locked/>
    <w:uiPriority w:val="0"/>
  </w:style>
  <w:style w:type="character" w:styleId="34">
    <w:name w:val="Hyperlink"/>
    <w:qFormat/>
    <w:locked/>
    <w:uiPriority w:val="99"/>
    <w:rPr>
      <w:color w:val="0000FF"/>
      <w:u w:val="single"/>
    </w:rPr>
  </w:style>
  <w:style w:type="character" w:styleId="35">
    <w:name w:val="annotation reference"/>
    <w:semiHidden/>
    <w:qFormat/>
    <w:uiPriority w:val="0"/>
    <w:rPr>
      <w:sz w:val="21"/>
    </w:rPr>
  </w:style>
  <w:style w:type="paragraph" w:customStyle="1" w:styleId="36">
    <w:name w:val="一级条标题"/>
    <w:basedOn w:val="3"/>
    <w:next w:val="1"/>
    <w:qFormat/>
    <w:uiPriority w:val="0"/>
    <w:pPr>
      <w:keepNext w:val="0"/>
      <w:widowControl/>
      <w:tabs>
        <w:tab w:val="left" w:pos="360"/>
        <w:tab w:val="left" w:pos="432"/>
      </w:tabs>
      <w:spacing w:line="240" w:lineRule="auto"/>
      <w:ind w:firstLine="0" w:firstLineChars="0"/>
      <w:outlineLvl w:val="2"/>
    </w:pPr>
    <w:rPr>
      <w:rFonts w:ascii="黑体" w:eastAsia="黑体"/>
      <w:kern w:val="0"/>
      <w:sz w:val="21"/>
    </w:rPr>
  </w:style>
  <w:style w:type="character" w:customStyle="1" w:styleId="37">
    <w:name w:val="普通(网站) 字符"/>
    <w:link w:val="24"/>
    <w:qFormat/>
    <w:locked/>
    <w:uiPriority w:val="0"/>
    <w:rPr>
      <w:rFonts w:ascii="宋体" w:hAnsi="宋体" w:eastAsia="宋体"/>
      <w:sz w:val="24"/>
    </w:rPr>
  </w:style>
  <w:style w:type="character" w:customStyle="1" w:styleId="38">
    <w:name w:val="标题 1 字符"/>
    <w:link w:val="3"/>
    <w:qFormat/>
    <w:uiPriority w:val="99"/>
    <w:rPr>
      <w:rFonts w:eastAsia="黑体"/>
      <w:b/>
      <w:bCs/>
      <w:color w:val="000000"/>
      <w:kern w:val="44"/>
      <w:sz w:val="30"/>
      <w:szCs w:val="30"/>
    </w:rPr>
  </w:style>
  <w:style w:type="character" w:customStyle="1" w:styleId="39">
    <w:name w:val="页眉 字符"/>
    <w:link w:val="14"/>
    <w:qFormat/>
    <w:locked/>
    <w:uiPriority w:val="0"/>
    <w:rPr>
      <w:sz w:val="18"/>
    </w:rPr>
  </w:style>
  <w:style w:type="character" w:customStyle="1" w:styleId="40">
    <w:name w:val="页脚 字符"/>
    <w:basedOn w:val="31"/>
    <w:qFormat/>
    <w:uiPriority w:val="99"/>
  </w:style>
  <w:style w:type="character" w:customStyle="1" w:styleId="41">
    <w:name w:val="正文文本缩进 字符"/>
    <w:link w:val="13"/>
    <w:semiHidden/>
    <w:qFormat/>
    <w:locked/>
    <w:uiPriority w:val="0"/>
    <w:rPr>
      <w:rFonts w:ascii="Times New Roman" w:hAnsi="Times New Roman" w:eastAsia="宋体"/>
      <w:sz w:val="24"/>
    </w:rPr>
  </w:style>
  <w:style w:type="character" w:customStyle="1" w:styleId="42">
    <w:name w:val="批注文字 字符"/>
    <w:link w:val="10"/>
    <w:qFormat/>
    <w:locked/>
    <w:uiPriority w:val="0"/>
    <w:rPr>
      <w:rFonts w:ascii="Times New Roman" w:hAnsi="Times New Roman" w:eastAsia="宋体"/>
      <w:sz w:val="24"/>
    </w:rPr>
  </w:style>
  <w:style w:type="character" w:customStyle="1" w:styleId="43">
    <w:name w:val="批注主题 字符"/>
    <w:link w:val="25"/>
    <w:semiHidden/>
    <w:qFormat/>
    <w:locked/>
    <w:uiPriority w:val="0"/>
    <w:rPr>
      <w:rFonts w:ascii="Times New Roman" w:hAnsi="Times New Roman" w:eastAsia="宋体"/>
      <w:b/>
      <w:kern w:val="2"/>
      <w:sz w:val="24"/>
    </w:rPr>
  </w:style>
  <w:style w:type="character" w:customStyle="1" w:styleId="44">
    <w:name w:val="正文文本 字符1"/>
    <w:semiHidden/>
    <w:qFormat/>
    <w:uiPriority w:val="0"/>
    <w:rPr>
      <w:rFonts w:ascii="Times New Roman" w:hAnsi="Times New Roman" w:eastAsia="宋体"/>
      <w:sz w:val="24"/>
    </w:rPr>
  </w:style>
  <w:style w:type="character" w:customStyle="1" w:styleId="45">
    <w:name w:val="正文文本 字符"/>
    <w:link w:val="11"/>
    <w:qFormat/>
    <w:locked/>
    <w:uiPriority w:val="0"/>
    <w:rPr>
      <w:sz w:val="18"/>
    </w:rPr>
  </w:style>
  <w:style w:type="character" w:customStyle="1" w:styleId="46">
    <w:name w:val="日期 字符1"/>
    <w:link w:val="18"/>
    <w:qFormat/>
    <w:locked/>
    <w:uiPriority w:val="0"/>
    <w:rPr>
      <w:rFonts w:ascii="Times New Roman" w:hAnsi="Times New Roman" w:eastAsia="宋体"/>
      <w:sz w:val="24"/>
    </w:rPr>
  </w:style>
  <w:style w:type="character" w:customStyle="1" w:styleId="47">
    <w:name w:val="批注框文本 字符"/>
    <w:link w:val="20"/>
    <w:semiHidden/>
    <w:qFormat/>
    <w:locked/>
    <w:uiPriority w:val="0"/>
    <w:rPr>
      <w:rFonts w:ascii="Times New Roman" w:hAnsi="Times New Roman" w:eastAsia="宋体"/>
      <w:sz w:val="18"/>
    </w:rPr>
  </w:style>
  <w:style w:type="character" w:customStyle="1" w:styleId="48">
    <w:name w:val="页脚 字符1"/>
    <w:link w:val="21"/>
    <w:qFormat/>
    <w:locked/>
    <w:uiPriority w:val="99"/>
    <w:rPr>
      <w:sz w:val="18"/>
    </w:rPr>
  </w:style>
  <w:style w:type="character" w:customStyle="1" w:styleId="49">
    <w:name w:val="表格 Char"/>
    <w:link w:val="50"/>
    <w:qFormat/>
    <w:locked/>
    <w:uiPriority w:val="0"/>
    <w:rPr>
      <w:rFonts w:ascii="宋体"/>
      <w:sz w:val="21"/>
    </w:rPr>
  </w:style>
  <w:style w:type="paragraph" w:customStyle="1" w:styleId="50">
    <w:name w:val="表格"/>
    <w:basedOn w:val="17"/>
    <w:next w:val="1"/>
    <w:link w:val="49"/>
    <w:qFormat/>
    <w:uiPriority w:val="0"/>
    <w:pPr>
      <w:adjustRightInd w:val="0"/>
      <w:snapToGrid w:val="0"/>
      <w:spacing w:beforeLines="10" w:afterLines="10" w:line="259" w:lineRule="auto"/>
      <w:jc w:val="center"/>
    </w:pPr>
    <w:rPr>
      <w:kern w:val="0"/>
      <w:szCs w:val="20"/>
    </w:rPr>
  </w:style>
  <w:style w:type="character" w:customStyle="1" w:styleId="51">
    <w:name w:val="日期 字符"/>
    <w:semiHidden/>
    <w:qFormat/>
    <w:uiPriority w:val="0"/>
    <w:rPr>
      <w:rFonts w:ascii="Times New Roman" w:hAnsi="Times New Roman" w:eastAsia="宋体"/>
      <w:sz w:val="24"/>
    </w:rPr>
  </w:style>
  <w:style w:type="character" w:customStyle="1" w:styleId="52">
    <w:name w:val="样式 正文01 + Times New Roman Char"/>
    <w:basedOn w:val="31"/>
    <w:link w:val="53"/>
    <w:qFormat/>
    <w:uiPriority w:val="0"/>
    <w:rPr>
      <w:bCs/>
      <w:kern w:val="0"/>
      <w:sz w:val="20"/>
      <w:szCs w:val="20"/>
    </w:rPr>
  </w:style>
  <w:style w:type="paragraph" w:customStyle="1" w:styleId="53">
    <w:name w:val="样式 正文01 + Times New Roman"/>
    <w:basedOn w:val="54"/>
    <w:link w:val="52"/>
    <w:qFormat/>
    <w:uiPriority w:val="0"/>
    <w:pPr>
      <w:ind w:firstLine="0" w:firstLineChars="0"/>
    </w:pPr>
    <w:rPr>
      <w:bCs/>
      <w:kern w:val="0"/>
      <w:sz w:val="20"/>
      <w:szCs w:val="20"/>
    </w:rPr>
  </w:style>
  <w:style w:type="paragraph" w:customStyle="1" w:styleId="54">
    <w:name w:val="正文01"/>
    <w:basedOn w:val="8"/>
    <w:qFormat/>
    <w:uiPriority w:val="0"/>
    <w:pPr>
      <w:ind w:firstLine="480" w:firstLineChars="200"/>
    </w:pPr>
  </w:style>
  <w:style w:type="character" w:customStyle="1" w:styleId="55">
    <w:name w:val="批注文字 字符1"/>
    <w:semiHidden/>
    <w:qFormat/>
    <w:uiPriority w:val="0"/>
    <w:rPr>
      <w:rFonts w:ascii="Times New Roman" w:hAnsi="Times New Roman" w:eastAsia="宋体"/>
      <w:sz w:val="24"/>
    </w:rPr>
  </w:style>
  <w:style w:type="character" w:customStyle="1" w:styleId="56">
    <w:name w:val="font11"/>
    <w:qFormat/>
    <w:uiPriority w:val="0"/>
    <w:rPr>
      <w:rFonts w:hint="eastAsia" w:ascii="宋体" w:hAnsi="宋体" w:eastAsia="宋体" w:cs="宋体"/>
      <w:color w:val="000000"/>
      <w:sz w:val="20"/>
      <w:szCs w:val="20"/>
      <w:u w:val="none"/>
    </w:rPr>
  </w:style>
  <w:style w:type="character" w:customStyle="1" w:styleId="57">
    <w:name w:val="font21"/>
    <w:qFormat/>
    <w:uiPriority w:val="0"/>
    <w:rPr>
      <w:rFonts w:hint="default" w:ascii="Times New Roman" w:hAnsi="Times New Roman" w:cs="Times New Roman"/>
      <w:color w:val="000000"/>
      <w:sz w:val="20"/>
      <w:szCs w:val="20"/>
      <w:u w:val="none"/>
    </w:rPr>
  </w:style>
  <w:style w:type="paragraph" w:customStyle="1" w:styleId="5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9">
    <w:name w:val="国投标题4"/>
    <w:basedOn w:val="1"/>
    <w:qFormat/>
    <w:uiPriority w:val="0"/>
    <w:pPr>
      <w:numPr>
        <w:ilvl w:val="3"/>
        <w:numId w:val="1"/>
      </w:numPr>
      <w:spacing w:line="420" w:lineRule="exact"/>
      <w:outlineLvl w:val="3"/>
    </w:pPr>
    <w:rPr>
      <w:sz w:val="24"/>
    </w:rPr>
  </w:style>
  <w:style w:type="paragraph" w:customStyle="1" w:styleId="60">
    <w:name w:val="样式9"/>
    <w:basedOn w:val="1"/>
    <w:qFormat/>
    <w:uiPriority w:val="0"/>
    <w:pPr>
      <w:adjustRightInd w:val="0"/>
      <w:snapToGrid w:val="0"/>
      <w:spacing w:line="460" w:lineRule="exact"/>
      <w:ind w:firstLine="520" w:firstLineChars="200"/>
    </w:pPr>
    <w:rPr>
      <w:sz w:val="26"/>
      <w:szCs w:val="26"/>
    </w:rPr>
  </w:style>
  <w:style w:type="paragraph" w:customStyle="1" w:styleId="61">
    <w:name w:val="表文字"/>
    <w:basedOn w:val="1"/>
    <w:qFormat/>
    <w:uiPriority w:val="0"/>
    <w:pPr>
      <w:overflowPunct w:val="0"/>
      <w:autoSpaceDE w:val="0"/>
      <w:autoSpaceDN w:val="0"/>
      <w:adjustRightInd w:val="0"/>
      <w:spacing w:line="240" w:lineRule="atLeast"/>
      <w:textAlignment w:val="baseline"/>
    </w:pPr>
  </w:style>
  <w:style w:type="paragraph" w:customStyle="1" w:styleId="62">
    <w:name w:val="Default"/>
    <w:basedOn w:val="11"/>
    <w:next w:val="1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3">
    <w:name w:val="表格文字"/>
    <w:basedOn w:val="26"/>
    <w:next w:val="17"/>
    <w:qFormat/>
    <w:uiPriority w:val="0"/>
    <w:pPr>
      <w:widowControl w:val="0"/>
      <w:autoSpaceDE w:val="0"/>
      <w:autoSpaceDN w:val="0"/>
      <w:adjustRightInd w:val="0"/>
      <w:textAlignment w:val="baseline"/>
    </w:pPr>
    <w:rPr>
      <w:rFonts w:ascii="宋体" w:hAnsi="Times New Roman" w:eastAsia="宋体" w:cs="Times New Roman"/>
      <w:color w:val="000000"/>
      <w:sz w:val="24"/>
      <w:szCs w:val="22"/>
      <w:lang w:val="en-US" w:eastAsia="zh-CN" w:bidi="ar-SA"/>
    </w:rPr>
  </w:style>
  <w:style w:type="paragraph" w:customStyle="1" w:styleId="64">
    <w:name w:val="表"/>
    <w:basedOn w:val="1"/>
    <w:qFormat/>
    <w:uiPriority w:val="0"/>
    <w:pPr>
      <w:keepNext/>
      <w:keepLines/>
      <w:autoSpaceDE w:val="0"/>
      <w:autoSpaceDN w:val="0"/>
      <w:adjustRightInd w:val="0"/>
      <w:spacing w:before="40" w:after="40" w:line="240" w:lineRule="exact"/>
      <w:jc w:val="center"/>
    </w:pPr>
    <w:rPr>
      <w:kern w:val="21"/>
    </w:rPr>
  </w:style>
  <w:style w:type="paragraph" w:customStyle="1" w:styleId="65">
    <w:name w:val="样式11"/>
    <w:basedOn w:val="22"/>
    <w:qFormat/>
    <w:uiPriority w:val="0"/>
    <w:pPr>
      <w:spacing w:before="100" w:beforeAutospacing="1"/>
    </w:pPr>
  </w:style>
  <w:style w:type="paragraph" w:customStyle="1" w:styleId="6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able Paragraph"/>
    <w:basedOn w:val="1"/>
    <w:qFormat/>
    <w:uiPriority w:val="1"/>
    <w:pPr>
      <w:autoSpaceDE w:val="0"/>
      <w:autoSpaceDN w:val="0"/>
      <w:adjustRightInd w:val="0"/>
      <w:jc w:val="left"/>
    </w:pPr>
    <w:rPr>
      <w:kern w:val="0"/>
      <w:sz w:val="24"/>
    </w:rPr>
  </w:style>
  <w:style w:type="paragraph" w:customStyle="1" w:styleId="68">
    <w:name w:val="表样式2"/>
    <w:basedOn w:val="1"/>
    <w:qFormat/>
    <w:uiPriority w:val="0"/>
    <w:pPr>
      <w:adjustRightInd w:val="0"/>
      <w:snapToGrid w:val="0"/>
      <w:jc w:val="center"/>
    </w:pPr>
    <w:rPr>
      <w:rFonts w:hAnsi="宋体"/>
      <w:szCs w:val="21"/>
    </w:rPr>
  </w:style>
  <w:style w:type="paragraph" w:customStyle="1" w:styleId="69">
    <w:name w:val="表格内"/>
    <w:qFormat/>
    <w:uiPriority w:val="99"/>
    <w:pPr>
      <w:jc w:val="center"/>
    </w:pPr>
    <w:rPr>
      <w:rFonts w:ascii="宋体" w:hAnsi="宋体" w:eastAsia="宋体" w:cs="Times New Roman"/>
      <w:sz w:val="24"/>
      <w:szCs w:val="22"/>
      <w:lang w:val="en-US" w:eastAsia="zh-CN" w:bidi="ar-SA"/>
    </w:rPr>
  </w:style>
  <w:style w:type="paragraph" w:customStyle="1" w:styleId="70">
    <w:name w:val="正文文本2"/>
    <w:basedOn w:val="11"/>
    <w:qFormat/>
    <w:uiPriority w:val="0"/>
    <w:pPr>
      <w:spacing w:line="360" w:lineRule="auto"/>
      <w:ind w:firstLine="480" w:firstLineChars="200"/>
    </w:pPr>
    <w:rPr>
      <w:rFonts w:ascii="宋体" w:cs="宋体"/>
    </w:rPr>
  </w:style>
  <w:style w:type="paragraph" w:customStyle="1" w:styleId="71">
    <w:name w:val="表头2"/>
    <w:basedOn w:val="1"/>
    <w:qFormat/>
    <w:uiPriority w:val="0"/>
    <w:pPr>
      <w:spacing w:beforeLines="50" w:afterLines="50"/>
      <w:jc w:val="center"/>
    </w:pPr>
    <w:rPr>
      <w:b/>
      <w:bCs/>
      <w:kern w:val="0"/>
      <w:sz w:val="20"/>
      <w:szCs w:val="21"/>
    </w:rPr>
  </w:style>
  <w:style w:type="paragraph" w:customStyle="1" w:styleId="72">
    <w:name w:val="朔电正文"/>
    <w:basedOn w:val="1"/>
    <w:qFormat/>
    <w:uiPriority w:val="0"/>
    <w:pPr>
      <w:adjustRightInd w:val="0"/>
      <w:snapToGrid w:val="0"/>
      <w:spacing w:beforeLines="25" w:line="440" w:lineRule="exact"/>
      <w:ind w:firstLine="200" w:firstLineChars="200"/>
    </w:pPr>
    <w:rPr>
      <w:color w:val="000000"/>
      <w:kern w:val="32"/>
      <w:sz w:val="24"/>
    </w:rPr>
  </w:style>
  <w:style w:type="paragraph" w:customStyle="1" w:styleId="73">
    <w:name w:val="A常用文字"/>
    <w:basedOn w:val="1"/>
    <w:qFormat/>
    <w:uiPriority w:val="0"/>
    <w:pPr>
      <w:adjustRightInd w:val="0"/>
      <w:snapToGrid w:val="0"/>
      <w:spacing w:line="440" w:lineRule="exact"/>
      <w:ind w:firstLine="567"/>
    </w:pPr>
    <w:rPr>
      <w:sz w:val="24"/>
    </w:rPr>
  </w:style>
  <w:style w:type="paragraph" w:customStyle="1" w:styleId="74">
    <w:name w:val="中文报告书样式"/>
    <w:basedOn w:val="1"/>
    <w:qFormat/>
    <w:uiPriority w:val="0"/>
    <w:pPr>
      <w:adjustRightInd w:val="0"/>
      <w:spacing w:line="480" w:lineRule="atLeast"/>
      <w:ind w:firstLine="482"/>
      <w:textAlignment w:val="baseline"/>
    </w:pPr>
    <w:rPr>
      <w:kern w:val="24"/>
    </w:rPr>
  </w:style>
  <w:style w:type="paragraph" w:customStyle="1" w:styleId="75">
    <w:name w:val="样式1"/>
    <w:basedOn w:val="8"/>
    <w:qFormat/>
    <w:uiPriority w:val="0"/>
    <w:pPr>
      <w:spacing w:line="240" w:lineRule="auto"/>
      <w:jc w:val="center"/>
    </w:pPr>
    <w:rPr>
      <w:color w:val="000000"/>
      <w:sz w:val="24"/>
    </w:rPr>
  </w:style>
  <w:style w:type="paragraph" w:customStyle="1" w:styleId="76">
    <w:name w:val="样式35"/>
    <w:basedOn w:val="1"/>
    <w:next w:val="1"/>
    <w:qFormat/>
    <w:uiPriority w:val="0"/>
    <w:pPr>
      <w:spacing w:line="312" w:lineRule="auto"/>
      <w:ind w:firstLine="567"/>
    </w:pPr>
    <w:rPr>
      <w:rFonts w:ascii="宋体"/>
      <w:sz w:val="28"/>
    </w:rPr>
  </w:style>
  <w:style w:type="paragraph" w:customStyle="1" w:styleId="77">
    <w:name w:val="样式10"/>
    <w:basedOn w:val="3"/>
    <w:next w:val="1"/>
    <w:qFormat/>
    <w:uiPriority w:val="0"/>
    <w:pPr>
      <w:spacing w:before="100" w:beforeAutospacing="1"/>
    </w:pPr>
  </w:style>
  <w:style w:type="paragraph" w:customStyle="1" w:styleId="78">
    <w:name w:val="_Style 2"/>
    <w:basedOn w:val="1"/>
    <w:qFormat/>
    <w:uiPriority w:val="34"/>
    <w:pPr>
      <w:ind w:firstLine="420" w:firstLineChars="200"/>
    </w:pPr>
  </w:style>
  <w:style w:type="paragraph" w:customStyle="1" w:styleId="79">
    <w:name w:val="正文 首行缩进:  2 字符"/>
    <w:basedOn w:val="1"/>
    <w:qFormat/>
    <w:uiPriority w:val="0"/>
    <w:pPr>
      <w:adjustRightInd w:val="0"/>
      <w:snapToGrid w:val="0"/>
      <w:spacing w:line="500" w:lineRule="exact"/>
      <w:ind w:firstLine="200" w:firstLineChars="200"/>
      <w:jc w:val="left"/>
    </w:pPr>
    <w:rPr>
      <w:rFonts w:cs="宋体"/>
      <w:szCs w:val="20"/>
    </w:rPr>
  </w:style>
  <w:style w:type="paragraph" w:customStyle="1" w:styleId="80">
    <w:name w:val="表中"/>
    <w:basedOn w:val="1"/>
    <w:qFormat/>
    <w:uiPriority w:val="0"/>
    <w:pPr>
      <w:spacing w:line="360" w:lineRule="exact"/>
      <w:jc w:val="center"/>
    </w:pPr>
    <w:rPr>
      <w:szCs w:val="21"/>
      <w:lang w:val="de-DE"/>
    </w:rPr>
  </w:style>
  <w:style w:type="paragraph" w:customStyle="1" w:styleId="81">
    <w:name w:val="defaultfont"/>
    <w:basedOn w:val="1"/>
    <w:qFormat/>
    <w:uiPriority w:val="0"/>
    <w:pPr>
      <w:widowControl/>
      <w:spacing w:before="100" w:beforeAutospacing="1" w:after="100" w:afterAutospacing="1"/>
      <w:jc w:val="left"/>
    </w:pPr>
    <w:rPr>
      <w:rFonts w:ascii="宋体" w:hAnsi="宋体" w:cs="宋体"/>
      <w:kern w:val="0"/>
    </w:rPr>
  </w:style>
  <w:style w:type="paragraph" w:customStyle="1" w:styleId="82">
    <w:name w:val="表内容"/>
    <w:basedOn w:val="1"/>
    <w:next w:val="1"/>
    <w:qFormat/>
    <w:uiPriority w:val="0"/>
    <w:pPr>
      <w:spacing w:line="320" w:lineRule="exact"/>
      <w:jc w:val="center"/>
    </w:pPr>
  </w:style>
  <w:style w:type="paragraph" w:customStyle="1" w:styleId="83">
    <w:name w:val="黄酒表格标题"/>
    <w:qFormat/>
    <w:uiPriority w:val="0"/>
    <w:pPr>
      <w:tabs>
        <w:tab w:val="left" w:pos="-2848"/>
      </w:tabs>
      <w:jc w:val="center"/>
    </w:pPr>
    <w:rPr>
      <w:rFonts w:ascii="Times New Roman" w:hAnsi="Times New Roman" w:eastAsia="宋体" w:cs="宋体"/>
      <w:b/>
      <w:sz w:val="21"/>
      <w:szCs w:val="21"/>
      <w:lang w:val="en-US" w:eastAsia="zh-CN" w:bidi="ar-SA"/>
    </w:rPr>
  </w:style>
  <w:style w:type="paragraph" w:customStyle="1" w:styleId="84">
    <w:name w:val="正文首行缩进2个字"/>
    <w:basedOn w:val="1"/>
    <w:qFormat/>
    <w:uiPriority w:val="0"/>
    <w:pPr>
      <w:spacing w:line="480" w:lineRule="exact"/>
      <w:ind w:firstLine="600" w:firstLineChars="200"/>
    </w:pPr>
    <w:rPr>
      <w:spacing w:val="3"/>
      <w:sz w:val="24"/>
    </w:rPr>
  </w:style>
  <w:style w:type="character" w:customStyle="1" w:styleId="85">
    <w:name w:val="正文文本首行缩进 2 字符"/>
    <w:link w:val="28"/>
    <w:qFormat/>
    <w:uiPriority w:val="0"/>
    <w:rPr>
      <w:sz w:val="24"/>
    </w:rPr>
  </w:style>
  <w:style w:type="character" w:customStyle="1" w:styleId="86">
    <w:name w:val="标题 2 字符"/>
    <w:link w:val="5"/>
    <w:qFormat/>
    <w:uiPriority w:val="0"/>
    <w:rPr>
      <w:rFonts w:ascii="Arial" w:hAnsi="Arial"/>
      <w:b/>
      <w:bCs/>
      <w:kern w:val="2"/>
      <w:sz w:val="24"/>
      <w:szCs w:val="32"/>
    </w:rPr>
  </w:style>
  <w:style w:type="character" w:customStyle="1" w:styleId="87">
    <w:name w:val="标题 4 字符"/>
    <w:link w:val="2"/>
    <w:qFormat/>
    <w:uiPriority w:val="9"/>
    <w:rPr>
      <w:rFonts w:ascii="等线 Light" w:hAnsi="等线 Light" w:eastAsia="等线 Light"/>
      <w:b/>
      <w:bCs/>
      <w:kern w:val="2"/>
      <w:sz w:val="28"/>
      <w:szCs w:val="28"/>
    </w:rPr>
  </w:style>
  <w:style w:type="character" w:customStyle="1" w:styleId="88">
    <w:name w:val="标题 3 字符"/>
    <w:basedOn w:val="31"/>
    <w:link w:val="6"/>
    <w:qFormat/>
    <w:uiPriority w:val="0"/>
    <w:rPr>
      <w:rFonts w:ascii="Calibri" w:hAnsi="Calibri"/>
      <w:b/>
      <w:kern w:val="2"/>
      <w:sz w:val="24"/>
      <w:szCs w:val="24"/>
    </w:rPr>
  </w:style>
  <w:style w:type="paragraph" w:customStyle="1" w:styleId="89">
    <w:name w:val="表格内容"/>
    <w:basedOn w:val="1"/>
    <w:qFormat/>
    <w:uiPriority w:val="0"/>
    <w:pPr>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64</Pages>
  <Words>24639</Words>
  <Characters>28695</Characters>
  <Lines>179</Lines>
  <Paragraphs>50</Paragraphs>
  <TotalTime>3</TotalTime>
  <ScaleCrop>false</ScaleCrop>
  <LinksUpToDate>false</LinksUpToDate>
  <CharactersWithSpaces>29193</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2021-06-01T15:21:00Z</dcterms:created>
  <dc:creator>lhj</dc:creator>
  <cp:lastModifiedBy>胡人</cp:lastModifiedBy>
  <cp:lastPrinted>2020-12-29T02:43:00Z</cp:lastPrinted>
  <dcterms:modified xsi:type="dcterms:W3CDTF">2021-08-03T02:12:02Z</dcterms:modified>
  <dc:title>附件2</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464BFC6EC65541B8A3254A41B9B01C10</vt:lpwstr>
  </property>
</Properties>
</file>